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hint="eastAsia" w:ascii="宋体" w:hAnsi="宋体" w:cs="宋体"/>
          <w:szCs w:val="21"/>
          <w:highlight w:val="none"/>
        </w:rPr>
      </w:pPr>
    </w:p>
    <w:p>
      <w:pPr>
        <w:jc w:val="center"/>
        <w:rPr>
          <w:rFonts w:ascii="宋体" w:hAnsi="宋体" w:cs="宋体"/>
          <w:szCs w:val="21"/>
          <w:highlight w:val="none"/>
        </w:rPr>
      </w:pPr>
    </w:p>
    <w:p>
      <w:pPr>
        <w:jc w:val="center"/>
        <w:rPr>
          <w:rFonts w:hint="eastAsia" w:ascii="宋体" w:hAnsi="宋体" w:cs="宋体"/>
          <w:szCs w:val="21"/>
          <w:highlight w:val="none"/>
        </w:rPr>
      </w:pPr>
      <w:r>
        <w:rPr>
          <w:rFonts w:hint="eastAsia" w:ascii="宋体" w:hAnsi="宋体" w:cs="宋体"/>
          <w:szCs w:val="21"/>
          <w:highlight w:val="none"/>
        </w:rPr>
        <w:t>西宁电力实业有限公司2019年年度第一批物资类框架协议或定点招标采购项目</w:t>
      </w:r>
    </w:p>
    <w:p>
      <w:pPr>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eastAsia="zh-CN"/>
        </w:rPr>
        <w:t>采购</w:t>
      </w:r>
      <w:bookmarkStart w:id="1" w:name="_GoBack"/>
      <w:bookmarkEnd w:id="1"/>
      <w:r>
        <w:rPr>
          <w:rFonts w:hint="eastAsia" w:ascii="宋体" w:hAnsi="宋体" w:cs="宋体"/>
          <w:szCs w:val="21"/>
          <w:highlight w:val="none"/>
        </w:rPr>
        <w:t>编号：WZKJ1905）报名表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@qq.com，确认电话0971-60734</w:t>
      </w:r>
      <w:r>
        <w:rPr>
          <w:rFonts w:hint="eastAsia" w:ascii="宋体" w:hAnsi="宋体" w:cs="宋体"/>
          <w:color w:val="auto"/>
          <w:szCs w:val="21"/>
          <w:highlight w:val="none"/>
          <w:lang w:val="en-US" w:eastAsia="zh-CN"/>
        </w:rPr>
        <w:t>11</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w:panose1 w:val="020B0604020202020204"/>
    <w:charset w:val="00"/>
    <w:family w:val="auto"/>
    <w:pitch w:val="default"/>
    <w:sig w:usb0="E0002AFF" w:usb1="C0007843" w:usb2="00000009" w:usb3="00000000" w:csb0="400001FF" w:csb1="FFFF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50A270C"/>
    <w:rsid w:val="07A42A0C"/>
    <w:rsid w:val="0B7D4399"/>
    <w:rsid w:val="0C0F5A28"/>
    <w:rsid w:val="0FA522B2"/>
    <w:rsid w:val="11471987"/>
    <w:rsid w:val="11F94206"/>
    <w:rsid w:val="1258219F"/>
    <w:rsid w:val="138B7ACF"/>
    <w:rsid w:val="139B58DC"/>
    <w:rsid w:val="13E049C4"/>
    <w:rsid w:val="156B1DA9"/>
    <w:rsid w:val="187141E5"/>
    <w:rsid w:val="1972707A"/>
    <w:rsid w:val="199847AB"/>
    <w:rsid w:val="19F5717F"/>
    <w:rsid w:val="20593615"/>
    <w:rsid w:val="206905D0"/>
    <w:rsid w:val="25925C80"/>
    <w:rsid w:val="27CB1624"/>
    <w:rsid w:val="288D36A1"/>
    <w:rsid w:val="29B843AF"/>
    <w:rsid w:val="2A0412B3"/>
    <w:rsid w:val="2A912AAC"/>
    <w:rsid w:val="2C986F9A"/>
    <w:rsid w:val="2F85606B"/>
    <w:rsid w:val="2FC80E61"/>
    <w:rsid w:val="303F7D18"/>
    <w:rsid w:val="30995DA9"/>
    <w:rsid w:val="30B14734"/>
    <w:rsid w:val="334C3343"/>
    <w:rsid w:val="33606E7B"/>
    <w:rsid w:val="35FB24BC"/>
    <w:rsid w:val="36EF0AD2"/>
    <w:rsid w:val="3C2348EF"/>
    <w:rsid w:val="4100211E"/>
    <w:rsid w:val="486F32C9"/>
    <w:rsid w:val="4BF25EDF"/>
    <w:rsid w:val="4C936A6D"/>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2019-04-25T03:30:29Z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