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附件2：货物清单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  <w:t>001包1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300"/>
        <w:gridCol w:w="4249"/>
        <w:gridCol w:w="1450"/>
        <w:gridCol w:w="1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300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物资名称</w:t>
            </w:r>
          </w:p>
        </w:tc>
        <w:tc>
          <w:tcPr>
            <w:tcW w:w="4249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型号</w:t>
            </w:r>
          </w:p>
        </w:tc>
        <w:tc>
          <w:tcPr>
            <w:tcW w:w="1450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749" w:type="dxa"/>
            <w:vAlign w:val="top"/>
          </w:tcPr>
          <w:p>
            <w:pPr>
              <w:pStyle w:val="11"/>
              <w:shd w:val="clear" w:color="auto" w:fill="FFFFFF"/>
              <w:ind w:left="113" w:right="103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zh-CN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</w:t>
            </w:r>
          </w:p>
        </w:tc>
        <w:tc>
          <w:tcPr>
            <w:tcW w:w="1300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zh-CN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传输设备</w:t>
            </w:r>
          </w:p>
        </w:tc>
        <w:tc>
          <w:tcPr>
            <w:tcW w:w="42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OSN1500B</w:t>
            </w:r>
          </w:p>
        </w:tc>
        <w:tc>
          <w:tcPr>
            <w:tcW w:w="1450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30</w:t>
            </w:r>
          </w:p>
        </w:tc>
        <w:tc>
          <w:tcPr>
            <w:tcW w:w="1749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套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001包2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0"/>
        <w:gridCol w:w="2441"/>
        <w:gridCol w:w="3234"/>
        <w:gridCol w:w="1600"/>
        <w:gridCol w:w="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44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3234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1600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97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4*STM-4(L-4.1,LC)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光接口板（中兴）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STM-4(L-4.1,LC)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4*STM-16(L-16.1,LC)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STM-16(s-16.1,LC)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2*STM-16(s-16.1,LC)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ETF8A+ETF8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STM-4(L-4.1,LC)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STM-4(L-4.2,LC)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STM-4(S-4.1,LC)  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4*STM-4(S-4.1,LC)     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33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44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光接口板</w:t>
            </w:r>
          </w:p>
        </w:tc>
        <w:tc>
          <w:tcPr>
            <w:tcW w:w="323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EFS001+ETF8</w:t>
            </w:r>
          </w:p>
        </w:tc>
        <w:tc>
          <w:tcPr>
            <w:tcW w:w="1600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7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001包3</w:t>
      </w:r>
      <w:bookmarkStart w:id="0" w:name="_GoBack"/>
      <w:bookmarkEnd w:id="0"/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9"/>
        <w:gridCol w:w="2573"/>
        <w:gridCol w:w="3347"/>
        <w:gridCol w:w="1164"/>
        <w:gridCol w:w="1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573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3347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1164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1163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IAD 4路 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IAD 8路 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IAD 16路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接入设备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FA16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路由器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AR6140-16G4XG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交换机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S-5720-28P 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57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防火墙</w:t>
            </w:r>
          </w:p>
        </w:tc>
        <w:tc>
          <w:tcPr>
            <w:tcW w:w="3347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USG6330</w:t>
            </w:r>
          </w:p>
        </w:tc>
        <w:tc>
          <w:tcPr>
            <w:tcW w:w="1164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63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001包4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2058"/>
        <w:gridCol w:w="3338"/>
        <w:gridCol w:w="1780"/>
        <w:gridCol w:w="1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58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物资名称</w:t>
            </w:r>
          </w:p>
        </w:tc>
        <w:tc>
          <w:tcPr>
            <w:tcW w:w="3338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 w:eastAsia="宋体"/>
                <w:b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型号</w:t>
            </w:r>
          </w:p>
        </w:tc>
        <w:tc>
          <w:tcPr>
            <w:tcW w:w="1780" w:type="dxa"/>
            <w:vAlign w:val="top"/>
          </w:tcPr>
          <w:p>
            <w:pPr>
              <w:pStyle w:val="3"/>
              <w:shd w:val="clear" w:color="auto" w:fill="FFFFFF"/>
              <w:spacing w:line="360" w:lineRule="auto"/>
              <w:ind w:firstLine="0" w:firstLineChars="0"/>
              <w:jc w:val="center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131" w:type="dxa"/>
            <w:vAlign w:val="top"/>
          </w:tcPr>
          <w:p>
            <w:pPr>
              <w:pStyle w:val="11"/>
              <w:shd w:val="clear" w:color="auto" w:fill="FFFFFF"/>
              <w:ind w:left="113" w:right="103"/>
              <w:jc w:val="center"/>
              <w:rPr>
                <w:b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开关电源</w:t>
            </w:r>
          </w:p>
        </w:tc>
        <w:tc>
          <w:tcPr>
            <w:tcW w:w="3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-48V/90A</w:t>
            </w: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1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蓄电池</w:t>
            </w:r>
          </w:p>
        </w:tc>
        <w:tc>
          <w:tcPr>
            <w:tcW w:w="33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200AH</w:t>
            </w: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3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5"/>
                <w:szCs w:val="15"/>
                <w:highlight w:val="none"/>
                <w:lang w:val="en-US" w:eastAsia="zh-CN" w:bidi="ar-SA"/>
              </w:rPr>
              <w:t>电池柜</w:t>
            </w:r>
          </w:p>
        </w:tc>
        <w:tc>
          <w:tcPr>
            <w:tcW w:w="3338" w:type="dxa"/>
            <w:vAlign w:val="center"/>
          </w:tcPr>
          <w:p>
            <w:pP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3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18"/>
                <w:szCs w:val="18"/>
                <w:highlight w:val="none"/>
                <w:lang w:val="en-US" w:eastAsia="zh-CN" w:bidi="zh-CN"/>
              </w:rPr>
              <w:t>面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002包1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2058"/>
        <w:gridCol w:w="4302"/>
        <w:gridCol w:w="816"/>
        <w:gridCol w:w="1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2058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物资名称</w:t>
            </w:r>
          </w:p>
        </w:tc>
        <w:tc>
          <w:tcPr>
            <w:tcW w:w="4302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816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1131" w:type="dxa"/>
            <w:vAlign w:val="top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普通光缆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36芯 G.652非金属阻燃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塔用抱箍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耐张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塔用抱箍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直线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∅200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∅240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∅260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∅300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∅450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∅500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防震鞭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防震鞭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余缆架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余缆架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39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线夹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杆用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线夹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塔用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引上钢管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∅50/3米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钢带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47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光缆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ADSS-24B1-100M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接头盒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24芯 路合金帽式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odf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48芯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odf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24芯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余缆架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YLJ-L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光缆挂牌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塑料雕刻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KBG管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∅50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铁皮槽板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100MM*50MM*1M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OPGW接地线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JDX-70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并沟线夹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JB-2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引线线夹 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塔用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水泥杆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12米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水泥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325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29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细砂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浇筑混泥土用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光缆标注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塑料制品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31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余缆架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余缆架 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喷漆标桩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杆用抱箍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∅220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耐张金具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10KV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接续盒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接续盒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9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</w:t>
            </w:r>
          </w:p>
        </w:tc>
        <w:tc>
          <w:tcPr>
            <w:tcW w:w="2058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拉线</w:t>
            </w:r>
          </w:p>
        </w:tc>
        <w:tc>
          <w:tcPr>
            <w:tcW w:w="4302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20米/条</w:t>
            </w:r>
          </w:p>
        </w:tc>
        <w:tc>
          <w:tcPr>
            <w:tcW w:w="816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31" w:type="dxa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条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4"/>
        <w:rPr>
          <w:rFonts w:hint="eastAsia"/>
          <w:color w:val="auto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PMingLiU">
    <w:altName w:val="Microsoft JhengHei UI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altName w:val="Microsoft JhengHei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44105BB"/>
    <w:rsid w:val="081D0753"/>
    <w:rsid w:val="17620304"/>
    <w:rsid w:val="1A45223B"/>
    <w:rsid w:val="36D14F08"/>
    <w:rsid w:val="3BBB6EC2"/>
    <w:rsid w:val="46E3106A"/>
    <w:rsid w:val="71274239"/>
    <w:rsid w:val="792B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rFonts w:ascii="Times New Roman" w:hAnsi="Times New Roman" w:cs="Times New Roman"/>
      <w:b/>
      <w:bCs/>
      <w:kern w:val="44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ascii="宋体" w:hAnsi="宋体" w:cs="宋体"/>
      <w:sz w:val="24"/>
      <w:szCs w:val="24"/>
    </w:r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9">
    <w:name w:val="font6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10">
    <w:name w:val="font0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paragraph" w:customStyle="1" w:styleId="11">
    <w:name w:val="Table Paragraph"/>
    <w:basedOn w:val="1"/>
    <w:qFormat/>
    <w:uiPriority w:val="1"/>
    <w:pPr>
      <w:spacing w:before="61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2021-07-26T03:20:13Z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