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B85" w:rsidRDefault="000C5B85" w:rsidP="000C5B85">
      <w:pPr>
        <w:pStyle w:val="a2"/>
      </w:pPr>
      <w:r>
        <w:rPr>
          <w:rFonts w:hint="eastAsia"/>
        </w:rPr>
        <w:t>附件</w:t>
      </w:r>
      <w:r>
        <w:rPr>
          <w:rFonts w:hint="eastAsia"/>
        </w:rPr>
        <w:t>2</w:t>
      </w:r>
      <w:r>
        <w:rPr>
          <w:rFonts w:hint="eastAsia"/>
        </w:rPr>
        <w:t>：货物详细清单</w:t>
      </w: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1</w:t>
      </w:r>
      <w:r>
        <w:rPr>
          <w:rFonts w:hint="eastAsia"/>
        </w:rPr>
        <w:t>：</w:t>
      </w:r>
    </w:p>
    <w:tbl>
      <w:tblPr>
        <w:tblW w:w="9390" w:type="dxa"/>
        <w:tblLayout w:type="fixed"/>
        <w:tblCellMar>
          <w:top w:w="15" w:type="dxa"/>
          <w:left w:w="15" w:type="dxa"/>
          <w:bottom w:w="15" w:type="dxa"/>
          <w:right w:w="15" w:type="dxa"/>
        </w:tblCellMar>
        <w:tblLook w:val="04A0"/>
      </w:tblPr>
      <w:tblGrid>
        <w:gridCol w:w="536"/>
        <w:gridCol w:w="1214"/>
        <w:gridCol w:w="2106"/>
        <w:gridCol w:w="707"/>
        <w:gridCol w:w="1225"/>
        <w:gridCol w:w="1943"/>
        <w:gridCol w:w="1659"/>
      </w:tblGrid>
      <w:tr w:rsidR="000C5B85" w:rsidTr="00165CA2">
        <w:trPr>
          <w:trHeight w:val="390"/>
        </w:trPr>
        <w:tc>
          <w:tcPr>
            <w:tcW w:w="939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青海海东深沟110kV输变电工程</w:t>
            </w:r>
          </w:p>
        </w:tc>
      </w:tr>
      <w:tr w:rsidR="000C5B85" w:rsidTr="00165CA2">
        <w:trPr>
          <w:trHeight w:val="390"/>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1214"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210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70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22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194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备  注</w:t>
            </w:r>
          </w:p>
        </w:tc>
        <w:tc>
          <w:tcPr>
            <w:tcW w:w="16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收货地点</w:t>
            </w:r>
          </w:p>
        </w:tc>
      </w:tr>
      <w:tr w:rsidR="000C5B85" w:rsidTr="00165CA2">
        <w:trPr>
          <w:trHeight w:val="1996"/>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1</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独立避雷针</w:t>
            </w:r>
          </w:p>
        </w:tc>
        <w:tc>
          <w:tcPr>
            <w:tcW w:w="21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rPr>
              <w:t>35米钢管避雷针（详见T0302-01,02,03,04,05蓝图）</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kg</w:t>
            </w:r>
          </w:p>
        </w:tc>
        <w:tc>
          <w:tcPr>
            <w:tcW w:w="1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5667.16</w:t>
            </w:r>
          </w:p>
        </w:tc>
        <w:tc>
          <w:tcPr>
            <w:tcW w:w="194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每个法兰分段处螺栓链接点两侧须有16m2黄绿接地软线，线头处为铜鼻压接，出厂前需试组装垂直度，法兰处管内径口需做上下段对接标识，需注意总长大于35米</w:t>
            </w:r>
          </w:p>
        </w:tc>
        <w:tc>
          <w:tcPr>
            <w:tcW w:w="16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平安施工现场</w:t>
            </w:r>
          </w:p>
        </w:tc>
      </w:tr>
    </w:tbl>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2</w:t>
      </w:r>
      <w:r>
        <w:rPr>
          <w:rFonts w:hint="eastAsia"/>
        </w:rPr>
        <w:t>：</w:t>
      </w:r>
    </w:p>
    <w:tbl>
      <w:tblPr>
        <w:tblW w:w="9390" w:type="dxa"/>
        <w:tblLayout w:type="fixed"/>
        <w:tblCellMar>
          <w:top w:w="15" w:type="dxa"/>
          <w:left w:w="15" w:type="dxa"/>
          <w:bottom w:w="15" w:type="dxa"/>
          <w:right w:w="15" w:type="dxa"/>
        </w:tblCellMar>
        <w:tblLook w:val="04A0"/>
      </w:tblPr>
      <w:tblGrid>
        <w:gridCol w:w="536"/>
        <w:gridCol w:w="1214"/>
        <w:gridCol w:w="2105"/>
        <w:gridCol w:w="708"/>
        <w:gridCol w:w="1224"/>
        <w:gridCol w:w="1943"/>
        <w:gridCol w:w="1660"/>
      </w:tblGrid>
      <w:tr w:rsidR="000C5B85" w:rsidTr="00165CA2">
        <w:trPr>
          <w:trHeight w:val="390"/>
        </w:trPr>
        <w:tc>
          <w:tcPr>
            <w:tcW w:w="939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青海海东深沟110kV输变电工程</w:t>
            </w:r>
          </w:p>
        </w:tc>
      </w:tr>
      <w:tr w:rsidR="000C5B85" w:rsidTr="00165CA2">
        <w:trPr>
          <w:trHeight w:val="390"/>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1214"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224"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194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备  注</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收货地点</w:t>
            </w:r>
          </w:p>
        </w:tc>
      </w:tr>
      <w:tr w:rsidR="000C5B85" w:rsidTr="00165CA2">
        <w:trPr>
          <w:trHeight w:val="495"/>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1</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热镀锌钢管</w:t>
            </w:r>
          </w:p>
        </w:tc>
        <w:tc>
          <w:tcPr>
            <w:tcW w:w="2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color w:val="000000"/>
                <w:kern w:val="0"/>
                <w:sz w:val="24"/>
                <w:lang/>
              </w:rPr>
              <w:t>Φ</w:t>
            </w:r>
            <w:r>
              <w:rPr>
                <w:rFonts w:ascii="宋体" w:hAnsi="宋体" w:cs="宋体" w:hint="eastAsia"/>
                <w:color w:val="000000"/>
                <w:kern w:val="0"/>
                <w:sz w:val="24"/>
                <w:lang/>
              </w:rPr>
              <w:t>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630</w:t>
            </w:r>
          </w:p>
        </w:tc>
        <w:tc>
          <w:tcPr>
            <w:tcW w:w="1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厚度不小于3.5mm</w:t>
            </w:r>
          </w:p>
        </w:tc>
        <w:tc>
          <w:tcPr>
            <w:tcW w:w="16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平安施工现场</w:t>
            </w:r>
          </w:p>
        </w:tc>
      </w:tr>
      <w:tr w:rsidR="000C5B85" w:rsidTr="00165CA2">
        <w:trPr>
          <w:trHeight w:val="495"/>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2</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热镀锌钢管</w:t>
            </w:r>
          </w:p>
        </w:tc>
        <w:tc>
          <w:tcPr>
            <w:tcW w:w="2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color w:val="000000"/>
                <w:kern w:val="0"/>
                <w:sz w:val="24"/>
                <w:lang/>
              </w:rPr>
              <w:t>Φ60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30</w:t>
            </w:r>
          </w:p>
        </w:tc>
        <w:tc>
          <w:tcPr>
            <w:tcW w:w="1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厚度不小于3.5mm</w:t>
            </w: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r w:rsidR="000C5B85" w:rsidTr="00165CA2">
        <w:trPr>
          <w:trHeight w:val="495"/>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3</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热镀锌钢管</w:t>
            </w:r>
          </w:p>
        </w:tc>
        <w:tc>
          <w:tcPr>
            <w:tcW w:w="2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color w:val="000000"/>
                <w:kern w:val="0"/>
                <w:sz w:val="24"/>
                <w:lang/>
              </w:rPr>
              <w:t>Φ150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54</w:t>
            </w:r>
          </w:p>
        </w:tc>
        <w:tc>
          <w:tcPr>
            <w:tcW w:w="1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厚度不小于3.5mm</w:t>
            </w: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r w:rsidR="000C5B85" w:rsidTr="00165CA2">
        <w:trPr>
          <w:trHeight w:val="495"/>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4</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热镀锌钢管</w:t>
            </w:r>
          </w:p>
        </w:tc>
        <w:tc>
          <w:tcPr>
            <w:tcW w:w="2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color w:val="000000"/>
                <w:kern w:val="0"/>
                <w:sz w:val="24"/>
                <w:lang/>
              </w:rPr>
              <w:t>Φ100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36</w:t>
            </w:r>
          </w:p>
        </w:tc>
        <w:tc>
          <w:tcPr>
            <w:tcW w:w="1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厚度不小于3.5mm</w:t>
            </w: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r w:rsidR="000C5B85" w:rsidTr="00165CA2">
        <w:trPr>
          <w:trHeight w:val="495"/>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5</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热镀锌弯管</w:t>
            </w:r>
          </w:p>
        </w:tc>
        <w:tc>
          <w:tcPr>
            <w:tcW w:w="2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color w:val="000000"/>
                <w:kern w:val="0"/>
                <w:sz w:val="24"/>
                <w:lang/>
              </w:rPr>
              <w:t>Φ163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详见附图</w:t>
            </w: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r w:rsidR="000C5B85" w:rsidTr="00165CA2">
        <w:trPr>
          <w:trHeight w:val="495"/>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6</w:t>
            </w:r>
          </w:p>
        </w:tc>
        <w:tc>
          <w:tcPr>
            <w:tcW w:w="12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热镀锌弯管</w:t>
            </w:r>
          </w:p>
        </w:tc>
        <w:tc>
          <w:tcPr>
            <w:tcW w:w="2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color w:val="000000"/>
                <w:kern w:val="0"/>
                <w:sz w:val="24"/>
                <w:lang/>
              </w:rPr>
              <w:t>Φ108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详见附图</w:t>
            </w:r>
          </w:p>
        </w:tc>
        <w:tc>
          <w:tcPr>
            <w:tcW w:w="16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bl>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3</w:t>
      </w:r>
      <w:r>
        <w:rPr>
          <w:rFonts w:hint="eastAsia"/>
        </w:rPr>
        <w:t>：</w:t>
      </w:r>
    </w:p>
    <w:tbl>
      <w:tblPr>
        <w:tblW w:w="9390" w:type="dxa"/>
        <w:tblLayout w:type="fixed"/>
        <w:tblCellMar>
          <w:top w:w="15" w:type="dxa"/>
          <w:left w:w="15" w:type="dxa"/>
          <w:bottom w:w="15" w:type="dxa"/>
          <w:right w:w="15" w:type="dxa"/>
        </w:tblCellMar>
        <w:tblLook w:val="04A0"/>
      </w:tblPr>
      <w:tblGrid>
        <w:gridCol w:w="554"/>
        <w:gridCol w:w="1255"/>
        <w:gridCol w:w="1862"/>
        <w:gridCol w:w="731"/>
        <w:gridCol w:w="1266"/>
        <w:gridCol w:w="2007"/>
        <w:gridCol w:w="1715"/>
      </w:tblGrid>
      <w:tr w:rsidR="000C5B85" w:rsidTr="00165CA2">
        <w:trPr>
          <w:trHeight w:val="375"/>
        </w:trPr>
        <w:tc>
          <w:tcPr>
            <w:tcW w:w="939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lastRenderedPageBreak/>
              <w:t>购置清单</w:t>
            </w:r>
          </w:p>
        </w:tc>
      </w:tr>
      <w:tr w:rsidR="000C5B85" w:rsidTr="00165CA2">
        <w:trPr>
          <w:trHeight w:val="375"/>
        </w:trPr>
        <w:tc>
          <w:tcPr>
            <w:tcW w:w="939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青海海东深沟110kV输变电工程</w:t>
            </w:r>
          </w:p>
        </w:tc>
      </w:tr>
      <w:tr w:rsidR="000C5B85" w:rsidTr="00165CA2">
        <w:trPr>
          <w:trHeight w:val="286"/>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731"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200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备  注</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收货地点</w:t>
            </w:r>
          </w:p>
        </w:tc>
      </w:tr>
      <w:tr w:rsidR="000C5B85" w:rsidTr="00165CA2">
        <w:trPr>
          <w:trHeight w:val="570"/>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1</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0.8米电缆沟盖板</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900*500*60</w:t>
            </w:r>
          </w:p>
        </w:tc>
        <w:tc>
          <w:tcPr>
            <w:tcW w:w="7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块</w:t>
            </w:r>
          </w:p>
        </w:tc>
        <w:tc>
          <w:tcPr>
            <w:tcW w:w="1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96</w:t>
            </w:r>
          </w:p>
        </w:tc>
        <w:tc>
          <w:tcPr>
            <w:tcW w:w="20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复合盖板全部加筋</w:t>
            </w:r>
          </w:p>
        </w:tc>
        <w:tc>
          <w:tcPr>
            <w:tcW w:w="17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平安施工现场</w:t>
            </w:r>
          </w:p>
        </w:tc>
      </w:tr>
      <w:tr w:rsidR="000C5B85" w:rsidTr="00165CA2">
        <w:trPr>
          <w:trHeight w:val="570"/>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2</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1.2米电缆沟盖板</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1300*500*60</w:t>
            </w:r>
          </w:p>
        </w:tc>
        <w:tc>
          <w:tcPr>
            <w:tcW w:w="7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块</w:t>
            </w:r>
          </w:p>
        </w:tc>
        <w:tc>
          <w:tcPr>
            <w:tcW w:w="1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154</w:t>
            </w:r>
          </w:p>
        </w:tc>
        <w:tc>
          <w:tcPr>
            <w:tcW w:w="20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复合盖板全部加筋</w:t>
            </w:r>
          </w:p>
        </w:tc>
        <w:tc>
          <w:tcPr>
            <w:tcW w:w="17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r w:rsidR="000C5B85" w:rsidTr="00165CA2">
        <w:trPr>
          <w:trHeight w:val="570"/>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3</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1.5米电缆沟盖板</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1600*500*60</w:t>
            </w:r>
          </w:p>
        </w:tc>
        <w:tc>
          <w:tcPr>
            <w:tcW w:w="7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块</w:t>
            </w:r>
          </w:p>
        </w:tc>
        <w:tc>
          <w:tcPr>
            <w:tcW w:w="1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39</w:t>
            </w:r>
          </w:p>
        </w:tc>
        <w:tc>
          <w:tcPr>
            <w:tcW w:w="20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复合盖板全部加筋</w:t>
            </w:r>
          </w:p>
        </w:tc>
        <w:tc>
          <w:tcPr>
            <w:tcW w:w="17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r w:rsidR="000C5B85" w:rsidTr="00165CA2">
        <w:trPr>
          <w:trHeight w:val="570"/>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4</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电缆沟盖板橡胶垫</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5mm</w:t>
            </w:r>
          </w:p>
        </w:tc>
        <w:tc>
          <w:tcPr>
            <w:tcW w:w="7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平方</w:t>
            </w:r>
          </w:p>
        </w:tc>
        <w:tc>
          <w:tcPr>
            <w:tcW w:w="12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18</w:t>
            </w:r>
          </w:p>
        </w:tc>
        <w:tc>
          <w:tcPr>
            <w:tcW w:w="20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rPr>
                <w:rFonts w:ascii="宋体" w:hAnsi="宋体" w:cs="宋体"/>
                <w:color w:val="000000"/>
                <w:sz w:val="24"/>
              </w:rPr>
            </w:pPr>
          </w:p>
        </w:tc>
        <w:tc>
          <w:tcPr>
            <w:tcW w:w="17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jc w:val="center"/>
              <w:rPr>
                <w:rFonts w:ascii="宋体" w:hAnsi="宋体" w:cs="宋体"/>
                <w:color w:val="000000"/>
                <w:sz w:val="24"/>
              </w:rPr>
            </w:pPr>
          </w:p>
        </w:tc>
      </w:tr>
    </w:tbl>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4</w:t>
      </w:r>
      <w:r>
        <w:rPr>
          <w:rFonts w:hint="eastAsia"/>
        </w:rPr>
        <w:t>：</w:t>
      </w:r>
    </w:p>
    <w:tbl>
      <w:tblPr>
        <w:tblW w:w="9390" w:type="dxa"/>
        <w:tblLayout w:type="fixed"/>
        <w:tblCellMar>
          <w:top w:w="15" w:type="dxa"/>
          <w:left w:w="15" w:type="dxa"/>
          <w:bottom w:w="15" w:type="dxa"/>
          <w:right w:w="15" w:type="dxa"/>
        </w:tblCellMar>
        <w:tblLook w:val="04A0"/>
      </w:tblPr>
      <w:tblGrid>
        <w:gridCol w:w="507"/>
        <w:gridCol w:w="1495"/>
        <w:gridCol w:w="2251"/>
        <w:gridCol w:w="557"/>
        <w:gridCol w:w="733"/>
        <w:gridCol w:w="3847"/>
      </w:tblGrid>
      <w:tr w:rsidR="000C5B85" w:rsidTr="00165CA2">
        <w:trPr>
          <w:trHeight w:val="390"/>
        </w:trPr>
        <w:tc>
          <w:tcPr>
            <w:tcW w:w="9390" w:type="dxa"/>
            <w:gridSpan w:val="6"/>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center"/>
              <w:textAlignment w:val="center"/>
              <w:rPr>
                <w:rFonts w:ascii="宋体" w:hAnsi="宋体" w:cs="宋体"/>
                <w:b/>
                <w:color w:val="000000"/>
                <w:sz w:val="28"/>
                <w:szCs w:val="28"/>
              </w:rPr>
            </w:pPr>
            <w:r>
              <w:rPr>
                <w:rFonts w:ascii="宋体" w:hAnsi="宋体" w:cs="宋体" w:hint="eastAsia"/>
                <w:b/>
                <w:color w:val="000000"/>
                <w:kern w:val="0"/>
                <w:sz w:val="28"/>
                <w:szCs w:val="28"/>
                <w:lang/>
              </w:rPr>
              <w:t>安全工器具等材料购置清单</w:t>
            </w:r>
          </w:p>
        </w:tc>
      </w:tr>
      <w:tr w:rsidR="000C5B85" w:rsidTr="00165CA2">
        <w:trPr>
          <w:trHeight w:val="390"/>
        </w:trPr>
        <w:tc>
          <w:tcPr>
            <w:tcW w:w="50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序号</w:t>
            </w:r>
          </w:p>
        </w:tc>
        <w:tc>
          <w:tcPr>
            <w:tcW w:w="149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材料名称</w:t>
            </w:r>
          </w:p>
        </w:tc>
        <w:tc>
          <w:tcPr>
            <w:tcW w:w="2251"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型号规格</w:t>
            </w:r>
          </w:p>
        </w:tc>
        <w:tc>
          <w:tcPr>
            <w:tcW w:w="55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单位</w:t>
            </w:r>
          </w:p>
        </w:tc>
        <w:tc>
          <w:tcPr>
            <w:tcW w:w="73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数量</w:t>
            </w:r>
          </w:p>
        </w:tc>
        <w:tc>
          <w:tcPr>
            <w:tcW w:w="384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备  注</w:t>
            </w:r>
          </w:p>
        </w:tc>
      </w:tr>
      <w:tr w:rsidR="000C5B85" w:rsidTr="00165CA2">
        <w:trPr>
          <w:trHeight w:val="54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（工作负责人、安全员）袖标</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反光背心(安全员)</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80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印制安全员字体</w:t>
            </w:r>
          </w:p>
        </w:tc>
      </w:tr>
      <w:tr w:rsidR="000C5B85" w:rsidTr="00165CA2">
        <w:trPr>
          <w:trHeight w:val="57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3</w:t>
            </w:r>
          </w:p>
        </w:tc>
        <w:tc>
          <w:tcPr>
            <w:tcW w:w="1495" w:type="dxa"/>
            <w:tcBorders>
              <w:top w:val="single" w:sz="4" w:space="0" w:color="000000"/>
              <w:left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反光背心（工作负责人)</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80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印制工作负责人字体 ABS</w:t>
            </w:r>
          </w:p>
        </w:tc>
      </w:tr>
      <w:tr w:rsidR="000C5B85" w:rsidTr="00165CA2">
        <w:trPr>
          <w:trHeight w:val="57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4</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防潮垫布</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规格不小于3米x2米</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28</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1、材质帆布；2、红漆喷涂材料区、施工工器具区、安全工器具区</w:t>
            </w:r>
          </w:p>
        </w:tc>
      </w:tr>
      <w:tr w:rsidR="000C5B85" w:rsidTr="00165CA2">
        <w:trPr>
          <w:trHeight w:val="36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5</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工作服</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180</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60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蓝色、秋装不得有任何国网公司及海东天润公司的标示</w:t>
            </w:r>
          </w:p>
        </w:tc>
      </w:tr>
      <w:tr w:rsidR="000C5B85" w:rsidTr="00165CA2">
        <w:trPr>
          <w:trHeight w:val="57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6</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工作服</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175</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272</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蓝色、秋装不得有任何国网公司及海东天润公司的标示</w:t>
            </w:r>
          </w:p>
        </w:tc>
      </w:tr>
      <w:tr w:rsidR="000C5B85" w:rsidTr="00165CA2">
        <w:trPr>
          <w:trHeight w:val="60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7</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工作服</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170</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70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蓝色、秋装不得有任何国网公司及海东天润公司的标示</w:t>
            </w:r>
          </w:p>
        </w:tc>
      </w:tr>
      <w:tr w:rsidR="000C5B85" w:rsidTr="00165CA2">
        <w:trPr>
          <w:trHeight w:val="54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工作负责人、安全员马甲（橙或红）</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9</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护目镜</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145</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r>
      <w:tr w:rsidR="000C5B85" w:rsidTr="00165CA2">
        <w:trPr>
          <w:trHeight w:val="81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孔洞、电缆沟临时警示盖板</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4～5mm 厚花纹钢板（或其他强度满足要求的材料，盖板强度不小于10kPa），0.6米*0.8米</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38</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黄黑颜色标注，红色字“孔洞盖板，禁止挪动”</w:t>
            </w:r>
          </w:p>
        </w:tc>
      </w:tr>
      <w:tr w:rsidR="000C5B85" w:rsidTr="00165CA2">
        <w:trPr>
          <w:trHeight w:val="105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lastRenderedPageBreak/>
              <w:t>11</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孔洞、电缆沟临时警示盖板</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4～5mm 厚花纹钢板（或其他强度满足要求的材料，盖板强度不小于10kPa）块，直径1.2米</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5</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黄黑颜色标注，红色字“孔洞盖板，禁止拆移”</w:t>
            </w:r>
          </w:p>
        </w:tc>
      </w:tr>
      <w:tr w:rsidR="000C5B85" w:rsidTr="00165CA2">
        <w:trPr>
          <w:trHeight w:val="90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孔洞、电缆沟临时警示盖板</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4～5mm 厚花纹钢板（或其他强度满足要求的材料，盖板强度不小于10kPa）块，直径1.5米</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黄黑颜色标注，红色字“孔洞盖板，禁止拆移”</w:t>
            </w:r>
          </w:p>
        </w:tc>
      </w:tr>
      <w:tr w:rsidR="000C5B85" w:rsidTr="00165CA2">
        <w:trPr>
          <w:trHeight w:val="855"/>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13</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现场安全警示牌</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250x250</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每套包括：1、“止步，高压危险!” 2、“在此工作 ”3、“从此上下”4、“从此进出 ”5、“禁止翻越”6、“当心坑洞”各20块</w:t>
            </w:r>
          </w:p>
        </w:tc>
      </w:tr>
      <w:tr w:rsidR="000C5B85" w:rsidTr="00165CA2">
        <w:trPr>
          <w:trHeight w:val="810"/>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14</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现场警示牌</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250x250</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每套包括：1、“止步，高压危险!” 2、“在此工作 ”3、“从此上下”4、“从此进出 ”5、“禁止翻越”6、“当心坑洞”各20块</w:t>
            </w:r>
          </w:p>
        </w:tc>
      </w:tr>
      <w:tr w:rsidR="000C5B85" w:rsidTr="00165CA2">
        <w:trPr>
          <w:trHeight w:val="855"/>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15</w:t>
            </w:r>
          </w:p>
        </w:tc>
        <w:tc>
          <w:tcPr>
            <w:tcW w:w="1495" w:type="dxa"/>
            <w:tcBorders>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现场警示牌</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250x250</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每套包括：1、“止步，高压危险!” 2、“在此工作 ”3、“从此上下”4、“从此进出 ”5、“禁止翻越”6、“当心坑洞”各20块</w:t>
            </w: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袖章(安全员)</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60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印制安全员字体</w:t>
            </w: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17</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袖章(安全员)</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袖章（红底黄字）</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印制安全员字体</w:t>
            </w: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18</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袖章(工作负责人)</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60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印制工作负责人字体</w:t>
            </w: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19</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袖章(工作负责人)</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袖章（红底黄字）</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印制工作负责人字体</w:t>
            </w:r>
          </w:p>
        </w:tc>
      </w:tr>
      <w:tr w:rsidR="000C5B85" w:rsidTr="00165CA2">
        <w:trPr>
          <w:trHeight w:val="286"/>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硬质围栏</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2米*1.2米，可伸缩</w:t>
            </w:r>
          </w:p>
        </w:tc>
        <w:tc>
          <w:tcPr>
            <w:tcW w:w="5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组</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150</w:t>
            </w:r>
          </w:p>
        </w:tc>
        <w:tc>
          <w:tcPr>
            <w:tcW w:w="3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r>
    </w:tbl>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5</w:t>
      </w:r>
      <w:r>
        <w:rPr>
          <w:rFonts w:hint="eastAsia"/>
        </w:rPr>
        <w:t>：</w:t>
      </w:r>
    </w:p>
    <w:tbl>
      <w:tblPr>
        <w:tblW w:w="9390" w:type="dxa"/>
        <w:tblLayout w:type="fixed"/>
        <w:tblCellMar>
          <w:top w:w="15" w:type="dxa"/>
          <w:left w:w="15" w:type="dxa"/>
          <w:bottom w:w="15" w:type="dxa"/>
          <w:right w:w="15" w:type="dxa"/>
        </w:tblCellMar>
        <w:tblLook w:val="04A0"/>
      </w:tblPr>
      <w:tblGrid>
        <w:gridCol w:w="565"/>
        <w:gridCol w:w="2803"/>
        <w:gridCol w:w="2835"/>
        <w:gridCol w:w="660"/>
        <w:gridCol w:w="990"/>
        <w:gridCol w:w="1537"/>
      </w:tblGrid>
      <w:tr w:rsidR="000C5B85" w:rsidTr="00165CA2">
        <w:trPr>
          <w:trHeight w:val="390"/>
        </w:trPr>
        <w:tc>
          <w:tcPr>
            <w:tcW w:w="939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b/>
                <w:color w:val="000000"/>
                <w:sz w:val="28"/>
                <w:szCs w:val="28"/>
              </w:rPr>
            </w:pPr>
            <w:r>
              <w:rPr>
                <w:rFonts w:ascii="宋体" w:hAnsi="宋体" w:cs="宋体" w:hint="eastAsia"/>
                <w:b/>
                <w:color w:val="000000"/>
                <w:kern w:val="0"/>
                <w:sz w:val="28"/>
                <w:szCs w:val="28"/>
                <w:lang/>
              </w:rPr>
              <w:t>金具等材料购置清单</w:t>
            </w:r>
          </w:p>
        </w:tc>
      </w:tr>
      <w:tr w:rsidR="000C5B85" w:rsidTr="00165CA2">
        <w:trPr>
          <w:trHeight w:val="4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序号</w:t>
            </w:r>
          </w:p>
        </w:tc>
        <w:tc>
          <w:tcPr>
            <w:tcW w:w="280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材料名称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型号规格</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单位</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数量</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2"/>
                <w:szCs w:val="22"/>
              </w:rPr>
            </w:pPr>
            <w:r>
              <w:rPr>
                <w:rFonts w:ascii="宋体" w:hAnsi="宋体" w:cs="宋体" w:hint="eastAsia"/>
                <w:color w:val="000000"/>
                <w:kern w:val="0"/>
                <w:sz w:val="22"/>
                <w:szCs w:val="22"/>
                <w:lang/>
              </w:rPr>
              <w:t>备  注</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10kV绝缘子固定线夹</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R12.5ET150N绝缘子专用，铝合金</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1186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0.4kV绝缘子固定线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P-6T绝缘子专用（铝合金）</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2481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10kV接地装置导电防腐涂料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kg</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7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3厚聚脂胎SBS防水卷材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卷</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485通讯线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4Kg二氧化碳灭火器</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PVC管</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绑扎线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BV-2.5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639</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标识牌</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喷漆，320mm×260mm（蓝底白字）</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67</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标识牌喷漆</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（用于杆号）蓝漆1罐250g1基，白漆1罐250g3基。</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罐</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JBL-35~120A</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1644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含护套</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JBL-35-120（含护套）</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1500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布电线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BV-35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300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采集器电源线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485线</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4.5</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采集器电源线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KVVRP-4*1.5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采集器电源线</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KVVR-2*1.5</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17</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采集器电源线</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KVVRP-4*2.5</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66</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低压绝缘罩</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1kV</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675"/>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电缆标识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100mm×80mm,所有出线电缆标识（非金属）方形白底红色,尺寸</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346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电缆排管内按照井数量配置、管廊内100m设置一个，环网柜内进出线各配置1个；</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电缆标识贴</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不锈钢</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21</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电缆标识贴（不锈钢）或电缆标示桩</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22</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电缆标识桩</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电缆挂钩</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color w:val="000000"/>
                <w:kern w:val="0"/>
                <w:sz w:val="24"/>
                <w:lang/>
              </w:rPr>
              <w:t>120</w:t>
            </w:r>
            <w:r>
              <w:rPr>
                <w:rFonts w:ascii="宋体" w:hAnsi="宋体" w:cs="宋体" w:hint="eastAsia"/>
                <w:color w:val="000000"/>
                <w:kern w:val="0"/>
                <w:sz w:val="24"/>
                <w:lang/>
              </w:rPr>
              <w:t>电缆</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电缆牌</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PVC塑料标牌32*68</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573</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后期提供标牌上的文字</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电暖器</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1500W</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垫圈</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M14</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垫圈</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144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垫圈</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M18</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镀锌钢绞线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GJ-25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镀锌钢绞线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GJ-35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法兰防锈喷漆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kg</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170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一基1kg</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反光管</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165</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一根4米</w:t>
            </w: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反光护套</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34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防盗螺帽</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NUT-2专用</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防火涂料</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LK-ZH-T</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Kg</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340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防锈漆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kg</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276.50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37</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防锈漆</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分段杆防锈漆，每基0.5kg（黄、绿）</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千克</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防雨彩条布</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8*30米</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条</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电气设备防雨覆盖</w:t>
            </w: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防撞喷漆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黑、黄色荧光漆相配各1.5罐，底漆黑色2罐</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罐</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2814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分光器</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1分4</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台</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杆号牌</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喷漆，320mm×260mm（蓝底白字）</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罐</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670.5</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1罐250g</w:t>
            </w: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杆塔标示</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蓝白两色喷漆各 0.5罐，每罐250g。</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灌</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295</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蓝白两色喷漆各 0.5罐，每罐250g。</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杆塔标示牌</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铝、 330mm×260mm×1.45m</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钢线卡子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JK-1</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钢扎带</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304材质</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1987</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钢扎带</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304材质，1400mm*8mm*0.3mm</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167</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高压绝缘线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JKLYJ-10/50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304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高压绝缘线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JKLYJ-10KV-185/25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高压绝缘线（软铜线）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JKTRLYJ-10/35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高压绝缘罩</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10kV</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管线封堵器</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81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52</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光缆标识牌</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管廊内200m设置一个，100mm×80mm（白底红字），环网柜内进出各一个。</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电缆排管内按照井数量配置、管廊内100m设置一个，环网柜内进出线各配置1个；</w:t>
            </w: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53</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环网柜间隔出线标签</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100mm×80mm（白底红字）</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块</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380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按照设备规格配置</w:t>
            </w: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基础护筒</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Φ1m*1.5m*8mm</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接地扁铁喷漆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黄、绿</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罐</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接地布电线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BV-35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接地极</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Φ40镀锌钢管2.5m</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接地喷漆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2黄2绿</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罐</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接线端子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DT-50，铜镀锡</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绝缘压接线夹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LH11-/35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33</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60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61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绝缘子固定线夹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color w:val="000000"/>
                <w:kern w:val="0"/>
                <w:sz w:val="24"/>
                <w:lang/>
              </w:rPr>
              <w:t>R12.5ET150N,170,336</w:t>
            </w:r>
            <w:r>
              <w:rPr>
                <w:rFonts w:ascii="宋体" w:hAnsi="宋体" w:cs="宋体"/>
                <w:color w:val="000000"/>
                <w:kern w:val="0"/>
                <w:sz w:val="24"/>
                <w:lang/>
              </w:rPr>
              <w:br/>
              <w:t xml:space="preserve">,534 </w:t>
            </w:r>
            <w:r>
              <w:rPr>
                <w:rFonts w:ascii="宋体" w:hAnsi="宋体" w:cs="宋体" w:hint="eastAsia"/>
                <w:color w:val="000000"/>
                <w:kern w:val="0"/>
                <w:sz w:val="24"/>
                <w:lang/>
              </w:rPr>
              <w:t>普通</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2387</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选用铝合金</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拉线保护套</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直径110，直径32，长2.5m</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拉线防盗螺母</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M18</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M12*55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1140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M12×40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292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M12×50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14180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电缆抱箍及固定压板使用</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M14×150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丝扣（80mm）</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M14×40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螺母</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M16*120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805</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1基耐张8个</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M16×120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2684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用于蝶式绝缘子</w:t>
            </w: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M16×130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210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M16×140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2020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ED-1配套</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448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电缆固定支架抱箍使用</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M16×45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1278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5606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M16×70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816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螺母</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M18</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M18×50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BG6半圆抱箍使用</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M18×70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件</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M18×80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丝扣（45mm）</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M20×300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丝扣（100mm）</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M20×50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BG8半圆抱箍使用</w:t>
            </w: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86</w:t>
            </w:r>
          </w:p>
        </w:tc>
        <w:tc>
          <w:tcPr>
            <w:tcW w:w="2803"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铝跨径线夹</w:t>
            </w:r>
          </w:p>
        </w:tc>
        <w:tc>
          <w:tcPr>
            <w:tcW w:w="2835"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JBY-3</w:t>
            </w:r>
          </w:p>
        </w:tc>
        <w:tc>
          <w:tcPr>
            <w:tcW w:w="660"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用于避雷器引线端</w:t>
            </w: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铝异型并沟线夹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JBL-50-240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6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铝异型并沟线夹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LH31</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铝异型并沟线夹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JBL-35-120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3800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含绝缘护套</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木螺丝</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M10*50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446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1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膨胀螺栓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4040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丁字铁使用</w:t>
            </w:r>
          </w:p>
        </w:tc>
      </w:tr>
      <w:tr w:rsidR="000C5B85" w:rsidTr="00165CA2">
        <w:trPr>
          <w:trHeight w:val="48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膨胀螺栓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M8*50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4040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配电盘使用</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93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膨胀螺栓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Φ16*120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1262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用于丁字铁</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膨胀螺栓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φ12×100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2912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用于Ⅱ型支架及丁字铁</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膨胀螺栓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φ16×100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2456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用于Ⅱ型支架及丁字铁</w:t>
            </w: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热缩管</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用于4*35电缆</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4419</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软通信电缆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KVVR-2*1.5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147.2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98</w:t>
            </w:r>
          </w:p>
        </w:tc>
        <w:tc>
          <w:tcPr>
            <w:tcW w:w="2803"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软通讯电缆</w:t>
            </w:r>
          </w:p>
        </w:tc>
        <w:tc>
          <w:tcPr>
            <w:tcW w:w="2835"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KVVRR-2×1.5</w:t>
            </w:r>
          </w:p>
        </w:tc>
        <w:tc>
          <w:tcPr>
            <w:tcW w:w="660"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146.1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设备线夹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SLG-2B</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设备线夹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ST-2B</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双头螺杆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M16×200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双头螺杆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M20×400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双头螺栓</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ST-340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四指套</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用于4*35电缆</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891</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进线电缆分叉处使用含热缩管4m</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铜接线端子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DT-185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106</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铜接线端子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120mm2</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用于电缆两端</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铜铝鼻子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95mm2,单孔</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铜铝过度并沟线夹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JBTL-50~240A</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138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109</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铜铝过渡并沟线夹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BTL-50~240A</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铜铝过渡接线端子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DTL-50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36</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铜铝过渡设备线夹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SLG-3B</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用于引线端</w:t>
            </w: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112</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铜铝接线端子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50mm2</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用于避雷器引线端</w:t>
            </w:r>
          </w:p>
        </w:tc>
      </w:tr>
      <w:tr w:rsidR="000C5B85" w:rsidTr="00165CA2">
        <w:trPr>
          <w:trHeight w:val="30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铜铝接线端子</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120mm2</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用于引线两端</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114</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尾纤</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每根5米</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234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115</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相序标示牌</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100mm×100mm×1.45mm</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套</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71</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116</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异径并沟线夹(铜铝过渡）</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JBLT-50-240（含护套）</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副</w:t>
            </w:r>
          </w:p>
        </w:tc>
        <w:tc>
          <w:tcPr>
            <w:tcW w:w="990" w:type="dxa"/>
            <w:tcBorders>
              <w:top w:val="single" w:sz="4" w:space="0" w:color="000000"/>
              <w:left w:val="single" w:sz="4" w:space="0" w:color="000000"/>
              <w:bottom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117</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异型并沟线夹</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LH31</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118</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引线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BV-35</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450</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119</w:t>
            </w:r>
          </w:p>
        </w:tc>
        <w:tc>
          <w:tcPr>
            <w:tcW w:w="2803"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引线</w:t>
            </w:r>
          </w:p>
        </w:tc>
        <w:tc>
          <w:tcPr>
            <w:tcW w:w="2835"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JKLYJ-10kV-120</w:t>
            </w:r>
          </w:p>
        </w:tc>
        <w:tc>
          <w:tcPr>
            <w:tcW w:w="660"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bottom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用于引线</w:t>
            </w:r>
          </w:p>
        </w:tc>
      </w:tr>
      <w:tr w:rsidR="000C5B85" w:rsidTr="00165CA2">
        <w:trPr>
          <w:trHeight w:val="39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120</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引线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JKLYJ-10kV-50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用避雷器</w:t>
            </w: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121</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引线板</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—4*40</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540"/>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122</w:t>
            </w:r>
          </w:p>
        </w:tc>
        <w:tc>
          <w:tcPr>
            <w:tcW w:w="28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余缆架</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使用膨胀螺栓安装，含螺栓，余度使</w:t>
            </w:r>
            <w:r>
              <w:rPr>
                <w:rFonts w:ascii="宋体" w:hAnsi="宋体" w:cs="宋体" w:hint="eastAsia"/>
                <w:color w:val="000000"/>
                <w:kern w:val="0"/>
                <w:sz w:val="24"/>
                <w:lang/>
              </w:rPr>
              <w:br/>
              <w:t>用</w:t>
            </w:r>
          </w:p>
        </w:tc>
        <w:tc>
          <w:tcPr>
            <w:tcW w:w="6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123</w:t>
            </w:r>
          </w:p>
        </w:tc>
        <w:tc>
          <w:tcPr>
            <w:tcW w:w="2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自喷漆</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黄、绿漆</w:t>
            </w:r>
          </w:p>
        </w:tc>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瓶</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146</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bl>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6</w:t>
      </w:r>
      <w:r>
        <w:rPr>
          <w:rFonts w:hint="eastAsia"/>
        </w:rPr>
        <w:t>：</w:t>
      </w:r>
    </w:p>
    <w:tbl>
      <w:tblPr>
        <w:tblW w:w="9390" w:type="dxa"/>
        <w:tblLayout w:type="fixed"/>
        <w:tblCellMar>
          <w:top w:w="15" w:type="dxa"/>
          <w:left w:w="15" w:type="dxa"/>
          <w:bottom w:w="15" w:type="dxa"/>
          <w:right w:w="15" w:type="dxa"/>
        </w:tblCellMar>
        <w:tblLook w:val="04A0"/>
      </w:tblPr>
      <w:tblGrid>
        <w:gridCol w:w="640"/>
        <w:gridCol w:w="1886"/>
        <w:gridCol w:w="3077"/>
        <w:gridCol w:w="555"/>
        <w:gridCol w:w="1250"/>
        <w:gridCol w:w="1982"/>
      </w:tblGrid>
      <w:tr w:rsidR="000C5B85" w:rsidTr="00165CA2">
        <w:trPr>
          <w:trHeight w:val="375"/>
        </w:trPr>
        <w:tc>
          <w:tcPr>
            <w:tcW w:w="9390" w:type="dxa"/>
            <w:gridSpan w:val="6"/>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MPP管等材料购置清单</w:t>
            </w:r>
          </w:p>
        </w:tc>
      </w:tr>
      <w:tr w:rsidR="000C5B85" w:rsidTr="00165CA2">
        <w:trPr>
          <w:trHeight w:val="286"/>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188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3077"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55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250"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1982"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备  注</w:t>
            </w: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18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MPP管</w:t>
            </w:r>
          </w:p>
        </w:tc>
        <w:tc>
          <w:tcPr>
            <w:tcW w:w="30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φ110，壁厚≥6mm</w:t>
            </w:r>
          </w:p>
        </w:tc>
        <w:tc>
          <w:tcPr>
            <w:tcW w:w="5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45</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带管枕、熔接</w:t>
            </w: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w:t>
            </w:r>
          </w:p>
        </w:tc>
        <w:tc>
          <w:tcPr>
            <w:tcW w:w="1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MPP管</w:t>
            </w:r>
          </w:p>
        </w:tc>
        <w:tc>
          <w:tcPr>
            <w:tcW w:w="3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Φ150mm（壁厚≥8mm）</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5200</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带管枕、接头</w:t>
            </w:r>
          </w:p>
        </w:tc>
      </w:tr>
      <w:tr w:rsidR="000C5B85" w:rsidTr="00165CA2">
        <w:trPr>
          <w:trHeight w:val="72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w:t>
            </w:r>
          </w:p>
        </w:tc>
        <w:tc>
          <w:tcPr>
            <w:tcW w:w="18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MPP管</w:t>
            </w:r>
          </w:p>
        </w:tc>
        <w:tc>
          <w:tcPr>
            <w:tcW w:w="30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Φ150mm，壁厚≥6mm</w:t>
            </w:r>
          </w:p>
        </w:tc>
        <w:tc>
          <w:tcPr>
            <w:tcW w:w="5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16886</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带管枕、熔接</w:t>
            </w:r>
          </w:p>
        </w:tc>
      </w:tr>
      <w:tr w:rsidR="000C5B85" w:rsidTr="00165CA2">
        <w:trPr>
          <w:trHeight w:val="495"/>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w:t>
            </w:r>
          </w:p>
        </w:tc>
        <w:tc>
          <w:tcPr>
            <w:tcW w:w="1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PE管</w:t>
            </w:r>
          </w:p>
        </w:tc>
        <w:tc>
          <w:tcPr>
            <w:tcW w:w="30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Φ150mm，壁厚≥8mm</w:t>
            </w:r>
          </w:p>
        </w:tc>
        <w:tc>
          <w:tcPr>
            <w:tcW w:w="5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800</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熔接</w:t>
            </w: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w:t>
            </w:r>
          </w:p>
        </w:tc>
        <w:tc>
          <w:tcPr>
            <w:tcW w:w="1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电缆保护管</w:t>
            </w:r>
          </w:p>
        </w:tc>
        <w:tc>
          <w:tcPr>
            <w:tcW w:w="3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PE管，Φ150mm（壁厚≥8mm）</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20</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带管枕、接头</w:t>
            </w:r>
          </w:p>
        </w:tc>
      </w:tr>
    </w:tbl>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7</w:t>
      </w:r>
      <w:r>
        <w:rPr>
          <w:rFonts w:hint="eastAsia"/>
        </w:rPr>
        <w:t>：</w:t>
      </w:r>
    </w:p>
    <w:tbl>
      <w:tblPr>
        <w:tblW w:w="9390" w:type="dxa"/>
        <w:tblLayout w:type="fixed"/>
        <w:tblCellMar>
          <w:top w:w="15" w:type="dxa"/>
          <w:left w:w="15" w:type="dxa"/>
          <w:bottom w:w="15" w:type="dxa"/>
          <w:right w:w="15" w:type="dxa"/>
        </w:tblCellMar>
        <w:tblLook w:val="04A0"/>
      </w:tblPr>
      <w:tblGrid>
        <w:gridCol w:w="611"/>
        <w:gridCol w:w="1800"/>
        <w:gridCol w:w="3792"/>
        <w:gridCol w:w="675"/>
        <w:gridCol w:w="1050"/>
        <w:gridCol w:w="1462"/>
      </w:tblGrid>
      <w:tr w:rsidR="000C5B85" w:rsidTr="00165CA2">
        <w:trPr>
          <w:trHeight w:val="375"/>
        </w:trPr>
        <w:tc>
          <w:tcPr>
            <w:tcW w:w="939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井盖等材料购置清单</w:t>
            </w:r>
          </w:p>
        </w:tc>
      </w:tr>
      <w:tr w:rsidR="000C5B85" w:rsidTr="00165CA2">
        <w:trPr>
          <w:trHeight w:val="545"/>
        </w:trPr>
        <w:tc>
          <w:tcPr>
            <w:tcW w:w="6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材料名称</w:t>
            </w:r>
          </w:p>
        </w:tc>
        <w:tc>
          <w:tcPr>
            <w:tcW w:w="3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型号规格</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单位</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数量</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备  注</w:t>
            </w:r>
          </w:p>
        </w:tc>
      </w:tr>
      <w:tr w:rsidR="000C5B85" w:rsidTr="00165CA2">
        <w:trPr>
          <w:trHeight w:val="495"/>
        </w:trPr>
        <w:tc>
          <w:tcPr>
            <w:tcW w:w="6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电力专用井盖</w:t>
            </w:r>
          </w:p>
        </w:tc>
        <w:tc>
          <w:tcPr>
            <w:tcW w:w="3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双层Ф800mm，防水防盗，承重70吨</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17</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center"/>
              <w:rPr>
                <w:rFonts w:ascii="宋体" w:hAnsi="宋体" w:cs="宋体"/>
                <w:color w:val="000000"/>
                <w:kern w:val="0"/>
                <w:sz w:val="24"/>
                <w:lang/>
              </w:rPr>
            </w:pPr>
          </w:p>
        </w:tc>
      </w:tr>
      <w:tr w:rsidR="000C5B85" w:rsidTr="00165CA2">
        <w:trPr>
          <w:trHeight w:val="495"/>
        </w:trPr>
        <w:tc>
          <w:tcPr>
            <w:tcW w:w="6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电力专用井盖</w:t>
            </w:r>
          </w:p>
        </w:tc>
        <w:tc>
          <w:tcPr>
            <w:tcW w:w="3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双层Ф800mm，防水防盗，承重25t</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r>
              <w:rPr>
                <w:rFonts w:ascii="宋体" w:hAnsi="宋体" w:cs="宋体" w:hint="eastAsia"/>
                <w:color w:val="000000"/>
                <w:kern w:val="0"/>
                <w:sz w:val="24"/>
                <w:lang/>
              </w:rPr>
              <w:t>71</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kern w:val="0"/>
                <w:sz w:val="24"/>
                <w:lang/>
              </w:rPr>
            </w:pPr>
          </w:p>
        </w:tc>
      </w:tr>
    </w:tbl>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8</w:t>
      </w:r>
      <w:r>
        <w:rPr>
          <w:rFonts w:hint="eastAsia"/>
        </w:rPr>
        <w:t>：</w:t>
      </w:r>
    </w:p>
    <w:tbl>
      <w:tblPr>
        <w:tblW w:w="9390" w:type="dxa"/>
        <w:tblLayout w:type="fixed"/>
        <w:tblCellMar>
          <w:top w:w="15" w:type="dxa"/>
          <w:left w:w="15" w:type="dxa"/>
          <w:bottom w:w="15" w:type="dxa"/>
          <w:right w:w="15" w:type="dxa"/>
        </w:tblCellMar>
        <w:tblLook w:val="04A0"/>
      </w:tblPr>
      <w:tblGrid>
        <w:gridCol w:w="640"/>
        <w:gridCol w:w="2533"/>
        <w:gridCol w:w="3045"/>
        <w:gridCol w:w="600"/>
        <w:gridCol w:w="1110"/>
        <w:gridCol w:w="1462"/>
      </w:tblGrid>
      <w:tr w:rsidR="000C5B85" w:rsidTr="00165CA2">
        <w:trPr>
          <w:trHeight w:val="390"/>
        </w:trPr>
        <w:tc>
          <w:tcPr>
            <w:tcW w:w="939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镀锌扁钢等材料购置清单</w:t>
            </w:r>
          </w:p>
        </w:tc>
      </w:tr>
      <w:tr w:rsidR="000C5B85" w:rsidTr="00165CA2">
        <w:trPr>
          <w:trHeight w:val="286"/>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253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304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600"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110"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备  注</w:t>
            </w: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1</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sz w:val="24"/>
              </w:rPr>
            </w:pPr>
            <w:r>
              <w:rPr>
                <w:rFonts w:ascii="宋体" w:hAnsi="宋体" w:cs="宋体" w:hint="eastAsia"/>
                <w:color w:val="000000"/>
                <w:kern w:val="0"/>
                <w:sz w:val="24"/>
                <w:lang/>
              </w:rPr>
              <w:t>0.8米深电缆沟支架</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3层45*5支架、50*6方钢主架</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120</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2</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sz w:val="24"/>
              </w:rPr>
            </w:pPr>
            <w:r>
              <w:rPr>
                <w:rFonts w:ascii="宋体" w:hAnsi="宋体" w:cs="宋体" w:hint="eastAsia"/>
                <w:color w:val="000000"/>
                <w:kern w:val="0"/>
                <w:sz w:val="24"/>
                <w:lang/>
              </w:rPr>
              <w:t>1.5米深电缆沟支架</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5层45*5支架、50*6方钢主架</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付</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241</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3</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10SDL-15地脚螺栓</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M56*1960（含定位盘和螺母、垫片）</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kg</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745</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rPr>
                <w:rFonts w:ascii="宋体" w:hAnsi="宋体" w:cs="宋体"/>
                <w:color w:val="000000"/>
                <w:sz w:val="22"/>
                <w:szCs w:val="22"/>
              </w:rPr>
            </w:pPr>
          </w:p>
        </w:tc>
      </w:tr>
      <w:tr w:rsidR="000C5B85" w:rsidTr="00165CA2">
        <w:trPr>
          <w:trHeight w:val="60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4</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10SDL-15钢管杆基础</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Φ1600*2000*5500</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kg</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758</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5</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10SDL-15基础钢套</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，-8*1500*Φ1600</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个</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6</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35kV高压电缆支架</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详见加工图</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lastRenderedPageBreak/>
              <w:t>7</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镀锌扁钢</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，-60*6</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5430</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8</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接地极</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Φ40镀锌钢管2.5m</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124</w:t>
            </w:r>
          </w:p>
        </w:tc>
        <w:tc>
          <w:tcPr>
            <w:tcW w:w="1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rPr>
                <w:rFonts w:ascii="宋体" w:hAnsi="宋体" w:cs="宋体"/>
                <w:color w:val="000000"/>
                <w:sz w:val="22"/>
                <w:szCs w:val="22"/>
              </w:rPr>
            </w:pPr>
          </w:p>
        </w:tc>
      </w:tr>
      <w:tr w:rsidR="000C5B85" w:rsidTr="00165CA2">
        <w:trPr>
          <w:trHeight w:val="271"/>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9</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接地极</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2.5m镀锌角钢，60*6</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根</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12</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rPr>
                <w:rFonts w:ascii="宋体" w:hAnsi="宋体" w:cs="宋体"/>
                <w:color w:val="000000"/>
                <w:sz w:val="22"/>
                <w:szCs w:val="22"/>
              </w:rPr>
            </w:pPr>
          </w:p>
        </w:tc>
      </w:tr>
      <w:tr w:rsidR="000C5B85" w:rsidTr="00165CA2">
        <w:trPr>
          <w:trHeight w:val="390"/>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10</w:t>
            </w:r>
          </w:p>
        </w:tc>
        <w:tc>
          <w:tcPr>
            <w:tcW w:w="2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余度井扁铁</w:t>
            </w:r>
          </w:p>
        </w:tc>
        <w:tc>
          <w:tcPr>
            <w:tcW w:w="3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热镀锌扁铁-6×50</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米</w:t>
            </w:r>
          </w:p>
        </w:tc>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50</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rPr>
                <w:rFonts w:ascii="宋体" w:hAnsi="宋体" w:cs="宋体"/>
                <w:color w:val="000000"/>
                <w:sz w:val="22"/>
                <w:szCs w:val="22"/>
              </w:rPr>
            </w:pPr>
          </w:p>
        </w:tc>
      </w:tr>
    </w:tbl>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9</w:t>
      </w:r>
      <w:r>
        <w:rPr>
          <w:rFonts w:hint="eastAsia"/>
        </w:rPr>
        <w:t>：</w:t>
      </w:r>
    </w:p>
    <w:tbl>
      <w:tblPr>
        <w:tblW w:w="9775" w:type="dxa"/>
        <w:tblLayout w:type="fixed"/>
        <w:tblCellMar>
          <w:top w:w="15" w:type="dxa"/>
          <w:left w:w="15" w:type="dxa"/>
          <w:bottom w:w="15" w:type="dxa"/>
          <w:right w:w="15" w:type="dxa"/>
        </w:tblCellMar>
        <w:tblLook w:val="04A0"/>
      </w:tblPr>
      <w:tblGrid>
        <w:gridCol w:w="794"/>
        <w:gridCol w:w="2340"/>
        <w:gridCol w:w="2655"/>
        <w:gridCol w:w="1049"/>
        <w:gridCol w:w="1169"/>
        <w:gridCol w:w="1768"/>
      </w:tblGrid>
      <w:tr w:rsidR="000C5B85" w:rsidTr="00165CA2">
        <w:trPr>
          <w:trHeight w:val="390"/>
        </w:trPr>
        <w:tc>
          <w:tcPr>
            <w:tcW w:w="977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钢筋等材料购置清单</w:t>
            </w:r>
          </w:p>
        </w:tc>
      </w:tr>
      <w:tr w:rsidR="000C5B85" w:rsidTr="00165CA2">
        <w:trPr>
          <w:trHeight w:val="390"/>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2655"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104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1768"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备  注</w:t>
            </w:r>
          </w:p>
        </w:tc>
      </w:tr>
      <w:tr w:rsidR="000C5B85" w:rsidTr="00165CA2">
        <w:trPr>
          <w:trHeight w:val="420"/>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1</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Ø12～Ø20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285.45</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2</w:t>
            </w:r>
          </w:p>
        </w:tc>
        <w:tc>
          <w:tcPr>
            <w:tcW w:w="23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钢筋</w:t>
            </w:r>
          </w:p>
        </w:tc>
        <w:tc>
          <w:tcPr>
            <w:tcW w:w="26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Φ8</w:t>
            </w:r>
          </w:p>
        </w:tc>
        <w:tc>
          <w:tcPr>
            <w:tcW w:w="10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2.74</w:t>
            </w:r>
          </w:p>
        </w:tc>
        <w:tc>
          <w:tcPr>
            <w:tcW w:w="1768"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3</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φ8～φ10</w:t>
            </w:r>
          </w:p>
        </w:tc>
        <w:tc>
          <w:tcPr>
            <w:tcW w:w="10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115.85</w:t>
            </w:r>
          </w:p>
        </w:tc>
        <w:tc>
          <w:tcPr>
            <w:tcW w:w="1768"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286"/>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4</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余度井钢筋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ф12圆钢</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0.90</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r w:rsidR="000C5B85" w:rsidTr="00165CA2">
        <w:trPr>
          <w:trHeight w:val="390"/>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5</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余度井钢筋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ф14圆钢</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1.62</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HPB300级</w:t>
            </w:r>
          </w:p>
        </w:tc>
      </w:tr>
      <w:tr w:rsidR="000C5B85" w:rsidTr="00165CA2">
        <w:trPr>
          <w:trHeight w:val="390"/>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6</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余度井钢筋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ф16圆钢</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2.10</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HPB300级</w:t>
            </w:r>
          </w:p>
        </w:tc>
      </w:tr>
      <w:tr w:rsidR="000C5B85" w:rsidTr="00165CA2">
        <w:trPr>
          <w:trHeight w:val="286"/>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7</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余度井钢筋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ф28螺纹钢</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0.65</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15根，每根9米长</w:t>
            </w:r>
          </w:p>
        </w:tc>
      </w:tr>
      <w:tr w:rsidR="000C5B85" w:rsidTr="00165CA2">
        <w:trPr>
          <w:trHeight w:val="286"/>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8</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电缆沟预制盖板钢筋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ф8电缆沟预制盖板钢筋</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3.30</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HPB300级</w:t>
            </w:r>
          </w:p>
        </w:tc>
      </w:tr>
      <w:tr w:rsidR="000C5B85" w:rsidTr="00165CA2">
        <w:trPr>
          <w:trHeight w:val="286"/>
        </w:trPr>
        <w:tc>
          <w:tcPr>
            <w:tcW w:w="7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9</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余度井钢筋</w:t>
            </w: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ф8圆钢</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吨</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0.30</w:t>
            </w:r>
          </w:p>
        </w:tc>
        <w:tc>
          <w:tcPr>
            <w:tcW w:w="1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left"/>
              <w:textAlignment w:val="center"/>
              <w:rPr>
                <w:rFonts w:ascii="宋体" w:hAnsi="宋体" w:cs="宋体"/>
                <w:color w:val="000000"/>
                <w:kern w:val="0"/>
                <w:sz w:val="24"/>
                <w:lang/>
              </w:rPr>
            </w:pPr>
          </w:p>
        </w:tc>
      </w:tr>
    </w:tbl>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001-</w:t>
      </w:r>
      <w:r>
        <w:rPr>
          <w:rFonts w:hint="eastAsia"/>
        </w:rPr>
        <w:t>包</w:t>
      </w:r>
      <w:r>
        <w:rPr>
          <w:rFonts w:hint="eastAsia"/>
        </w:rPr>
        <w:t>10</w:t>
      </w:r>
      <w:r>
        <w:rPr>
          <w:rFonts w:hint="eastAsia"/>
        </w:rPr>
        <w:t>：</w:t>
      </w:r>
    </w:p>
    <w:tbl>
      <w:tblPr>
        <w:tblW w:w="9390" w:type="dxa"/>
        <w:tblLayout w:type="fixed"/>
        <w:tblCellMar>
          <w:top w:w="15" w:type="dxa"/>
          <w:left w:w="15" w:type="dxa"/>
          <w:bottom w:w="15" w:type="dxa"/>
          <w:right w:w="15" w:type="dxa"/>
        </w:tblCellMar>
        <w:tblLook w:val="04A0"/>
      </w:tblPr>
      <w:tblGrid>
        <w:gridCol w:w="626"/>
        <w:gridCol w:w="1846"/>
        <w:gridCol w:w="2518"/>
        <w:gridCol w:w="828"/>
        <w:gridCol w:w="1431"/>
        <w:gridCol w:w="2141"/>
      </w:tblGrid>
      <w:tr w:rsidR="000C5B85" w:rsidTr="00165CA2">
        <w:trPr>
          <w:trHeight w:val="390"/>
        </w:trPr>
        <w:tc>
          <w:tcPr>
            <w:tcW w:w="939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8"/>
                <w:szCs w:val="28"/>
              </w:rPr>
            </w:pPr>
            <w:r>
              <w:rPr>
                <w:rFonts w:ascii="宋体" w:hAnsi="宋体" w:cs="宋体" w:hint="eastAsia"/>
                <w:color w:val="000000"/>
                <w:kern w:val="0"/>
                <w:sz w:val="28"/>
                <w:szCs w:val="28"/>
                <w:lang/>
              </w:rPr>
              <w:t>塑钢围栏材料购置清单</w:t>
            </w:r>
          </w:p>
        </w:tc>
      </w:tr>
      <w:tr w:rsidR="000C5B85" w:rsidTr="00165CA2">
        <w:trPr>
          <w:trHeight w:val="390"/>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center"/>
              <w:rPr>
                <w:rFonts w:ascii="宋体" w:hAnsi="宋体" w:cs="宋体"/>
                <w:color w:val="000000"/>
                <w:sz w:val="24"/>
              </w:rPr>
            </w:pPr>
            <w:r>
              <w:rPr>
                <w:rFonts w:ascii="宋体" w:hAnsi="宋体" w:cs="宋体" w:hint="eastAsia"/>
                <w:color w:val="000000"/>
                <w:kern w:val="0"/>
                <w:sz w:val="24"/>
                <w:lang/>
              </w:rPr>
              <w:t>序号</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材料名称</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型号规格</w:t>
            </w:r>
          </w:p>
        </w:tc>
        <w:tc>
          <w:tcPr>
            <w:tcW w:w="828"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单位</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数量</w:t>
            </w:r>
          </w:p>
        </w:tc>
        <w:tc>
          <w:tcPr>
            <w:tcW w:w="2141"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sz w:val="24"/>
              </w:rPr>
            </w:pPr>
            <w:r>
              <w:rPr>
                <w:rFonts w:ascii="宋体" w:hAnsi="宋体" w:cs="宋体" w:hint="eastAsia"/>
                <w:color w:val="000000"/>
                <w:kern w:val="0"/>
                <w:sz w:val="24"/>
                <w:lang/>
              </w:rPr>
              <w:t>备  注</w:t>
            </w:r>
          </w:p>
        </w:tc>
      </w:tr>
      <w:tr w:rsidR="000C5B85" w:rsidTr="00165CA2">
        <w:trPr>
          <w:trHeight w:val="975"/>
        </w:trPr>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1</w:t>
            </w:r>
          </w:p>
        </w:tc>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塑钢围栏</w:t>
            </w:r>
          </w:p>
        </w:tc>
        <w:tc>
          <w:tcPr>
            <w:tcW w:w="2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1.8m高</w:t>
            </w:r>
          </w:p>
        </w:tc>
        <w:tc>
          <w:tcPr>
            <w:tcW w:w="8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米</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 xml:space="preserve">788 </w:t>
            </w:r>
          </w:p>
        </w:tc>
        <w:tc>
          <w:tcPr>
            <w:tcW w:w="21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含33扇门</w:t>
            </w:r>
          </w:p>
        </w:tc>
      </w:tr>
    </w:tbl>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p>
    <w:p w:rsidR="000C5B85" w:rsidRDefault="000C5B85" w:rsidP="000C5B85">
      <w:pPr>
        <w:pStyle w:val="a2"/>
      </w:pPr>
      <w:r>
        <w:rPr>
          <w:rFonts w:hint="eastAsia"/>
        </w:rPr>
        <w:t>002-</w:t>
      </w:r>
      <w:r>
        <w:rPr>
          <w:rFonts w:hint="eastAsia"/>
        </w:rPr>
        <w:t>包</w:t>
      </w:r>
      <w:r>
        <w:rPr>
          <w:rFonts w:hint="eastAsia"/>
        </w:rPr>
        <w:t>1</w:t>
      </w:r>
      <w:r>
        <w:rPr>
          <w:rFonts w:hint="eastAsia"/>
        </w:rPr>
        <w:t>：</w:t>
      </w:r>
    </w:p>
    <w:tbl>
      <w:tblPr>
        <w:tblpPr w:leftFromText="180" w:rightFromText="180" w:vertAnchor="text" w:horzAnchor="page" w:tblpX="1439" w:tblpY="137"/>
        <w:tblOverlap w:val="never"/>
        <w:tblW w:w="9390" w:type="dxa"/>
        <w:tblLayout w:type="fixed"/>
        <w:tblCellMar>
          <w:top w:w="15" w:type="dxa"/>
          <w:left w:w="15" w:type="dxa"/>
          <w:bottom w:w="15" w:type="dxa"/>
          <w:right w:w="15" w:type="dxa"/>
        </w:tblCellMar>
        <w:tblLook w:val="04A0"/>
      </w:tblPr>
      <w:tblGrid>
        <w:gridCol w:w="609"/>
        <w:gridCol w:w="1796"/>
        <w:gridCol w:w="2452"/>
        <w:gridCol w:w="804"/>
        <w:gridCol w:w="1393"/>
        <w:gridCol w:w="2336"/>
      </w:tblGrid>
      <w:tr w:rsidR="000C5B85" w:rsidTr="00165CA2">
        <w:trPr>
          <w:trHeight w:val="405"/>
        </w:trPr>
        <w:tc>
          <w:tcPr>
            <w:tcW w:w="9390" w:type="dxa"/>
            <w:gridSpan w:val="6"/>
            <w:tcBorders>
              <w:left w:val="single" w:sz="4" w:space="0" w:color="000000"/>
            </w:tcBorders>
            <w:shd w:val="clear" w:color="auto" w:fill="auto"/>
            <w:vAlign w:val="center"/>
          </w:tcPr>
          <w:p w:rsidR="000C5B85" w:rsidRDefault="000C5B85" w:rsidP="00165CA2">
            <w:pPr>
              <w:widowControl/>
              <w:jc w:val="center"/>
              <w:textAlignment w:val="center"/>
              <w:rPr>
                <w:rFonts w:ascii="宋体" w:hAnsi="宋体" w:cs="宋体"/>
                <w:b/>
                <w:color w:val="000000"/>
                <w:sz w:val="28"/>
                <w:szCs w:val="28"/>
              </w:rPr>
            </w:pPr>
            <w:r>
              <w:rPr>
                <w:rFonts w:ascii="宋体" w:hAnsi="宋体" w:cs="宋体" w:hint="eastAsia"/>
                <w:b/>
                <w:color w:val="000000"/>
                <w:kern w:val="0"/>
                <w:sz w:val="28"/>
                <w:szCs w:val="28"/>
                <w:lang/>
              </w:rPr>
              <w:t>配电盘等材料购置清单</w:t>
            </w:r>
          </w:p>
        </w:tc>
      </w:tr>
      <w:tr w:rsidR="000C5B85" w:rsidTr="00165CA2">
        <w:trPr>
          <w:trHeight w:val="39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lastRenderedPageBreak/>
              <w:t>5</w:t>
            </w: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r>
      <w:tr w:rsidR="000C5B85" w:rsidTr="00165CA2">
        <w:trPr>
          <w:trHeight w:val="54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1</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动力配电盘</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300×360，两刀闸、一漏电保护器</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168</w:t>
            </w:r>
          </w:p>
        </w:tc>
        <w:tc>
          <w:tcPr>
            <w:tcW w:w="2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3P63A、2.5mm（含防雨罩）</w:t>
            </w:r>
          </w:p>
        </w:tc>
      </w:tr>
      <w:tr w:rsidR="000C5B85" w:rsidTr="00165CA2">
        <w:trPr>
          <w:trHeight w:val="286"/>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2</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防雨型动力配电盘</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两刀闸、一漏电保护器</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32</w:t>
            </w:r>
          </w:p>
        </w:tc>
        <w:tc>
          <w:tcPr>
            <w:tcW w:w="2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3P63A、2.5mm</w:t>
            </w:r>
          </w:p>
        </w:tc>
      </w:tr>
      <w:tr w:rsidR="000C5B85" w:rsidTr="00165CA2">
        <w:trPr>
          <w:trHeight w:val="39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防雨型照明配电盘</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含刀闸及漏电保护器</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913</w:t>
            </w:r>
          </w:p>
        </w:tc>
        <w:tc>
          <w:tcPr>
            <w:tcW w:w="2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漏保32A</w:t>
            </w:r>
          </w:p>
        </w:tc>
      </w:tr>
      <w:tr w:rsidR="000C5B85" w:rsidTr="00165CA2">
        <w:trPr>
          <w:trHeight w:val="9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4</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防雨型照明配电盘</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含刀闸及漏电保护器</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61</w:t>
            </w:r>
          </w:p>
        </w:tc>
        <w:tc>
          <w:tcPr>
            <w:tcW w:w="2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漏保63A</w:t>
            </w:r>
          </w:p>
        </w:tc>
      </w:tr>
      <w:tr w:rsidR="000C5B85" w:rsidTr="00165CA2">
        <w:trPr>
          <w:trHeight w:val="286"/>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5</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配电盘</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刀闸60A、漏保120A</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10</w:t>
            </w:r>
          </w:p>
        </w:tc>
        <w:tc>
          <w:tcPr>
            <w:tcW w:w="233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r>
      <w:tr w:rsidR="000C5B85" w:rsidTr="00165CA2">
        <w:trPr>
          <w:trHeight w:val="286"/>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6</w:t>
            </w:r>
          </w:p>
        </w:tc>
        <w:tc>
          <w:tcPr>
            <w:tcW w:w="1796"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配电盘</w:t>
            </w:r>
          </w:p>
        </w:tc>
        <w:tc>
          <w:tcPr>
            <w:tcW w:w="2452" w:type="dxa"/>
            <w:tcBorders>
              <w:top w:val="single" w:sz="4" w:space="0" w:color="000000"/>
              <w:left w:val="single" w:sz="4" w:space="0" w:color="000000"/>
              <w:bottom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含刀闸及漏电保护、刀闸30A</w:t>
            </w:r>
          </w:p>
        </w:tc>
        <w:tc>
          <w:tcPr>
            <w:tcW w:w="804" w:type="dxa"/>
            <w:tcBorders>
              <w:top w:val="single" w:sz="4" w:space="0" w:color="000000"/>
              <w:lef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块</w:t>
            </w:r>
          </w:p>
        </w:tc>
        <w:tc>
          <w:tcPr>
            <w:tcW w:w="1393" w:type="dxa"/>
            <w:tcBorders>
              <w:top w:val="single" w:sz="4" w:space="0" w:color="000000"/>
              <w:lef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431</w:t>
            </w:r>
          </w:p>
        </w:tc>
        <w:tc>
          <w:tcPr>
            <w:tcW w:w="2336"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p>
        </w:tc>
      </w:tr>
      <w:tr w:rsidR="000C5B85" w:rsidTr="00165CA2">
        <w:trPr>
          <w:trHeight w:val="39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7</w:t>
            </w:r>
          </w:p>
        </w:tc>
        <w:tc>
          <w:tcPr>
            <w:tcW w:w="1796" w:type="dxa"/>
            <w:tcBorders>
              <w:top w:val="single" w:sz="4" w:space="0" w:color="000000"/>
              <w:bottom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配电盘（防雨型）</w:t>
            </w:r>
          </w:p>
        </w:tc>
        <w:tc>
          <w:tcPr>
            <w:tcW w:w="2452" w:type="dxa"/>
            <w:tcBorders>
              <w:top w:val="single" w:sz="4" w:space="0" w:color="000000"/>
              <w:bottom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含刀闸及漏电保护、刀闸30A</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34</w:t>
            </w:r>
          </w:p>
        </w:tc>
        <w:tc>
          <w:tcPr>
            <w:tcW w:w="2336" w:type="dxa"/>
            <w:tcBorders>
              <w:top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p>
        </w:tc>
      </w:tr>
      <w:tr w:rsidR="000C5B85" w:rsidTr="00165CA2">
        <w:trPr>
          <w:trHeight w:val="39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8</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配电盘（防雨型）</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含刀闸及漏电保护、漏保63A</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3</w:t>
            </w:r>
          </w:p>
        </w:tc>
        <w:tc>
          <w:tcPr>
            <w:tcW w:w="2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p>
        </w:tc>
      </w:tr>
      <w:tr w:rsidR="000C5B85" w:rsidTr="00165CA2">
        <w:trPr>
          <w:trHeight w:val="540"/>
        </w:trPr>
        <w:tc>
          <w:tcPr>
            <w:tcW w:w="609" w:type="dxa"/>
            <w:tcBorders>
              <w:top w:val="single" w:sz="4" w:space="0" w:color="000000"/>
              <w:left w:val="single" w:sz="4" w:space="0" w:color="000000"/>
              <w:bottom w:val="single" w:sz="4" w:space="0" w:color="000000"/>
              <w:right w:val="single" w:sz="4" w:space="0" w:color="000000"/>
            </w:tcBorders>
            <w:shd w:val="clear" w:color="auto" w:fill="auto"/>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9</w:t>
            </w:r>
          </w:p>
        </w:tc>
        <w:tc>
          <w:tcPr>
            <w:tcW w:w="1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照明配电盘</w:t>
            </w:r>
          </w:p>
        </w:tc>
        <w:tc>
          <w:tcPr>
            <w:tcW w:w="2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250×310，一刀闸、一漏电保护器</w:t>
            </w:r>
          </w:p>
        </w:tc>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套</w:t>
            </w:r>
          </w:p>
        </w:tc>
        <w:tc>
          <w:tcPr>
            <w:tcW w:w="1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842</w:t>
            </w:r>
          </w:p>
        </w:tc>
        <w:tc>
          <w:tcPr>
            <w:tcW w:w="23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5B85" w:rsidRDefault="000C5B85" w:rsidP="00165CA2">
            <w:pPr>
              <w:widowControl/>
              <w:jc w:val="center"/>
              <w:textAlignment w:val="top"/>
              <w:rPr>
                <w:rFonts w:ascii="宋体" w:hAnsi="宋体" w:cs="宋体"/>
                <w:color w:val="000000"/>
                <w:kern w:val="0"/>
                <w:sz w:val="24"/>
                <w:lang/>
              </w:rPr>
            </w:pPr>
            <w:r>
              <w:rPr>
                <w:rFonts w:ascii="宋体" w:hAnsi="宋体" w:cs="宋体" w:hint="eastAsia"/>
                <w:color w:val="000000"/>
                <w:kern w:val="0"/>
                <w:sz w:val="24"/>
                <w:lang/>
              </w:rPr>
              <w:t>2P40A、2.5mm（含防雨罩）</w:t>
            </w:r>
          </w:p>
        </w:tc>
      </w:tr>
    </w:tbl>
    <w:p w:rsidR="000C5B85" w:rsidRDefault="000C5B85" w:rsidP="000C5B85">
      <w:pPr>
        <w:pStyle w:val="a2"/>
      </w:pPr>
    </w:p>
    <w:p w:rsidR="00E13A55" w:rsidRPr="000C5B85" w:rsidRDefault="00E13A55"/>
    <w:sectPr w:rsidR="00E13A55" w:rsidRPr="000C5B85" w:rsidSect="002250EA">
      <w:pgSz w:w="12240" w:h="15840"/>
      <w:pgMar w:top="1440" w:right="1440" w:bottom="378" w:left="1440"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华文新魏">
    <w:altName w:val="宋体"/>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C5B85"/>
    <w:rsid w:val="00003D6E"/>
    <w:rsid w:val="000C5B85"/>
    <w:rsid w:val="00414EA1"/>
    <w:rsid w:val="00E13A5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caption" w:uiPriority="0" w:qFormat="1"/>
    <w:lsdException w:name="envelope address" w:uiPriority="0" w:qFormat="1"/>
    <w:lsdException w:name="footnote reference" w:uiPriority="0" w:qFormat="1"/>
    <w:lsdException w:name="annotation reference" w:uiPriority="0" w:qFormat="1"/>
    <w:lsdException w:name="page number" w:uiPriority="0" w:qFormat="1"/>
    <w:lsdException w:name="endnote reference" w:uiPriority="0" w:qFormat="1"/>
    <w:lsdException w:name="endnote text" w:uiPriority="0" w:qFormat="1"/>
    <w:lsdException w:name="List" w:uiPriority="0" w:qFormat="1"/>
    <w:lsdException w:name="List Bullet" w:uiPriority="0" w:qFormat="1"/>
    <w:lsdException w:name="List Number" w:uiPriority="0" w:qFormat="1"/>
    <w:lsdException w:name="List Bullet 2" w:uiPriority="0" w:qFormat="1"/>
    <w:lsdException w:name="List Bullet 3" w:uiPriority="0" w:qFormat="1"/>
    <w:lsdException w:name="List Bullet 4" w:uiPriority="0" w:qFormat="1"/>
    <w:lsdException w:name="List Bullet 5" w:uiPriority="0" w:qFormat="1"/>
    <w:lsdException w:name="List Number 2" w:uiPriority="0" w:qFormat="1"/>
    <w:lsdException w:name="List Number 3" w:uiPriority="0" w:qFormat="1"/>
    <w:lsdException w:name="List Number 4" w:uiPriority="0" w:qFormat="1"/>
    <w:lsdException w:name="List Number 5" w:uiPriority="0" w:qFormat="1"/>
    <w:lsdException w:name="Title" w:semiHidden="0" w:uiPriority="0" w:unhideWhenUsed="0" w:qFormat="1"/>
    <w:lsdException w:name="Closing" w:uiPriority="0" w:qFormat="1"/>
    <w:lsdException w:name="Signature" w:uiPriority="0" w:qFormat="1"/>
    <w:lsdException w:name="Default Paragraph Font" w:uiPriority="1"/>
    <w:lsdException w:name="Body Text" w:uiPriority="0" w:qFormat="1"/>
    <w:lsdException w:name="Body Text Indent" w:uiPriority="0" w:qFormat="1"/>
    <w:lsdException w:name="Message Header" w:uiPriority="0" w:qFormat="1"/>
    <w:lsdException w:name="Subtitle" w:semiHidden="0" w:uiPriority="0" w:unhideWhenUsed="0" w:qFormat="1"/>
    <w:lsdException w:name="Salutation" w:uiPriority="0" w:qFormat="1"/>
    <w:lsdException w:name="Date" w:uiPriority="0" w:qFormat="1"/>
    <w:lsdException w:name="Body Text First Indent" w:uiPriority="0" w:qFormat="1"/>
    <w:lsdException w:name="Body Text First Indent 2" w:uiPriority="0"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E-mail Signature" w:uiPriority="0" w:qFormat="1"/>
    <w:lsdException w:name="Normal (Web)" w:uiPriority="0" w:qFormat="1"/>
    <w:lsdException w:name="HTML Address" w:uiPriority="0" w:qFormat="1"/>
    <w:lsdException w:name="HTML Preformatted" w:uiPriority="0" w:qFormat="1"/>
    <w:lsdException w:name="annotation subject"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a2"/>
    <w:qFormat/>
    <w:rsid w:val="000C5B85"/>
    <w:pPr>
      <w:widowControl w:val="0"/>
      <w:spacing w:after="0" w:line="240" w:lineRule="auto"/>
      <w:jc w:val="both"/>
    </w:pPr>
    <w:rPr>
      <w:rFonts w:ascii="Times New Roman" w:eastAsia="宋体" w:hAnsi="Times New Roman"/>
      <w:kern w:val="2"/>
      <w:sz w:val="21"/>
      <w:szCs w:val="24"/>
      <w:lang w:eastAsia="zh-CN" w:bidi="ar-SA"/>
    </w:rPr>
  </w:style>
  <w:style w:type="paragraph" w:styleId="1">
    <w:name w:val="heading 1"/>
    <w:basedOn w:val="a1"/>
    <w:next w:val="a1"/>
    <w:link w:val="1Char"/>
    <w:qFormat/>
    <w:rsid w:val="00414EA1"/>
    <w:pPr>
      <w:keepNext/>
      <w:spacing w:before="240" w:after="60"/>
      <w:outlineLvl w:val="0"/>
    </w:pPr>
    <w:rPr>
      <w:rFonts w:asciiTheme="majorHAnsi" w:eastAsiaTheme="majorEastAsia" w:hAnsiTheme="majorHAnsi"/>
      <w:b/>
      <w:bCs/>
      <w:kern w:val="32"/>
      <w:sz w:val="32"/>
      <w:szCs w:val="32"/>
    </w:rPr>
  </w:style>
  <w:style w:type="paragraph" w:styleId="21">
    <w:name w:val="heading 2"/>
    <w:basedOn w:val="a1"/>
    <w:next w:val="a1"/>
    <w:link w:val="2Char"/>
    <w:unhideWhenUsed/>
    <w:qFormat/>
    <w:rsid w:val="00414EA1"/>
    <w:pPr>
      <w:keepNext/>
      <w:spacing w:before="240" w:after="60"/>
      <w:outlineLvl w:val="1"/>
    </w:pPr>
    <w:rPr>
      <w:rFonts w:asciiTheme="majorHAnsi" w:eastAsiaTheme="majorEastAsia" w:hAnsiTheme="majorHAnsi"/>
      <w:b/>
      <w:bCs/>
      <w:i/>
      <w:iCs/>
      <w:sz w:val="28"/>
      <w:szCs w:val="28"/>
    </w:rPr>
  </w:style>
  <w:style w:type="paragraph" w:styleId="31">
    <w:name w:val="heading 3"/>
    <w:basedOn w:val="a1"/>
    <w:next w:val="a1"/>
    <w:link w:val="3Char"/>
    <w:unhideWhenUsed/>
    <w:qFormat/>
    <w:rsid w:val="00414EA1"/>
    <w:pPr>
      <w:keepNext/>
      <w:spacing w:before="240" w:after="60"/>
      <w:outlineLvl w:val="2"/>
    </w:pPr>
    <w:rPr>
      <w:rFonts w:asciiTheme="majorHAnsi" w:eastAsiaTheme="majorEastAsia" w:hAnsiTheme="majorHAnsi"/>
      <w:b/>
      <w:bCs/>
      <w:sz w:val="26"/>
      <w:szCs w:val="26"/>
    </w:rPr>
  </w:style>
  <w:style w:type="paragraph" w:styleId="41">
    <w:name w:val="heading 4"/>
    <w:basedOn w:val="a1"/>
    <w:next w:val="a1"/>
    <w:link w:val="4Char"/>
    <w:unhideWhenUsed/>
    <w:qFormat/>
    <w:rsid w:val="00414EA1"/>
    <w:pPr>
      <w:keepNext/>
      <w:spacing w:before="240" w:after="60"/>
      <w:outlineLvl w:val="3"/>
    </w:pPr>
    <w:rPr>
      <w:b/>
      <w:bCs/>
      <w:sz w:val="28"/>
      <w:szCs w:val="28"/>
    </w:rPr>
  </w:style>
  <w:style w:type="paragraph" w:styleId="51">
    <w:name w:val="heading 5"/>
    <w:basedOn w:val="a1"/>
    <w:next w:val="a1"/>
    <w:link w:val="5Char"/>
    <w:unhideWhenUsed/>
    <w:qFormat/>
    <w:rsid w:val="00414EA1"/>
    <w:pPr>
      <w:spacing w:before="240" w:after="60"/>
      <w:outlineLvl w:val="4"/>
    </w:pPr>
    <w:rPr>
      <w:b/>
      <w:bCs/>
      <w:i/>
      <w:iCs/>
      <w:sz w:val="26"/>
      <w:szCs w:val="26"/>
    </w:rPr>
  </w:style>
  <w:style w:type="paragraph" w:styleId="6">
    <w:name w:val="heading 6"/>
    <w:basedOn w:val="a1"/>
    <w:next w:val="a1"/>
    <w:link w:val="6Char"/>
    <w:unhideWhenUsed/>
    <w:qFormat/>
    <w:rsid w:val="00414EA1"/>
    <w:pPr>
      <w:spacing w:before="240" w:after="60"/>
      <w:outlineLvl w:val="5"/>
    </w:pPr>
    <w:rPr>
      <w:b/>
      <w:bCs/>
      <w:sz w:val="22"/>
      <w:szCs w:val="22"/>
    </w:rPr>
  </w:style>
  <w:style w:type="paragraph" w:styleId="7">
    <w:name w:val="heading 7"/>
    <w:basedOn w:val="a1"/>
    <w:next w:val="a1"/>
    <w:link w:val="7Char"/>
    <w:unhideWhenUsed/>
    <w:qFormat/>
    <w:rsid w:val="00414EA1"/>
    <w:pPr>
      <w:spacing w:before="240" w:after="60"/>
      <w:outlineLvl w:val="6"/>
    </w:pPr>
  </w:style>
  <w:style w:type="paragraph" w:styleId="8">
    <w:name w:val="heading 8"/>
    <w:basedOn w:val="a1"/>
    <w:next w:val="a1"/>
    <w:link w:val="8Char"/>
    <w:unhideWhenUsed/>
    <w:qFormat/>
    <w:rsid w:val="00414EA1"/>
    <w:pPr>
      <w:spacing w:before="240" w:after="60"/>
      <w:outlineLvl w:val="7"/>
    </w:pPr>
    <w:rPr>
      <w:i/>
      <w:iCs/>
    </w:rPr>
  </w:style>
  <w:style w:type="paragraph" w:styleId="9">
    <w:name w:val="heading 9"/>
    <w:basedOn w:val="a1"/>
    <w:next w:val="a1"/>
    <w:link w:val="9Char"/>
    <w:unhideWhenUsed/>
    <w:qFormat/>
    <w:rsid w:val="00414EA1"/>
    <w:pPr>
      <w:spacing w:before="240" w:after="60"/>
      <w:outlineLvl w:val="8"/>
    </w:pPr>
    <w:rPr>
      <w:rFonts w:asciiTheme="majorHAnsi" w:eastAsiaTheme="majorEastAsia" w:hAnsiTheme="majorHAnsi"/>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
    <w:qFormat/>
    <w:rsid w:val="00414EA1"/>
    <w:rPr>
      <w:rFonts w:asciiTheme="majorHAnsi" w:eastAsiaTheme="majorEastAsia" w:hAnsiTheme="majorHAnsi"/>
      <w:b/>
      <w:bCs/>
      <w:kern w:val="32"/>
      <w:sz w:val="32"/>
      <w:szCs w:val="32"/>
    </w:rPr>
  </w:style>
  <w:style w:type="character" w:customStyle="1" w:styleId="2Char">
    <w:name w:val="标题 2 Char"/>
    <w:basedOn w:val="a3"/>
    <w:link w:val="21"/>
    <w:qFormat/>
    <w:rsid w:val="00414EA1"/>
    <w:rPr>
      <w:rFonts w:asciiTheme="majorHAnsi" w:eastAsiaTheme="majorEastAsia" w:hAnsiTheme="majorHAnsi"/>
      <w:b/>
      <w:bCs/>
      <w:i/>
      <w:iCs/>
      <w:sz w:val="28"/>
      <w:szCs w:val="28"/>
    </w:rPr>
  </w:style>
  <w:style w:type="character" w:customStyle="1" w:styleId="3Char">
    <w:name w:val="标题 3 Char"/>
    <w:basedOn w:val="a3"/>
    <w:link w:val="31"/>
    <w:qFormat/>
    <w:rsid w:val="00414EA1"/>
    <w:rPr>
      <w:rFonts w:asciiTheme="majorHAnsi" w:eastAsiaTheme="majorEastAsia" w:hAnsiTheme="majorHAnsi"/>
      <w:b/>
      <w:bCs/>
      <w:sz w:val="26"/>
      <w:szCs w:val="26"/>
    </w:rPr>
  </w:style>
  <w:style w:type="character" w:customStyle="1" w:styleId="4Char">
    <w:name w:val="标题 4 Char"/>
    <w:basedOn w:val="a3"/>
    <w:link w:val="41"/>
    <w:qFormat/>
    <w:rsid w:val="00414EA1"/>
    <w:rPr>
      <w:b/>
      <w:bCs/>
      <w:sz w:val="28"/>
      <w:szCs w:val="28"/>
    </w:rPr>
  </w:style>
  <w:style w:type="character" w:customStyle="1" w:styleId="5Char">
    <w:name w:val="标题 5 Char"/>
    <w:basedOn w:val="a3"/>
    <w:link w:val="51"/>
    <w:qFormat/>
    <w:rsid w:val="00414EA1"/>
    <w:rPr>
      <w:b/>
      <w:bCs/>
      <w:i/>
      <w:iCs/>
      <w:sz w:val="26"/>
      <w:szCs w:val="26"/>
    </w:rPr>
  </w:style>
  <w:style w:type="character" w:customStyle="1" w:styleId="6Char">
    <w:name w:val="标题 6 Char"/>
    <w:basedOn w:val="a3"/>
    <w:link w:val="6"/>
    <w:qFormat/>
    <w:rsid w:val="00414EA1"/>
    <w:rPr>
      <w:b/>
      <w:bCs/>
    </w:rPr>
  </w:style>
  <w:style w:type="character" w:customStyle="1" w:styleId="7Char">
    <w:name w:val="标题 7 Char"/>
    <w:basedOn w:val="a3"/>
    <w:link w:val="7"/>
    <w:qFormat/>
    <w:rsid w:val="00414EA1"/>
    <w:rPr>
      <w:sz w:val="24"/>
      <w:szCs w:val="24"/>
    </w:rPr>
  </w:style>
  <w:style w:type="character" w:customStyle="1" w:styleId="8Char">
    <w:name w:val="标题 8 Char"/>
    <w:basedOn w:val="a3"/>
    <w:link w:val="8"/>
    <w:qFormat/>
    <w:rsid w:val="00414EA1"/>
    <w:rPr>
      <w:i/>
      <w:iCs/>
      <w:sz w:val="24"/>
      <w:szCs w:val="24"/>
    </w:rPr>
  </w:style>
  <w:style w:type="character" w:customStyle="1" w:styleId="9Char">
    <w:name w:val="标题 9 Char"/>
    <w:basedOn w:val="a3"/>
    <w:link w:val="9"/>
    <w:qFormat/>
    <w:rsid w:val="00414EA1"/>
    <w:rPr>
      <w:rFonts w:asciiTheme="majorHAnsi" w:eastAsiaTheme="majorEastAsia" w:hAnsiTheme="majorHAnsi"/>
    </w:rPr>
  </w:style>
  <w:style w:type="paragraph" w:styleId="a6">
    <w:name w:val="Title"/>
    <w:basedOn w:val="a1"/>
    <w:next w:val="a1"/>
    <w:link w:val="Char"/>
    <w:qFormat/>
    <w:rsid w:val="00414EA1"/>
    <w:pPr>
      <w:spacing w:before="240" w:after="60"/>
      <w:jc w:val="center"/>
      <w:outlineLvl w:val="0"/>
    </w:pPr>
    <w:rPr>
      <w:rFonts w:asciiTheme="majorHAnsi" w:eastAsiaTheme="majorEastAsia" w:hAnsiTheme="majorHAnsi"/>
      <w:b/>
      <w:bCs/>
      <w:kern w:val="28"/>
      <w:sz w:val="32"/>
      <w:szCs w:val="32"/>
    </w:rPr>
  </w:style>
  <w:style w:type="character" w:customStyle="1" w:styleId="Char">
    <w:name w:val="标题 Char"/>
    <w:basedOn w:val="a3"/>
    <w:link w:val="a6"/>
    <w:uiPriority w:val="10"/>
    <w:qFormat/>
    <w:rsid w:val="00414EA1"/>
    <w:rPr>
      <w:rFonts w:asciiTheme="majorHAnsi" w:eastAsiaTheme="majorEastAsia" w:hAnsiTheme="majorHAnsi"/>
      <w:b/>
      <w:bCs/>
      <w:kern w:val="28"/>
      <w:sz w:val="32"/>
      <w:szCs w:val="32"/>
    </w:rPr>
  </w:style>
  <w:style w:type="paragraph" w:styleId="a7">
    <w:name w:val="Subtitle"/>
    <w:basedOn w:val="a1"/>
    <w:next w:val="a1"/>
    <w:link w:val="Char0"/>
    <w:qFormat/>
    <w:rsid w:val="00414EA1"/>
    <w:pPr>
      <w:spacing w:after="60"/>
      <w:jc w:val="center"/>
      <w:outlineLvl w:val="1"/>
    </w:pPr>
    <w:rPr>
      <w:rFonts w:asciiTheme="majorHAnsi" w:eastAsiaTheme="majorEastAsia" w:hAnsiTheme="majorHAnsi"/>
    </w:rPr>
  </w:style>
  <w:style w:type="character" w:customStyle="1" w:styleId="Char0">
    <w:name w:val="副标题 Char"/>
    <w:basedOn w:val="a3"/>
    <w:link w:val="a7"/>
    <w:qFormat/>
    <w:rsid w:val="00414EA1"/>
    <w:rPr>
      <w:rFonts w:asciiTheme="majorHAnsi" w:eastAsiaTheme="majorEastAsia" w:hAnsiTheme="majorHAnsi"/>
      <w:sz w:val="24"/>
      <w:szCs w:val="24"/>
    </w:rPr>
  </w:style>
  <w:style w:type="character" w:styleId="a8">
    <w:name w:val="Strong"/>
    <w:basedOn w:val="a3"/>
    <w:qFormat/>
    <w:rsid w:val="00414EA1"/>
    <w:rPr>
      <w:b/>
      <w:bCs/>
    </w:rPr>
  </w:style>
  <w:style w:type="character" w:styleId="a9">
    <w:name w:val="Emphasis"/>
    <w:basedOn w:val="a3"/>
    <w:qFormat/>
    <w:rsid w:val="00414EA1"/>
    <w:rPr>
      <w:rFonts w:asciiTheme="minorHAnsi" w:hAnsiTheme="minorHAnsi"/>
      <w:b/>
      <w:i/>
      <w:iCs/>
    </w:rPr>
  </w:style>
  <w:style w:type="paragraph" w:styleId="aa">
    <w:name w:val="No Spacing"/>
    <w:basedOn w:val="a1"/>
    <w:uiPriority w:val="1"/>
    <w:qFormat/>
    <w:rsid w:val="00414EA1"/>
    <w:rPr>
      <w:szCs w:val="32"/>
    </w:rPr>
  </w:style>
  <w:style w:type="paragraph" w:styleId="ab">
    <w:name w:val="List Paragraph"/>
    <w:basedOn w:val="a1"/>
    <w:uiPriority w:val="34"/>
    <w:qFormat/>
    <w:rsid w:val="00414EA1"/>
    <w:pPr>
      <w:ind w:left="720"/>
      <w:contextualSpacing/>
    </w:pPr>
  </w:style>
  <w:style w:type="paragraph" w:styleId="ac">
    <w:name w:val="Quote"/>
    <w:basedOn w:val="a1"/>
    <w:next w:val="a1"/>
    <w:link w:val="Char1"/>
    <w:uiPriority w:val="29"/>
    <w:qFormat/>
    <w:rsid w:val="00414EA1"/>
    <w:rPr>
      <w:i/>
    </w:rPr>
  </w:style>
  <w:style w:type="character" w:customStyle="1" w:styleId="Char1">
    <w:name w:val="引用 Char"/>
    <w:basedOn w:val="a3"/>
    <w:link w:val="ac"/>
    <w:uiPriority w:val="29"/>
    <w:rsid w:val="00414EA1"/>
    <w:rPr>
      <w:i/>
      <w:sz w:val="24"/>
      <w:szCs w:val="24"/>
    </w:rPr>
  </w:style>
  <w:style w:type="paragraph" w:styleId="ad">
    <w:name w:val="Intense Quote"/>
    <w:basedOn w:val="a1"/>
    <w:next w:val="a1"/>
    <w:link w:val="Char2"/>
    <w:uiPriority w:val="30"/>
    <w:qFormat/>
    <w:rsid w:val="00414EA1"/>
    <w:pPr>
      <w:ind w:left="720" w:right="720"/>
    </w:pPr>
    <w:rPr>
      <w:b/>
      <w:i/>
      <w:szCs w:val="22"/>
    </w:rPr>
  </w:style>
  <w:style w:type="character" w:customStyle="1" w:styleId="Char2">
    <w:name w:val="明显引用 Char"/>
    <w:basedOn w:val="a3"/>
    <w:link w:val="ad"/>
    <w:uiPriority w:val="30"/>
    <w:rsid w:val="00414EA1"/>
    <w:rPr>
      <w:b/>
      <w:i/>
      <w:sz w:val="24"/>
    </w:rPr>
  </w:style>
  <w:style w:type="character" w:styleId="ae">
    <w:name w:val="Subtle Emphasis"/>
    <w:uiPriority w:val="19"/>
    <w:qFormat/>
    <w:rsid w:val="00414EA1"/>
    <w:rPr>
      <w:i/>
      <w:color w:val="5A5A5A" w:themeColor="text1" w:themeTint="A5"/>
    </w:rPr>
  </w:style>
  <w:style w:type="character" w:styleId="af">
    <w:name w:val="Intense Emphasis"/>
    <w:basedOn w:val="a3"/>
    <w:uiPriority w:val="21"/>
    <w:qFormat/>
    <w:rsid w:val="00414EA1"/>
    <w:rPr>
      <w:b/>
      <w:i/>
      <w:sz w:val="24"/>
      <w:szCs w:val="24"/>
      <w:u w:val="single"/>
    </w:rPr>
  </w:style>
  <w:style w:type="character" w:styleId="af0">
    <w:name w:val="Subtle Reference"/>
    <w:basedOn w:val="a3"/>
    <w:uiPriority w:val="31"/>
    <w:qFormat/>
    <w:rsid w:val="00414EA1"/>
    <w:rPr>
      <w:sz w:val="24"/>
      <w:szCs w:val="24"/>
      <w:u w:val="single"/>
    </w:rPr>
  </w:style>
  <w:style w:type="character" w:styleId="af1">
    <w:name w:val="Intense Reference"/>
    <w:basedOn w:val="a3"/>
    <w:uiPriority w:val="32"/>
    <w:qFormat/>
    <w:rsid w:val="00414EA1"/>
    <w:rPr>
      <w:b/>
      <w:sz w:val="24"/>
      <w:u w:val="single"/>
    </w:rPr>
  </w:style>
  <w:style w:type="character" w:styleId="af2">
    <w:name w:val="Book Title"/>
    <w:basedOn w:val="a3"/>
    <w:uiPriority w:val="33"/>
    <w:qFormat/>
    <w:rsid w:val="00414EA1"/>
    <w:rPr>
      <w:rFonts w:asciiTheme="majorHAnsi" w:eastAsiaTheme="majorEastAsia" w:hAnsiTheme="majorHAnsi"/>
      <w:b/>
      <w:i/>
      <w:sz w:val="24"/>
      <w:szCs w:val="24"/>
    </w:rPr>
  </w:style>
  <w:style w:type="paragraph" w:styleId="TOC">
    <w:name w:val="TOC Heading"/>
    <w:basedOn w:val="1"/>
    <w:next w:val="a1"/>
    <w:uiPriority w:val="39"/>
    <w:semiHidden/>
    <w:unhideWhenUsed/>
    <w:qFormat/>
    <w:rsid w:val="00414EA1"/>
    <w:pPr>
      <w:outlineLvl w:val="9"/>
    </w:pPr>
  </w:style>
  <w:style w:type="paragraph" w:styleId="a2">
    <w:name w:val="Body Text"/>
    <w:basedOn w:val="a1"/>
    <w:link w:val="Char3"/>
    <w:unhideWhenUsed/>
    <w:qFormat/>
    <w:rsid w:val="000C5B85"/>
    <w:pPr>
      <w:spacing w:after="120"/>
    </w:pPr>
  </w:style>
  <w:style w:type="character" w:customStyle="1" w:styleId="Char3">
    <w:name w:val="正文文本 Char"/>
    <w:basedOn w:val="a3"/>
    <w:link w:val="a2"/>
    <w:qFormat/>
    <w:rsid w:val="000C5B85"/>
    <w:rPr>
      <w:rFonts w:ascii="Times New Roman" w:eastAsia="宋体" w:hAnsi="Times New Roman"/>
      <w:kern w:val="2"/>
      <w:sz w:val="21"/>
      <w:szCs w:val="24"/>
      <w:lang w:eastAsia="zh-CN" w:bidi="ar-SA"/>
    </w:rPr>
  </w:style>
  <w:style w:type="paragraph" w:styleId="af3">
    <w:name w:val="annotation text"/>
    <w:basedOn w:val="a1"/>
    <w:link w:val="Char4"/>
    <w:unhideWhenUsed/>
    <w:qFormat/>
    <w:rsid w:val="000C5B85"/>
    <w:pPr>
      <w:jc w:val="left"/>
    </w:pPr>
  </w:style>
  <w:style w:type="character" w:customStyle="1" w:styleId="Char4">
    <w:name w:val="批注文字 Char"/>
    <w:basedOn w:val="a3"/>
    <w:link w:val="af3"/>
    <w:qFormat/>
    <w:rsid w:val="000C5B85"/>
    <w:rPr>
      <w:rFonts w:ascii="Times New Roman" w:eastAsia="宋体" w:hAnsi="Times New Roman"/>
      <w:kern w:val="2"/>
      <w:sz w:val="21"/>
      <w:szCs w:val="24"/>
      <w:lang w:eastAsia="zh-CN" w:bidi="ar-SA"/>
    </w:rPr>
  </w:style>
  <w:style w:type="paragraph" w:styleId="af4">
    <w:name w:val="annotation subject"/>
    <w:basedOn w:val="af3"/>
    <w:next w:val="af3"/>
    <w:link w:val="Char5"/>
    <w:unhideWhenUsed/>
    <w:qFormat/>
    <w:rsid w:val="000C5B85"/>
    <w:pPr>
      <w:jc w:val="both"/>
    </w:pPr>
    <w:rPr>
      <w:b/>
      <w:bCs/>
      <w:sz w:val="20"/>
      <w:szCs w:val="20"/>
    </w:rPr>
  </w:style>
  <w:style w:type="character" w:customStyle="1" w:styleId="Char5">
    <w:name w:val="批注主题 Char"/>
    <w:basedOn w:val="Char4"/>
    <w:link w:val="af4"/>
    <w:qFormat/>
    <w:rsid w:val="000C5B85"/>
    <w:rPr>
      <w:b/>
      <w:bCs/>
      <w:sz w:val="20"/>
      <w:szCs w:val="20"/>
    </w:rPr>
  </w:style>
  <w:style w:type="paragraph" w:styleId="70">
    <w:name w:val="toc 7"/>
    <w:basedOn w:val="a1"/>
    <w:next w:val="a1"/>
    <w:qFormat/>
    <w:rsid w:val="000C5B85"/>
    <w:pPr>
      <w:ind w:left="1260"/>
      <w:jc w:val="left"/>
    </w:pPr>
    <w:rPr>
      <w:sz w:val="18"/>
      <w:szCs w:val="18"/>
    </w:rPr>
  </w:style>
  <w:style w:type="paragraph" w:styleId="af5">
    <w:name w:val="Body Text First Indent"/>
    <w:basedOn w:val="a2"/>
    <w:link w:val="Char6"/>
    <w:semiHidden/>
    <w:qFormat/>
    <w:rsid w:val="000C5B85"/>
    <w:pPr>
      <w:ind w:firstLine="420"/>
    </w:pPr>
  </w:style>
  <w:style w:type="character" w:customStyle="1" w:styleId="Char6">
    <w:name w:val="正文首行缩进 Char"/>
    <w:basedOn w:val="Char3"/>
    <w:link w:val="af5"/>
    <w:semiHidden/>
    <w:qFormat/>
    <w:rsid w:val="000C5B85"/>
  </w:style>
  <w:style w:type="paragraph" w:styleId="2">
    <w:name w:val="List Number 2"/>
    <w:basedOn w:val="a1"/>
    <w:semiHidden/>
    <w:qFormat/>
    <w:rsid w:val="000C5B85"/>
    <w:pPr>
      <w:numPr>
        <w:numId w:val="1"/>
      </w:numPr>
    </w:pPr>
  </w:style>
  <w:style w:type="paragraph" w:styleId="af6">
    <w:name w:val="Note Heading"/>
    <w:basedOn w:val="a1"/>
    <w:next w:val="a1"/>
    <w:link w:val="Char7"/>
    <w:semiHidden/>
    <w:qFormat/>
    <w:rsid w:val="000C5B85"/>
    <w:pPr>
      <w:jc w:val="center"/>
    </w:pPr>
  </w:style>
  <w:style w:type="character" w:customStyle="1" w:styleId="Char7">
    <w:name w:val="注释标题 Char"/>
    <w:basedOn w:val="a3"/>
    <w:link w:val="af6"/>
    <w:semiHidden/>
    <w:qFormat/>
    <w:rsid w:val="000C5B85"/>
    <w:rPr>
      <w:rFonts w:ascii="Times New Roman" w:eastAsia="宋体" w:hAnsi="Times New Roman"/>
      <w:kern w:val="2"/>
      <w:sz w:val="21"/>
      <w:szCs w:val="24"/>
      <w:lang w:eastAsia="zh-CN" w:bidi="ar-SA"/>
    </w:rPr>
  </w:style>
  <w:style w:type="paragraph" w:styleId="40">
    <w:name w:val="List Bullet 4"/>
    <w:basedOn w:val="a1"/>
    <w:semiHidden/>
    <w:qFormat/>
    <w:rsid w:val="000C5B85"/>
    <w:pPr>
      <w:numPr>
        <w:numId w:val="2"/>
      </w:numPr>
    </w:pPr>
  </w:style>
  <w:style w:type="paragraph" w:styleId="af7">
    <w:name w:val="E-mail Signature"/>
    <w:basedOn w:val="a1"/>
    <w:link w:val="Char8"/>
    <w:semiHidden/>
    <w:qFormat/>
    <w:rsid w:val="000C5B85"/>
  </w:style>
  <w:style w:type="character" w:customStyle="1" w:styleId="Char8">
    <w:name w:val="电子邮件签名 Char"/>
    <w:basedOn w:val="a3"/>
    <w:link w:val="af7"/>
    <w:semiHidden/>
    <w:qFormat/>
    <w:rsid w:val="000C5B85"/>
    <w:rPr>
      <w:rFonts w:ascii="Times New Roman" w:eastAsia="宋体" w:hAnsi="Times New Roman"/>
      <w:kern w:val="2"/>
      <w:sz w:val="21"/>
      <w:szCs w:val="24"/>
      <w:lang w:eastAsia="zh-CN" w:bidi="ar-SA"/>
    </w:rPr>
  </w:style>
  <w:style w:type="paragraph" w:styleId="a">
    <w:name w:val="List Number"/>
    <w:basedOn w:val="a1"/>
    <w:semiHidden/>
    <w:qFormat/>
    <w:rsid w:val="000C5B85"/>
    <w:pPr>
      <w:numPr>
        <w:numId w:val="3"/>
      </w:numPr>
    </w:pPr>
  </w:style>
  <w:style w:type="paragraph" w:styleId="af8">
    <w:name w:val="Normal Indent"/>
    <w:basedOn w:val="a1"/>
    <w:qFormat/>
    <w:rsid w:val="000C5B85"/>
    <w:pPr>
      <w:ind w:firstLine="420"/>
    </w:pPr>
  </w:style>
  <w:style w:type="paragraph" w:styleId="af9">
    <w:name w:val="caption"/>
    <w:basedOn w:val="a1"/>
    <w:next w:val="a1"/>
    <w:qFormat/>
    <w:rsid w:val="000C5B85"/>
    <w:pPr>
      <w:spacing w:before="152" w:after="160"/>
    </w:pPr>
    <w:rPr>
      <w:rFonts w:ascii="Arial" w:eastAsia="黑体" w:hAnsi="Arial"/>
      <w:sz w:val="20"/>
      <w:szCs w:val="20"/>
    </w:rPr>
  </w:style>
  <w:style w:type="paragraph" w:styleId="a0">
    <w:name w:val="List Bullet"/>
    <w:basedOn w:val="a1"/>
    <w:semiHidden/>
    <w:qFormat/>
    <w:rsid w:val="000C5B85"/>
    <w:pPr>
      <w:numPr>
        <w:numId w:val="4"/>
      </w:numPr>
    </w:pPr>
  </w:style>
  <w:style w:type="paragraph" w:styleId="afa">
    <w:name w:val="envelope address"/>
    <w:basedOn w:val="a1"/>
    <w:semiHidden/>
    <w:qFormat/>
    <w:rsid w:val="000C5B85"/>
    <w:pPr>
      <w:framePr w:w="7920" w:h="1980" w:hRule="exact" w:hSpace="180" w:wrap="around" w:hAnchor="page" w:xAlign="center" w:yAlign="bottom"/>
      <w:snapToGrid w:val="0"/>
      <w:ind w:left="2880"/>
    </w:pPr>
    <w:rPr>
      <w:rFonts w:ascii="Arial" w:hAnsi="Arial" w:cs="Arial"/>
      <w:sz w:val="24"/>
    </w:rPr>
  </w:style>
  <w:style w:type="paragraph" w:styleId="afb">
    <w:name w:val="Document Map"/>
    <w:basedOn w:val="a1"/>
    <w:link w:val="Char9"/>
    <w:unhideWhenUsed/>
    <w:qFormat/>
    <w:rsid w:val="000C5B85"/>
    <w:rPr>
      <w:rFonts w:ascii="Tahoma" w:hAnsi="Tahoma" w:cs="Tahoma"/>
      <w:sz w:val="16"/>
      <w:szCs w:val="16"/>
    </w:rPr>
  </w:style>
  <w:style w:type="character" w:customStyle="1" w:styleId="Char9">
    <w:name w:val="文档结构图 Char"/>
    <w:basedOn w:val="a3"/>
    <w:link w:val="afb"/>
    <w:qFormat/>
    <w:rsid w:val="000C5B85"/>
    <w:rPr>
      <w:rFonts w:ascii="Tahoma" w:eastAsia="宋体" w:hAnsi="Tahoma" w:cs="Tahoma"/>
      <w:kern w:val="2"/>
      <w:sz w:val="16"/>
      <w:szCs w:val="16"/>
      <w:lang w:eastAsia="zh-CN" w:bidi="ar-SA"/>
    </w:rPr>
  </w:style>
  <w:style w:type="paragraph" w:styleId="afc">
    <w:name w:val="Salutation"/>
    <w:basedOn w:val="a1"/>
    <w:next w:val="a1"/>
    <w:link w:val="Chara"/>
    <w:semiHidden/>
    <w:qFormat/>
    <w:rsid w:val="000C5B85"/>
  </w:style>
  <w:style w:type="character" w:customStyle="1" w:styleId="Chara">
    <w:name w:val="称呼 Char"/>
    <w:basedOn w:val="a3"/>
    <w:link w:val="afc"/>
    <w:semiHidden/>
    <w:qFormat/>
    <w:rsid w:val="000C5B85"/>
    <w:rPr>
      <w:rFonts w:ascii="Times New Roman" w:eastAsia="宋体" w:hAnsi="Times New Roman"/>
      <w:kern w:val="2"/>
      <w:sz w:val="21"/>
      <w:szCs w:val="24"/>
      <w:lang w:eastAsia="zh-CN" w:bidi="ar-SA"/>
    </w:rPr>
  </w:style>
  <w:style w:type="paragraph" w:styleId="32">
    <w:name w:val="Body Text 3"/>
    <w:basedOn w:val="a1"/>
    <w:link w:val="3Char0"/>
    <w:semiHidden/>
    <w:qFormat/>
    <w:rsid w:val="000C5B85"/>
    <w:pPr>
      <w:spacing w:after="120"/>
    </w:pPr>
    <w:rPr>
      <w:sz w:val="16"/>
      <w:szCs w:val="16"/>
    </w:rPr>
  </w:style>
  <w:style w:type="character" w:customStyle="1" w:styleId="3Char0">
    <w:name w:val="正文文本 3 Char"/>
    <w:basedOn w:val="a3"/>
    <w:link w:val="32"/>
    <w:semiHidden/>
    <w:qFormat/>
    <w:rsid w:val="000C5B85"/>
    <w:rPr>
      <w:rFonts w:ascii="Times New Roman" w:eastAsia="宋体" w:hAnsi="Times New Roman"/>
      <w:kern w:val="2"/>
      <w:sz w:val="16"/>
      <w:szCs w:val="16"/>
      <w:lang w:eastAsia="zh-CN" w:bidi="ar-SA"/>
    </w:rPr>
  </w:style>
  <w:style w:type="paragraph" w:styleId="afd">
    <w:name w:val="Closing"/>
    <w:basedOn w:val="a1"/>
    <w:link w:val="Charb"/>
    <w:semiHidden/>
    <w:qFormat/>
    <w:rsid w:val="000C5B85"/>
    <w:pPr>
      <w:ind w:left="4320"/>
    </w:pPr>
  </w:style>
  <w:style w:type="character" w:customStyle="1" w:styleId="Charb">
    <w:name w:val="结束语 Char"/>
    <w:basedOn w:val="a3"/>
    <w:link w:val="afd"/>
    <w:semiHidden/>
    <w:qFormat/>
    <w:rsid w:val="000C5B85"/>
    <w:rPr>
      <w:rFonts w:ascii="Times New Roman" w:eastAsia="宋体" w:hAnsi="Times New Roman"/>
      <w:kern w:val="2"/>
      <w:sz w:val="21"/>
      <w:szCs w:val="24"/>
      <w:lang w:eastAsia="zh-CN" w:bidi="ar-SA"/>
    </w:rPr>
  </w:style>
  <w:style w:type="paragraph" w:styleId="30">
    <w:name w:val="List Bullet 3"/>
    <w:basedOn w:val="a1"/>
    <w:semiHidden/>
    <w:qFormat/>
    <w:rsid w:val="000C5B85"/>
    <w:pPr>
      <w:numPr>
        <w:numId w:val="5"/>
      </w:numPr>
    </w:pPr>
  </w:style>
  <w:style w:type="paragraph" w:styleId="afe">
    <w:name w:val="Body Text Indent"/>
    <w:basedOn w:val="a1"/>
    <w:link w:val="Charc"/>
    <w:semiHidden/>
    <w:qFormat/>
    <w:rsid w:val="000C5B85"/>
    <w:pPr>
      <w:spacing w:after="120"/>
      <w:ind w:left="420"/>
    </w:pPr>
  </w:style>
  <w:style w:type="character" w:customStyle="1" w:styleId="Charc">
    <w:name w:val="正文文本缩进 Char"/>
    <w:basedOn w:val="a3"/>
    <w:link w:val="afe"/>
    <w:semiHidden/>
    <w:qFormat/>
    <w:rsid w:val="000C5B85"/>
    <w:rPr>
      <w:rFonts w:ascii="Times New Roman" w:eastAsia="宋体" w:hAnsi="Times New Roman"/>
      <w:kern w:val="2"/>
      <w:sz w:val="21"/>
      <w:szCs w:val="24"/>
      <w:lang w:eastAsia="zh-CN" w:bidi="ar-SA"/>
    </w:rPr>
  </w:style>
  <w:style w:type="paragraph" w:styleId="3">
    <w:name w:val="List Number 3"/>
    <w:basedOn w:val="a1"/>
    <w:semiHidden/>
    <w:qFormat/>
    <w:rsid w:val="000C5B85"/>
    <w:pPr>
      <w:numPr>
        <w:numId w:val="6"/>
      </w:numPr>
    </w:pPr>
  </w:style>
  <w:style w:type="paragraph" w:styleId="20">
    <w:name w:val="List Bullet 2"/>
    <w:basedOn w:val="a1"/>
    <w:semiHidden/>
    <w:qFormat/>
    <w:rsid w:val="000C5B85"/>
    <w:pPr>
      <w:numPr>
        <w:numId w:val="7"/>
      </w:numPr>
    </w:pPr>
  </w:style>
  <w:style w:type="paragraph" w:styleId="HTML">
    <w:name w:val="HTML Address"/>
    <w:basedOn w:val="a1"/>
    <w:link w:val="HTMLChar"/>
    <w:semiHidden/>
    <w:qFormat/>
    <w:rsid w:val="000C5B85"/>
    <w:rPr>
      <w:i/>
      <w:iCs/>
    </w:rPr>
  </w:style>
  <w:style w:type="character" w:customStyle="1" w:styleId="HTMLChar">
    <w:name w:val="HTML 地址 Char"/>
    <w:basedOn w:val="a3"/>
    <w:link w:val="HTML"/>
    <w:semiHidden/>
    <w:qFormat/>
    <w:rsid w:val="000C5B85"/>
    <w:rPr>
      <w:rFonts w:ascii="Times New Roman" w:eastAsia="宋体" w:hAnsi="Times New Roman"/>
      <w:i/>
      <w:iCs/>
      <w:kern w:val="2"/>
      <w:sz w:val="21"/>
      <w:szCs w:val="24"/>
      <w:lang w:eastAsia="zh-CN" w:bidi="ar-SA"/>
    </w:rPr>
  </w:style>
  <w:style w:type="paragraph" w:styleId="52">
    <w:name w:val="toc 5"/>
    <w:basedOn w:val="a1"/>
    <w:next w:val="a1"/>
    <w:qFormat/>
    <w:rsid w:val="000C5B85"/>
    <w:pPr>
      <w:ind w:left="840"/>
      <w:jc w:val="left"/>
    </w:pPr>
    <w:rPr>
      <w:sz w:val="18"/>
      <w:szCs w:val="18"/>
    </w:rPr>
  </w:style>
  <w:style w:type="paragraph" w:styleId="33">
    <w:name w:val="toc 3"/>
    <w:basedOn w:val="a1"/>
    <w:next w:val="a1"/>
    <w:qFormat/>
    <w:rsid w:val="000C5B85"/>
    <w:pPr>
      <w:ind w:leftChars="400" w:left="840"/>
    </w:pPr>
  </w:style>
  <w:style w:type="paragraph" w:styleId="aff">
    <w:name w:val="Plain Text"/>
    <w:basedOn w:val="a1"/>
    <w:link w:val="Chard"/>
    <w:qFormat/>
    <w:rsid w:val="000C5B85"/>
    <w:rPr>
      <w:rFonts w:ascii="宋体" w:hAnsi="Courier New" w:cs="Courier New"/>
      <w:szCs w:val="21"/>
    </w:rPr>
  </w:style>
  <w:style w:type="character" w:customStyle="1" w:styleId="Chard">
    <w:name w:val="纯文本 Char"/>
    <w:basedOn w:val="a3"/>
    <w:link w:val="aff"/>
    <w:qFormat/>
    <w:rsid w:val="000C5B85"/>
    <w:rPr>
      <w:rFonts w:ascii="宋体" w:eastAsia="宋体" w:hAnsi="Courier New" w:cs="Courier New"/>
      <w:kern w:val="2"/>
      <w:sz w:val="21"/>
      <w:szCs w:val="21"/>
      <w:lang w:eastAsia="zh-CN" w:bidi="ar-SA"/>
    </w:rPr>
  </w:style>
  <w:style w:type="paragraph" w:styleId="50">
    <w:name w:val="List Bullet 5"/>
    <w:basedOn w:val="a1"/>
    <w:semiHidden/>
    <w:qFormat/>
    <w:rsid w:val="000C5B85"/>
    <w:pPr>
      <w:numPr>
        <w:numId w:val="8"/>
      </w:numPr>
    </w:pPr>
  </w:style>
  <w:style w:type="paragraph" w:styleId="4">
    <w:name w:val="List Number 4"/>
    <w:basedOn w:val="a1"/>
    <w:semiHidden/>
    <w:qFormat/>
    <w:rsid w:val="000C5B85"/>
    <w:pPr>
      <w:numPr>
        <w:numId w:val="9"/>
      </w:numPr>
    </w:pPr>
  </w:style>
  <w:style w:type="paragraph" w:styleId="80">
    <w:name w:val="toc 8"/>
    <w:basedOn w:val="a1"/>
    <w:next w:val="a1"/>
    <w:qFormat/>
    <w:rsid w:val="000C5B85"/>
    <w:pPr>
      <w:ind w:left="1470"/>
      <w:jc w:val="left"/>
    </w:pPr>
    <w:rPr>
      <w:sz w:val="18"/>
      <w:szCs w:val="18"/>
    </w:rPr>
  </w:style>
  <w:style w:type="paragraph" w:styleId="aff0">
    <w:name w:val="Date"/>
    <w:basedOn w:val="a1"/>
    <w:next w:val="a1"/>
    <w:link w:val="Chare"/>
    <w:qFormat/>
    <w:rsid w:val="000C5B85"/>
    <w:pPr>
      <w:ind w:leftChars="2500" w:left="100"/>
    </w:pPr>
  </w:style>
  <w:style w:type="character" w:customStyle="1" w:styleId="Chare">
    <w:name w:val="日期 Char"/>
    <w:basedOn w:val="a3"/>
    <w:link w:val="aff0"/>
    <w:qFormat/>
    <w:rsid w:val="000C5B85"/>
    <w:rPr>
      <w:rFonts w:ascii="Times New Roman" w:eastAsia="宋体" w:hAnsi="Times New Roman"/>
      <w:kern w:val="2"/>
      <w:sz w:val="21"/>
      <w:szCs w:val="24"/>
      <w:lang w:eastAsia="zh-CN" w:bidi="ar-SA"/>
    </w:rPr>
  </w:style>
  <w:style w:type="paragraph" w:styleId="22">
    <w:name w:val="Body Text Indent 2"/>
    <w:basedOn w:val="a1"/>
    <w:link w:val="2Char0"/>
    <w:qFormat/>
    <w:rsid w:val="000C5B85"/>
    <w:pPr>
      <w:autoSpaceDE w:val="0"/>
      <w:autoSpaceDN w:val="0"/>
      <w:adjustRightInd w:val="0"/>
      <w:spacing w:line="360" w:lineRule="auto"/>
      <w:ind w:firstLineChars="200" w:firstLine="480"/>
    </w:pPr>
    <w:rPr>
      <w:rFonts w:ascii="宋体"/>
      <w:color w:val="000000"/>
      <w:sz w:val="24"/>
    </w:rPr>
  </w:style>
  <w:style w:type="character" w:customStyle="1" w:styleId="2Char0">
    <w:name w:val="正文文本缩进 2 Char"/>
    <w:basedOn w:val="a3"/>
    <w:link w:val="22"/>
    <w:qFormat/>
    <w:rsid w:val="000C5B85"/>
    <w:rPr>
      <w:rFonts w:ascii="宋体" w:eastAsia="宋体" w:hAnsi="Times New Roman"/>
      <w:color w:val="000000"/>
      <w:kern w:val="2"/>
      <w:sz w:val="24"/>
      <w:szCs w:val="24"/>
      <w:lang w:eastAsia="zh-CN" w:bidi="ar-SA"/>
    </w:rPr>
  </w:style>
  <w:style w:type="paragraph" w:styleId="aff1">
    <w:name w:val="endnote text"/>
    <w:basedOn w:val="a1"/>
    <w:link w:val="Charf"/>
    <w:qFormat/>
    <w:rsid w:val="000C5B85"/>
    <w:pPr>
      <w:snapToGrid w:val="0"/>
      <w:jc w:val="left"/>
    </w:pPr>
  </w:style>
  <w:style w:type="character" w:customStyle="1" w:styleId="Charf">
    <w:name w:val="尾注文本 Char"/>
    <w:basedOn w:val="a3"/>
    <w:link w:val="aff1"/>
    <w:qFormat/>
    <w:rsid w:val="000C5B85"/>
    <w:rPr>
      <w:rFonts w:ascii="Times New Roman" w:eastAsia="宋体" w:hAnsi="Times New Roman"/>
      <w:kern w:val="2"/>
      <w:sz w:val="21"/>
      <w:szCs w:val="24"/>
      <w:lang w:eastAsia="zh-CN" w:bidi="ar-SA"/>
    </w:rPr>
  </w:style>
  <w:style w:type="paragraph" w:styleId="aff2">
    <w:name w:val="Balloon Text"/>
    <w:basedOn w:val="a1"/>
    <w:link w:val="Charf0"/>
    <w:unhideWhenUsed/>
    <w:qFormat/>
    <w:rsid w:val="000C5B85"/>
    <w:rPr>
      <w:rFonts w:ascii="Tahoma" w:hAnsi="Tahoma" w:cs="Tahoma"/>
      <w:sz w:val="16"/>
      <w:szCs w:val="16"/>
    </w:rPr>
  </w:style>
  <w:style w:type="character" w:customStyle="1" w:styleId="Charf0">
    <w:name w:val="批注框文本 Char"/>
    <w:basedOn w:val="a3"/>
    <w:link w:val="aff2"/>
    <w:qFormat/>
    <w:rsid w:val="000C5B85"/>
    <w:rPr>
      <w:rFonts w:ascii="Tahoma" w:eastAsia="宋体" w:hAnsi="Tahoma" w:cs="Tahoma"/>
      <w:kern w:val="2"/>
      <w:sz w:val="16"/>
      <w:szCs w:val="16"/>
      <w:lang w:eastAsia="zh-CN" w:bidi="ar-SA"/>
    </w:rPr>
  </w:style>
  <w:style w:type="paragraph" w:styleId="aff3">
    <w:name w:val="footer"/>
    <w:basedOn w:val="a1"/>
    <w:link w:val="Charf1"/>
    <w:unhideWhenUsed/>
    <w:qFormat/>
    <w:rsid w:val="000C5B85"/>
    <w:pPr>
      <w:tabs>
        <w:tab w:val="center" w:pos="4320"/>
        <w:tab w:val="right" w:pos="8640"/>
      </w:tabs>
    </w:pPr>
  </w:style>
  <w:style w:type="character" w:customStyle="1" w:styleId="Charf1">
    <w:name w:val="页脚 Char"/>
    <w:basedOn w:val="a3"/>
    <w:link w:val="aff3"/>
    <w:qFormat/>
    <w:rsid w:val="000C5B85"/>
    <w:rPr>
      <w:rFonts w:ascii="Times New Roman" w:eastAsia="宋体" w:hAnsi="Times New Roman"/>
      <w:kern w:val="2"/>
      <w:sz w:val="21"/>
      <w:szCs w:val="24"/>
      <w:lang w:eastAsia="zh-CN" w:bidi="ar-SA"/>
    </w:rPr>
  </w:style>
  <w:style w:type="paragraph" w:styleId="23">
    <w:name w:val="Body Text First Indent 2"/>
    <w:basedOn w:val="afe"/>
    <w:link w:val="2Char1"/>
    <w:semiHidden/>
    <w:qFormat/>
    <w:rsid w:val="000C5B85"/>
    <w:pPr>
      <w:ind w:firstLine="420"/>
    </w:pPr>
  </w:style>
  <w:style w:type="character" w:customStyle="1" w:styleId="2Char1">
    <w:name w:val="正文首行缩进 2 Char"/>
    <w:basedOn w:val="Charc"/>
    <w:link w:val="23"/>
    <w:semiHidden/>
    <w:qFormat/>
    <w:rsid w:val="000C5B85"/>
  </w:style>
  <w:style w:type="paragraph" w:styleId="aff4">
    <w:name w:val="header"/>
    <w:basedOn w:val="a1"/>
    <w:link w:val="Charf2"/>
    <w:unhideWhenUsed/>
    <w:qFormat/>
    <w:rsid w:val="000C5B85"/>
    <w:pPr>
      <w:tabs>
        <w:tab w:val="center" w:pos="4320"/>
        <w:tab w:val="right" w:pos="8640"/>
      </w:tabs>
    </w:pPr>
  </w:style>
  <w:style w:type="character" w:customStyle="1" w:styleId="Charf2">
    <w:name w:val="页眉 Char"/>
    <w:basedOn w:val="a3"/>
    <w:link w:val="aff4"/>
    <w:qFormat/>
    <w:rsid w:val="000C5B85"/>
    <w:rPr>
      <w:rFonts w:ascii="Times New Roman" w:eastAsia="宋体" w:hAnsi="Times New Roman"/>
      <w:kern w:val="2"/>
      <w:sz w:val="21"/>
      <w:szCs w:val="24"/>
      <w:lang w:eastAsia="zh-CN" w:bidi="ar-SA"/>
    </w:rPr>
  </w:style>
  <w:style w:type="paragraph" w:styleId="aff5">
    <w:name w:val="Signature"/>
    <w:basedOn w:val="a1"/>
    <w:link w:val="Charf3"/>
    <w:semiHidden/>
    <w:qFormat/>
    <w:rsid w:val="000C5B85"/>
    <w:pPr>
      <w:ind w:left="4320"/>
    </w:pPr>
  </w:style>
  <w:style w:type="character" w:customStyle="1" w:styleId="Charf3">
    <w:name w:val="签名 Char"/>
    <w:basedOn w:val="a3"/>
    <w:link w:val="aff5"/>
    <w:semiHidden/>
    <w:qFormat/>
    <w:rsid w:val="000C5B85"/>
    <w:rPr>
      <w:rFonts w:ascii="Times New Roman" w:eastAsia="宋体" w:hAnsi="Times New Roman"/>
      <w:kern w:val="2"/>
      <w:sz w:val="21"/>
      <w:szCs w:val="24"/>
      <w:lang w:eastAsia="zh-CN" w:bidi="ar-SA"/>
    </w:rPr>
  </w:style>
  <w:style w:type="paragraph" w:styleId="10">
    <w:name w:val="toc 1"/>
    <w:basedOn w:val="a1"/>
    <w:next w:val="a1"/>
    <w:qFormat/>
    <w:rsid w:val="000C5B85"/>
    <w:rPr>
      <w:szCs w:val="20"/>
    </w:rPr>
  </w:style>
  <w:style w:type="paragraph" w:styleId="42">
    <w:name w:val="toc 4"/>
    <w:basedOn w:val="a1"/>
    <w:next w:val="a1"/>
    <w:qFormat/>
    <w:rsid w:val="000C5B85"/>
    <w:pPr>
      <w:ind w:left="630"/>
      <w:jc w:val="left"/>
    </w:pPr>
    <w:rPr>
      <w:sz w:val="18"/>
      <w:szCs w:val="18"/>
    </w:rPr>
  </w:style>
  <w:style w:type="paragraph" w:styleId="5">
    <w:name w:val="List Number 5"/>
    <w:basedOn w:val="a1"/>
    <w:semiHidden/>
    <w:qFormat/>
    <w:rsid w:val="000C5B85"/>
    <w:pPr>
      <w:numPr>
        <w:numId w:val="10"/>
      </w:numPr>
    </w:pPr>
  </w:style>
  <w:style w:type="paragraph" w:styleId="aff6">
    <w:name w:val="List"/>
    <w:basedOn w:val="a1"/>
    <w:semiHidden/>
    <w:qFormat/>
    <w:rsid w:val="000C5B85"/>
    <w:pPr>
      <w:ind w:left="420" w:hanging="420"/>
    </w:pPr>
  </w:style>
  <w:style w:type="paragraph" w:styleId="aff7">
    <w:name w:val="footnote text"/>
    <w:basedOn w:val="a1"/>
    <w:link w:val="Char20"/>
    <w:qFormat/>
    <w:rsid w:val="000C5B85"/>
    <w:pPr>
      <w:snapToGrid w:val="0"/>
      <w:jc w:val="left"/>
    </w:pPr>
    <w:rPr>
      <w:kern w:val="0"/>
      <w:sz w:val="18"/>
      <w:szCs w:val="20"/>
      <w:lang w:val="zh-CN"/>
    </w:rPr>
  </w:style>
  <w:style w:type="character" w:customStyle="1" w:styleId="Charf4">
    <w:name w:val="脚注文本 Char"/>
    <w:basedOn w:val="a3"/>
    <w:link w:val="aff7"/>
    <w:qFormat/>
    <w:rsid w:val="000C5B85"/>
    <w:rPr>
      <w:rFonts w:ascii="Times New Roman" w:eastAsia="宋体" w:hAnsi="Times New Roman"/>
      <w:kern w:val="2"/>
      <w:sz w:val="18"/>
      <w:szCs w:val="18"/>
      <w:lang w:eastAsia="zh-CN" w:bidi="ar-SA"/>
    </w:rPr>
  </w:style>
  <w:style w:type="paragraph" w:styleId="60">
    <w:name w:val="toc 6"/>
    <w:basedOn w:val="a1"/>
    <w:next w:val="a1"/>
    <w:qFormat/>
    <w:rsid w:val="000C5B85"/>
    <w:pPr>
      <w:ind w:left="1050"/>
      <w:jc w:val="left"/>
    </w:pPr>
    <w:rPr>
      <w:sz w:val="18"/>
      <w:szCs w:val="18"/>
    </w:rPr>
  </w:style>
  <w:style w:type="paragraph" w:styleId="34">
    <w:name w:val="Body Text Indent 3"/>
    <w:basedOn w:val="a1"/>
    <w:link w:val="3Char1"/>
    <w:semiHidden/>
    <w:qFormat/>
    <w:rsid w:val="000C5B85"/>
    <w:pPr>
      <w:spacing w:after="120"/>
      <w:ind w:left="420"/>
    </w:pPr>
    <w:rPr>
      <w:sz w:val="16"/>
      <w:szCs w:val="16"/>
    </w:rPr>
  </w:style>
  <w:style w:type="character" w:customStyle="1" w:styleId="3Char1">
    <w:name w:val="正文文本缩进 3 Char"/>
    <w:basedOn w:val="a3"/>
    <w:link w:val="34"/>
    <w:semiHidden/>
    <w:qFormat/>
    <w:rsid w:val="000C5B85"/>
    <w:rPr>
      <w:rFonts w:ascii="Times New Roman" w:eastAsia="宋体" w:hAnsi="Times New Roman"/>
      <w:kern w:val="2"/>
      <w:sz w:val="16"/>
      <w:szCs w:val="16"/>
      <w:lang w:eastAsia="zh-CN" w:bidi="ar-SA"/>
    </w:rPr>
  </w:style>
  <w:style w:type="paragraph" w:styleId="24">
    <w:name w:val="toc 2"/>
    <w:basedOn w:val="a1"/>
    <w:next w:val="a1"/>
    <w:qFormat/>
    <w:rsid w:val="000C5B85"/>
    <w:pPr>
      <w:ind w:leftChars="200" w:left="420"/>
    </w:pPr>
    <w:rPr>
      <w:szCs w:val="20"/>
    </w:rPr>
  </w:style>
  <w:style w:type="paragraph" w:styleId="90">
    <w:name w:val="toc 9"/>
    <w:basedOn w:val="a1"/>
    <w:next w:val="a1"/>
    <w:qFormat/>
    <w:rsid w:val="000C5B85"/>
    <w:pPr>
      <w:ind w:left="1680"/>
      <w:jc w:val="left"/>
    </w:pPr>
    <w:rPr>
      <w:sz w:val="18"/>
      <w:szCs w:val="18"/>
    </w:rPr>
  </w:style>
  <w:style w:type="paragraph" w:styleId="25">
    <w:name w:val="Body Text 2"/>
    <w:basedOn w:val="a1"/>
    <w:link w:val="2Char2"/>
    <w:semiHidden/>
    <w:qFormat/>
    <w:rsid w:val="000C5B85"/>
    <w:pPr>
      <w:spacing w:after="120" w:line="480" w:lineRule="auto"/>
    </w:pPr>
  </w:style>
  <w:style w:type="character" w:customStyle="1" w:styleId="2Char2">
    <w:name w:val="正文文本 2 Char"/>
    <w:basedOn w:val="a3"/>
    <w:link w:val="25"/>
    <w:semiHidden/>
    <w:qFormat/>
    <w:rsid w:val="000C5B85"/>
    <w:rPr>
      <w:rFonts w:ascii="Times New Roman" w:eastAsia="宋体" w:hAnsi="Times New Roman"/>
      <w:kern w:val="2"/>
      <w:sz w:val="21"/>
      <w:szCs w:val="24"/>
      <w:lang w:eastAsia="zh-CN" w:bidi="ar-SA"/>
    </w:rPr>
  </w:style>
  <w:style w:type="paragraph" w:styleId="aff8">
    <w:name w:val="Message Header"/>
    <w:basedOn w:val="a1"/>
    <w:link w:val="Charf5"/>
    <w:semiHidden/>
    <w:qFormat/>
    <w:rsid w:val="000C5B85"/>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character" w:customStyle="1" w:styleId="Charf5">
    <w:name w:val="信息标题 Char"/>
    <w:basedOn w:val="a3"/>
    <w:link w:val="aff8"/>
    <w:semiHidden/>
    <w:qFormat/>
    <w:rsid w:val="000C5B85"/>
    <w:rPr>
      <w:rFonts w:ascii="Arial" w:eastAsia="宋体" w:hAnsi="Arial" w:cs="Arial"/>
      <w:kern w:val="2"/>
      <w:sz w:val="24"/>
      <w:szCs w:val="24"/>
      <w:shd w:val="pct20" w:color="auto" w:fill="auto"/>
      <w:lang w:eastAsia="zh-CN" w:bidi="ar-SA"/>
    </w:rPr>
  </w:style>
  <w:style w:type="paragraph" w:styleId="HTML0">
    <w:name w:val="HTML Preformatted"/>
    <w:basedOn w:val="a1"/>
    <w:link w:val="HTMLChar0"/>
    <w:semiHidden/>
    <w:qFormat/>
    <w:rsid w:val="000C5B85"/>
    <w:rPr>
      <w:rFonts w:ascii="Courier New" w:hAnsi="Courier New" w:cs="Courier New"/>
      <w:sz w:val="20"/>
      <w:szCs w:val="20"/>
    </w:rPr>
  </w:style>
  <w:style w:type="character" w:customStyle="1" w:styleId="HTMLChar0">
    <w:name w:val="HTML 预设格式 Char"/>
    <w:basedOn w:val="a3"/>
    <w:link w:val="HTML0"/>
    <w:semiHidden/>
    <w:qFormat/>
    <w:rsid w:val="000C5B85"/>
    <w:rPr>
      <w:rFonts w:ascii="Courier New" w:eastAsia="宋体" w:hAnsi="Courier New" w:cs="Courier New"/>
      <w:kern w:val="2"/>
      <w:sz w:val="20"/>
      <w:szCs w:val="20"/>
      <w:lang w:eastAsia="zh-CN" w:bidi="ar-SA"/>
    </w:rPr>
  </w:style>
  <w:style w:type="paragraph" w:styleId="aff9">
    <w:name w:val="Normal (Web)"/>
    <w:basedOn w:val="a1"/>
    <w:qFormat/>
    <w:rsid w:val="000C5B85"/>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0C5B85"/>
  </w:style>
  <w:style w:type="character" w:styleId="affa">
    <w:name w:val="endnote reference"/>
    <w:qFormat/>
    <w:rsid w:val="000C5B85"/>
    <w:rPr>
      <w:vertAlign w:val="superscript"/>
    </w:rPr>
  </w:style>
  <w:style w:type="character" w:styleId="affb">
    <w:name w:val="page number"/>
    <w:basedOn w:val="a3"/>
    <w:qFormat/>
    <w:rsid w:val="000C5B85"/>
  </w:style>
  <w:style w:type="character" w:styleId="affc">
    <w:name w:val="Hyperlink"/>
    <w:qFormat/>
    <w:rsid w:val="000C5B85"/>
    <w:rPr>
      <w:color w:val="0000FF"/>
      <w:u w:val="single"/>
    </w:rPr>
  </w:style>
  <w:style w:type="character" w:styleId="affd">
    <w:name w:val="annotation reference"/>
    <w:unhideWhenUsed/>
    <w:qFormat/>
    <w:rsid w:val="000C5B85"/>
    <w:rPr>
      <w:sz w:val="16"/>
      <w:szCs w:val="16"/>
    </w:rPr>
  </w:style>
  <w:style w:type="character" w:styleId="affe">
    <w:name w:val="footnote reference"/>
    <w:qFormat/>
    <w:rsid w:val="000C5B85"/>
    <w:rPr>
      <w:vertAlign w:val="superscript"/>
    </w:rPr>
  </w:style>
  <w:style w:type="character" w:customStyle="1" w:styleId="2Char10">
    <w:name w:val="标题 2 Char1"/>
    <w:qFormat/>
    <w:rsid w:val="000C5B85"/>
    <w:rPr>
      <w:rFonts w:ascii="Arial" w:eastAsia="黑体" w:hAnsi="Arial"/>
      <w:b/>
      <w:bCs/>
      <w:kern w:val="2"/>
      <w:sz w:val="32"/>
      <w:szCs w:val="32"/>
    </w:rPr>
  </w:style>
  <w:style w:type="paragraph" w:customStyle="1" w:styleId="12">
    <w:name w:val="列出段落1"/>
    <w:basedOn w:val="a1"/>
    <w:unhideWhenUsed/>
    <w:qFormat/>
    <w:rsid w:val="000C5B85"/>
    <w:pPr>
      <w:ind w:firstLineChars="200" w:firstLine="420"/>
    </w:pPr>
  </w:style>
  <w:style w:type="character" w:customStyle="1" w:styleId="Char20">
    <w:name w:val="脚注文本 Char2"/>
    <w:link w:val="aff7"/>
    <w:qFormat/>
    <w:rsid w:val="000C5B85"/>
    <w:rPr>
      <w:rFonts w:ascii="Times New Roman" w:eastAsia="宋体" w:hAnsi="Times New Roman"/>
      <w:sz w:val="18"/>
      <w:szCs w:val="20"/>
      <w:lang w:val="zh-CN" w:eastAsia="zh-CN" w:bidi="ar-SA"/>
    </w:rPr>
  </w:style>
  <w:style w:type="paragraph" w:customStyle="1" w:styleId="13">
    <w:name w:val="样式1"/>
    <w:basedOn w:val="a1"/>
    <w:qFormat/>
    <w:rsid w:val="000C5B85"/>
    <w:rPr>
      <w:sz w:val="28"/>
    </w:rPr>
  </w:style>
  <w:style w:type="paragraph" w:customStyle="1" w:styleId="CharChar2">
    <w:name w:val="Char Char2"/>
    <w:basedOn w:val="a1"/>
    <w:qFormat/>
    <w:rsid w:val="000C5B85"/>
  </w:style>
  <w:style w:type="paragraph" w:customStyle="1" w:styleId="CharCharCharChar">
    <w:name w:val="Char Char Char Char"/>
    <w:basedOn w:val="a1"/>
    <w:qFormat/>
    <w:rsid w:val="000C5B85"/>
    <w:rPr>
      <w:snapToGrid w:val="0"/>
      <w:kern w:val="0"/>
      <w:szCs w:val="21"/>
    </w:rPr>
  </w:style>
  <w:style w:type="character" w:customStyle="1" w:styleId="Char10">
    <w:name w:val="页眉 Char1"/>
    <w:qFormat/>
    <w:rsid w:val="000C5B85"/>
    <w:rPr>
      <w:rFonts w:eastAsia="宋体"/>
      <w:kern w:val="2"/>
      <w:sz w:val="21"/>
      <w:szCs w:val="24"/>
      <w:lang w:bidi="ar-SA"/>
    </w:rPr>
  </w:style>
  <w:style w:type="character" w:customStyle="1" w:styleId="Char11">
    <w:name w:val="页脚 Char1"/>
    <w:qFormat/>
    <w:rsid w:val="000C5B85"/>
    <w:rPr>
      <w:rFonts w:eastAsia="宋体"/>
      <w:kern w:val="2"/>
      <w:sz w:val="18"/>
      <w:szCs w:val="18"/>
      <w:lang w:bidi="ar-SA"/>
    </w:rPr>
  </w:style>
  <w:style w:type="character" w:customStyle="1" w:styleId="FootnoteTextChar1">
    <w:name w:val="Footnote Text Char1"/>
    <w:qFormat/>
    <w:rsid w:val="000C5B85"/>
    <w:rPr>
      <w:kern w:val="2"/>
    </w:rPr>
  </w:style>
  <w:style w:type="paragraph" w:customStyle="1" w:styleId="ParaCharCharCharCharChar">
    <w:name w:val="默认段落字体 Para Char Char Char Char Char"/>
    <w:basedOn w:val="a1"/>
    <w:qFormat/>
    <w:rsid w:val="000C5B85"/>
    <w:rPr>
      <w:rFonts w:ascii="宋体" w:hAnsi="宋体"/>
      <w:b/>
      <w:color w:val="000000"/>
      <w:sz w:val="24"/>
    </w:rPr>
  </w:style>
  <w:style w:type="paragraph" w:customStyle="1" w:styleId="jlCharChar">
    <w:name w:val="jl 正文 Char Char"/>
    <w:basedOn w:val="a1"/>
    <w:link w:val="jlCharCharChar"/>
    <w:semiHidden/>
    <w:qFormat/>
    <w:rsid w:val="000C5B85"/>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0C5B85"/>
    <w:rPr>
      <w:rFonts w:ascii="宋体" w:eastAsia="宋体" w:hAnsi="Times New Roman"/>
      <w:kern w:val="2"/>
      <w:sz w:val="24"/>
      <w:szCs w:val="24"/>
      <w:lang w:val="zh-CN" w:eastAsia="zh-CN" w:bidi="ar-SA"/>
    </w:rPr>
  </w:style>
  <w:style w:type="paragraph" w:customStyle="1" w:styleId="jlChar">
    <w:name w:val="jl 三级 Char"/>
    <w:basedOn w:val="a1"/>
    <w:link w:val="jlCharChar0"/>
    <w:semiHidden/>
    <w:qFormat/>
    <w:rsid w:val="000C5B85"/>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0C5B85"/>
    <w:rPr>
      <w:rFonts w:ascii="宋体" w:eastAsia="宋体" w:hAnsi="宋体"/>
      <w:b/>
      <w:color w:val="000000"/>
      <w:kern w:val="2"/>
      <w:sz w:val="24"/>
      <w:szCs w:val="24"/>
      <w:lang w:val="zh-CN" w:eastAsia="zh-CN" w:bidi="ar-SA"/>
    </w:rPr>
  </w:style>
  <w:style w:type="paragraph" w:customStyle="1" w:styleId="Charf6">
    <w:name w:val="Char"/>
    <w:basedOn w:val="a1"/>
    <w:qFormat/>
    <w:rsid w:val="000C5B85"/>
  </w:style>
  <w:style w:type="paragraph" w:customStyle="1" w:styleId="CharCharChar">
    <w:name w:val="Char Char Char"/>
    <w:basedOn w:val="a1"/>
    <w:qFormat/>
    <w:rsid w:val="000C5B85"/>
  </w:style>
  <w:style w:type="paragraph" w:customStyle="1" w:styleId="afff">
    <w:name w:val="表头"/>
    <w:basedOn w:val="a1"/>
    <w:link w:val="Charf7"/>
    <w:qFormat/>
    <w:rsid w:val="000C5B85"/>
    <w:pPr>
      <w:topLinePunct/>
      <w:spacing w:before="160" w:after="60"/>
      <w:jc w:val="center"/>
    </w:pPr>
    <w:rPr>
      <w:rFonts w:eastAsia="黑体"/>
      <w:szCs w:val="21"/>
      <w:lang w:val="zh-CN"/>
    </w:rPr>
  </w:style>
  <w:style w:type="character" w:customStyle="1" w:styleId="Charf7">
    <w:name w:val="表头 Char"/>
    <w:link w:val="afff"/>
    <w:qFormat/>
    <w:rsid w:val="000C5B85"/>
    <w:rPr>
      <w:rFonts w:ascii="Times New Roman" w:eastAsia="黑体" w:hAnsi="Times New Roman"/>
      <w:kern w:val="2"/>
      <w:sz w:val="21"/>
      <w:szCs w:val="21"/>
      <w:lang w:val="zh-CN" w:eastAsia="zh-CN" w:bidi="ar-SA"/>
    </w:rPr>
  </w:style>
  <w:style w:type="paragraph" w:customStyle="1" w:styleId="afff0">
    <w:name w:val="正文格式"/>
    <w:basedOn w:val="a1"/>
    <w:link w:val="Charf8"/>
    <w:qFormat/>
    <w:rsid w:val="000C5B85"/>
    <w:pPr>
      <w:topLinePunct/>
      <w:ind w:firstLineChars="200" w:firstLine="420"/>
    </w:pPr>
    <w:rPr>
      <w:rFonts w:ascii="宋体" w:hAnsi="宋体"/>
      <w:bCs/>
      <w:szCs w:val="21"/>
      <w:lang w:val="zh-CN"/>
    </w:rPr>
  </w:style>
  <w:style w:type="character" w:customStyle="1" w:styleId="Charf8">
    <w:name w:val="正文格式 Char"/>
    <w:link w:val="afff0"/>
    <w:qFormat/>
    <w:rsid w:val="000C5B85"/>
    <w:rPr>
      <w:rFonts w:ascii="宋体" w:eastAsia="宋体" w:hAnsi="宋体"/>
      <w:bCs/>
      <w:kern w:val="2"/>
      <w:sz w:val="21"/>
      <w:szCs w:val="21"/>
      <w:lang w:val="zh-CN" w:eastAsia="zh-CN" w:bidi="ar-SA"/>
    </w:rPr>
  </w:style>
  <w:style w:type="paragraph" w:customStyle="1" w:styleId="0Char">
    <w:name w:val="样式 首行缩进:  0 厘米 行距: 单倍行距 Char"/>
    <w:basedOn w:val="a1"/>
    <w:qFormat/>
    <w:rsid w:val="000C5B85"/>
    <w:pPr>
      <w:adjustRightInd w:val="0"/>
      <w:textAlignment w:val="baseline"/>
    </w:pPr>
    <w:rPr>
      <w:kern w:val="0"/>
      <w:szCs w:val="21"/>
    </w:rPr>
  </w:style>
  <w:style w:type="paragraph" w:customStyle="1" w:styleId="Arial2">
    <w:name w:val="样式 Arial 首行缩进:  2 字符"/>
    <w:basedOn w:val="a1"/>
    <w:qFormat/>
    <w:rsid w:val="000C5B85"/>
    <w:pPr>
      <w:ind w:firstLineChars="200" w:firstLine="403"/>
    </w:pPr>
    <w:rPr>
      <w:rFonts w:cs="华文新魏"/>
      <w:szCs w:val="21"/>
    </w:rPr>
  </w:style>
  <w:style w:type="character" w:customStyle="1" w:styleId="Arial">
    <w:name w:val="样式 Arial"/>
    <w:qFormat/>
    <w:rsid w:val="000C5B85"/>
    <w:rPr>
      <w:rFonts w:ascii="Times New Roman" w:eastAsia="宋体" w:hAnsi="Times New Roman" w:cs="Times New Roman" w:hint="default"/>
      <w:sz w:val="21"/>
      <w:szCs w:val="21"/>
    </w:rPr>
  </w:style>
  <w:style w:type="paragraph" w:customStyle="1" w:styleId="afff1">
    <w:name w:val="表文"/>
    <w:basedOn w:val="a1"/>
    <w:qFormat/>
    <w:rsid w:val="000C5B85"/>
    <w:pPr>
      <w:topLinePunct/>
      <w:spacing w:before="40" w:after="40"/>
    </w:pPr>
    <w:rPr>
      <w:sz w:val="18"/>
      <w:szCs w:val="18"/>
    </w:rPr>
  </w:style>
  <w:style w:type="character" w:customStyle="1" w:styleId="CharChar16">
    <w:name w:val="Char Char16"/>
    <w:qFormat/>
    <w:rsid w:val="000C5B85"/>
    <w:rPr>
      <w:rFonts w:ascii="Arial" w:eastAsia="黑体" w:hAnsi="Arial"/>
      <w:b/>
      <w:bCs/>
      <w:kern w:val="2"/>
      <w:sz w:val="32"/>
      <w:szCs w:val="32"/>
      <w:lang w:val="en-US" w:eastAsia="zh-CN" w:bidi="ar-SA"/>
    </w:rPr>
  </w:style>
  <w:style w:type="paragraph" w:customStyle="1" w:styleId="61">
    <w:name w:val="样式6"/>
    <w:basedOn w:val="a1"/>
    <w:link w:val="6Char0"/>
    <w:qFormat/>
    <w:rsid w:val="000C5B85"/>
    <w:pPr>
      <w:topLinePunct/>
      <w:spacing w:before="160" w:after="60"/>
      <w:jc w:val="center"/>
    </w:pPr>
    <w:rPr>
      <w:rFonts w:eastAsia="黑体"/>
      <w:szCs w:val="21"/>
      <w:lang w:val="zh-CN"/>
    </w:rPr>
  </w:style>
  <w:style w:type="character" w:customStyle="1" w:styleId="6Char0">
    <w:name w:val="样式6 Char"/>
    <w:link w:val="61"/>
    <w:qFormat/>
    <w:rsid w:val="000C5B85"/>
    <w:rPr>
      <w:rFonts w:ascii="Times New Roman" w:eastAsia="黑体" w:hAnsi="Times New Roman"/>
      <w:kern w:val="2"/>
      <w:sz w:val="21"/>
      <w:szCs w:val="21"/>
      <w:lang w:val="zh-CN" w:eastAsia="zh-CN" w:bidi="ar-SA"/>
    </w:rPr>
  </w:style>
  <w:style w:type="paragraph" w:customStyle="1" w:styleId="afff2">
    <w:name w:val="附录"/>
    <w:basedOn w:val="1"/>
    <w:qFormat/>
    <w:rsid w:val="000C5B85"/>
    <w:pPr>
      <w:keepLines/>
      <w:topLinePunct/>
      <w:spacing w:before="0" w:after="0" w:line="960" w:lineRule="auto"/>
      <w:ind w:firstLine="420"/>
      <w:jc w:val="center"/>
      <w:textAlignment w:val="baseline"/>
    </w:pPr>
    <w:rPr>
      <w:rFonts w:ascii="Times New Roman" w:eastAsia="黑体" w:hAnsi="Times New Roman"/>
      <w:b w:val="0"/>
      <w:bCs w:val="0"/>
      <w:kern w:val="2"/>
      <w:sz w:val="28"/>
      <w:szCs w:val="28"/>
    </w:rPr>
  </w:style>
  <w:style w:type="paragraph" w:customStyle="1" w:styleId="71">
    <w:name w:val="样式7"/>
    <w:basedOn w:val="a1"/>
    <w:qFormat/>
    <w:rsid w:val="000C5B85"/>
    <w:pPr>
      <w:snapToGrid w:val="0"/>
    </w:pPr>
  </w:style>
  <w:style w:type="character" w:customStyle="1" w:styleId="CharChar9">
    <w:name w:val="Char Char9"/>
    <w:qFormat/>
    <w:rsid w:val="000C5B85"/>
    <w:rPr>
      <w:kern w:val="2"/>
      <w:sz w:val="18"/>
      <w:szCs w:val="18"/>
    </w:rPr>
  </w:style>
  <w:style w:type="character" w:customStyle="1" w:styleId="CharChar7">
    <w:name w:val="Char Char7"/>
    <w:qFormat/>
    <w:rsid w:val="000C5B85"/>
    <w:rPr>
      <w:b/>
      <w:kern w:val="44"/>
      <w:sz w:val="44"/>
    </w:rPr>
  </w:style>
  <w:style w:type="character" w:customStyle="1" w:styleId="CharChar10">
    <w:name w:val="Char Char10"/>
    <w:qFormat/>
    <w:rsid w:val="000C5B85"/>
    <w:rPr>
      <w:b/>
      <w:kern w:val="2"/>
      <w:sz w:val="28"/>
    </w:rPr>
  </w:style>
  <w:style w:type="character" w:customStyle="1" w:styleId="CharChar12">
    <w:name w:val="Char Char12"/>
    <w:qFormat/>
    <w:rsid w:val="000C5B85"/>
    <w:rPr>
      <w:b/>
      <w:kern w:val="44"/>
      <w:sz w:val="44"/>
    </w:rPr>
  </w:style>
  <w:style w:type="character" w:customStyle="1" w:styleId="CharChar11">
    <w:name w:val="Char Char11"/>
    <w:qFormat/>
    <w:rsid w:val="000C5B85"/>
    <w:rPr>
      <w:rFonts w:ascii="Arial" w:eastAsia="黑体" w:hAnsi="Arial"/>
      <w:b/>
      <w:kern w:val="2"/>
      <w:sz w:val="32"/>
    </w:rPr>
  </w:style>
  <w:style w:type="character" w:customStyle="1" w:styleId="Char12">
    <w:name w:val="脚注文本 Char1"/>
    <w:qFormat/>
    <w:rsid w:val="000C5B85"/>
    <w:rPr>
      <w:kern w:val="2"/>
      <w:sz w:val="18"/>
      <w:szCs w:val="18"/>
    </w:rPr>
  </w:style>
  <w:style w:type="paragraph" w:customStyle="1" w:styleId="p15">
    <w:name w:val="p15"/>
    <w:basedOn w:val="a1"/>
    <w:qFormat/>
    <w:rsid w:val="000C5B85"/>
    <w:pPr>
      <w:widowControl/>
      <w:spacing w:before="100" w:after="100"/>
      <w:jc w:val="left"/>
    </w:pPr>
    <w:rPr>
      <w:rFonts w:ascii="宋体" w:hAnsi="宋体" w:cs="宋体"/>
      <w:kern w:val="0"/>
      <w:sz w:val="24"/>
    </w:rPr>
  </w:style>
  <w:style w:type="paragraph" w:customStyle="1" w:styleId="Char1CharChar">
    <w:name w:val="Char1 Char Char"/>
    <w:basedOn w:val="a1"/>
    <w:qFormat/>
    <w:rsid w:val="000C5B85"/>
    <w:rPr>
      <w:szCs w:val="20"/>
    </w:rPr>
  </w:style>
  <w:style w:type="paragraph" w:customStyle="1" w:styleId="TOC1">
    <w:name w:val="TOC 标题1"/>
    <w:basedOn w:val="1"/>
    <w:next w:val="a1"/>
    <w:qFormat/>
    <w:rsid w:val="000C5B85"/>
    <w:pPr>
      <w:keepLines/>
      <w:spacing w:before="480" w:after="0" w:line="276" w:lineRule="auto"/>
      <w:outlineLvl w:val="9"/>
    </w:pPr>
    <w:rPr>
      <w:rFonts w:ascii="Cambria" w:eastAsia="宋体" w:hAnsi="Cambria"/>
      <w:color w:val="365F91"/>
      <w:kern w:val="0"/>
      <w:sz w:val="28"/>
      <w:szCs w:val="28"/>
    </w:rPr>
  </w:style>
  <w:style w:type="paragraph" w:customStyle="1" w:styleId="p0">
    <w:name w:val="p0"/>
    <w:basedOn w:val="a1"/>
    <w:qFormat/>
    <w:rsid w:val="000C5B85"/>
    <w:pPr>
      <w:widowControl/>
    </w:pPr>
    <w:rPr>
      <w:kern w:val="0"/>
      <w:szCs w:val="21"/>
    </w:rPr>
  </w:style>
  <w:style w:type="paragraph" w:customStyle="1" w:styleId="ListParagraph1">
    <w:name w:val="List Paragraph1"/>
    <w:basedOn w:val="a1"/>
    <w:qFormat/>
    <w:rsid w:val="000C5B85"/>
    <w:pPr>
      <w:ind w:firstLineChars="200" w:firstLine="420"/>
    </w:pPr>
    <w:rPr>
      <w:rFonts w:ascii="Calibri" w:hAnsi="Calibri"/>
      <w:szCs w:val="20"/>
    </w:rPr>
  </w:style>
  <w:style w:type="character" w:customStyle="1" w:styleId="3zChar">
    <w:name w:val="3z Char"/>
    <w:link w:val="3z"/>
    <w:qFormat/>
    <w:locked/>
    <w:rsid w:val="000C5B85"/>
    <w:rPr>
      <w:rFonts w:ascii="EU-F1" w:eastAsia="黑体"/>
      <w:kern w:val="2"/>
      <w:sz w:val="21"/>
      <w:szCs w:val="21"/>
    </w:rPr>
  </w:style>
  <w:style w:type="paragraph" w:customStyle="1" w:styleId="3z">
    <w:name w:val="3z"/>
    <w:basedOn w:val="a1"/>
    <w:link w:val="3zChar"/>
    <w:qFormat/>
    <w:rsid w:val="000C5B85"/>
    <w:pPr>
      <w:topLinePunct/>
      <w:spacing w:line="312" w:lineRule="exact"/>
    </w:pPr>
    <w:rPr>
      <w:rFonts w:ascii="EU-F1" w:eastAsia="黑体" w:hAnsiTheme="minorHAnsi"/>
      <w:szCs w:val="21"/>
      <w:lang w:eastAsia="en-US" w:bidi="en-US"/>
    </w:rPr>
  </w:style>
  <w:style w:type="character" w:customStyle="1" w:styleId="CharChar1">
    <w:name w:val="Char Char1"/>
    <w:qFormat/>
    <w:rsid w:val="000C5B85"/>
    <w:rPr>
      <w:rFonts w:eastAsia="华文仿宋"/>
      <w:kern w:val="2"/>
      <w:sz w:val="18"/>
      <w:lang w:val="en-US" w:eastAsia="zh-CN"/>
    </w:rPr>
  </w:style>
  <w:style w:type="character" w:customStyle="1" w:styleId="CharChar8">
    <w:name w:val="Char Char8"/>
    <w:qFormat/>
    <w:rsid w:val="000C5B85"/>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0C5B85"/>
    <w:rPr>
      <w:szCs w:val="20"/>
    </w:rPr>
  </w:style>
  <w:style w:type="paragraph" w:customStyle="1" w:styleId="110">
    <w:name w:val="列出段落11"/>
    <w:basedOn w:val="a1"/>
    <w:uiPriority w:val="34"/>
    <w:qFormat/>
    <w:rsid w:val="000C5B85"/>
    <w:pPr>
      <w:ind w:firstLineChars="200" w:firstLine="420"/>
    </w:pPr>
  </w:style>
  <w:style w:type="paragraph" w:customStyle="1" w:styleId="Char13">
    <w:name w:val="Char1"/>
    <w:basedOn w:val="a1"/>
    <w:qFormat/>
    <w:rsid w:val="000C5B85"/>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0C5B85"/>
    <w:pPr>
      <w:widowControl w:val="0"/>
      <w:spacing w:after="0" w:line="240" w:lineRule="auto"/>
      <w:jc w:val="both"/>
    </w:pPr>
    <w:rPr>
      <w:rFonts w:ascii="Times New Roman" w:eastAsia="宋体" w:hAnsi="Times New Roman"/>
      <w:kern w:val="2"/>
      <w:sz w:val="21"/>
      <w:szCs w:val="20"/>
      <w:lang w:eastAsia="zh-CN" w:bidi="ar-SA"/>
    </w:rPr>
  </w:style>
  <w:style w:type="character" w:customStyle="1" w:styleId="font81">
    <w:name w:val="font81"/>
    <w:basedOn w:val="a3"/>
    <w:qFormat/>
    <w:rsid w:val="000C5B85"/>
    <w:rPr>
      <w:rFonts w:ascii="宋体" w:eastAsia="宋体" w:hAnsi="宋体" w:cs="宋体" w:hint="eastAsia"/>
      <w:color w:val="000000"/>
      <w:sz w:val="28"/>
      <w:szCs w:val="28"/>
      <w:u w:val="none"/>
    </w:rPr>
  </w:style>
  <w:style w:type="character" w:customStyle="1" w:styleId="font41">
    <w:name w:val="font41"/>
    <w:basedOn w:val="a3"/>
    <w:qFormat/>
    <w:rsid w:val="000C5B85"/>
    <w:rPr>
      <w:rFonts w:ascii="Calibri" w:hAnsi="Calibri" w:cs="Calibri"/>
      <w:b/>
      <w:color w:val="000000"/>
      <w:sz w:val="20"/>
      <w:szCs w:val="20"/>
      <w:u w:val="none"/>
    </w:rPr>
  </w:style>
  <w:style w:type="character" w:customStyle="1" w:styleId="font21">
    <w:name w:val="font21"/>
    <w:basedOn w:val="a3"/>
    <w:qFormat/>
    <w:rsid w:val="000C5B85"/>
    <w:rPr>
      <w:rFonts w:ascii="宋体" w:eastAsia="宋体" w:hAnsi="宋体" w:cs="宋体" w:hint="eastAsia"/>
      <w:b/>
      <w:color w:val="000000"/>
      <w:sz w:val="20"/>
      <w:szCs w:val="20"/>
      <w:u w:val="none"/>
    </w:rPr>
  </w:style>
  <w:style w:type="character" w:customStyle="1" w:styleId="font51">
    <w:name w:val="font51"/>
    <w:basedOn w:val="a3"/>
    <w:qFormat/>
    <w:rsid w:val="000C5B85"/>
    <w:rPr>
      <w:rFonts w:ascii="宋体" w:eastAsia="宋体" w:hAnsi="宋体" w:cs="宋体" w:hint="eastAsia"/>
      <w:color w:val="000000"/>
      <w:sz w:val="22"/>
      <w:szCs w:val="22"/>
      <w:u w:val="none"/>
    </w:rPr>
  </w:style>
  <w:style w:type="character" w:customStyle="1" w:styleId="font11">
    <w:name w:val="font11"/>
    <w:basedOn w:val="a3"/>
    <w:qFormat/>
    <w:rsid w:val="000C5B85"/>
    <w:rPr>
      <w:rFonts w:ascii="宋体" w:eastAsia="宋体" w:hAnsi="宋体" w:cs="宋体" w:hint="eastAsia"/>
      <w:color w:val="000000"/>
      <w:sz w:val="22"/>
      <w:szCs w:val="22"/>
      <w:u w:val="none"/>
    </w:rPr>
  </w:style>
  <w:style w:type="character" w:customStyle="1" w:styleId="font101">
    <w:name w:val="font101"/>
    <w:basedOn w:val="a3"/>
    <w:qFormat/>
    <w:rsid w:val="000C5B85"/>
    <w:rPr>
      <w:rFonts w:ascii="宋体" w:eastAsia="宋体" w:hAnsi="宋体" w:cs="宋体" w:hint="eastAsia"/>
      <w:color w:val="000000"/>
      <w:sz w:val="22"/>
      <w:szCs w:val="22"/>
      <w:u w:val="none"/>
    </w:rPr>
  </w:style>
  <w:style w:type="character" w:customStyle="1" w:styleId="font121">
    <w:name w:val="font121"/>
    <w:basedOn w:val="a3"/>
    <w:qFormat/>
    <w:rsid w:val="000C5B85"/>
    <w:rPr>
      <w:rFonts w:ascii="Calibri" w:hAnsi="Calibri" w:cs="Calibri"/>
      <w:color w:val="000000"/>
      <w:sz w:val="22"/>
      <w:szCs w:val="22"/>
      <w:u w:val="none"/>
    </w:rPr>
  </w:style>
  <w:style w:type="character" w:customStyle="1" w:styleId="font91">
    <w:name w:val="font91"/>
    <w:basedOn w:val="a3"/>
    <w:rsid w:val="000C5B85"/>
    <w:rPr>
      <w:rFonts w:ascii="宋体" w:eastAsia="宋体" w:hAnsi="宋体" w:cs="宋体" w:hint="eastAsia"/>
      <w:color w:val="000000"/>
      <w:sz w:val="22"/>
      <w:szCs w:val="22"/>
      <w:u w:val="none"/>
    </w:rPr>
  </w:style>
  <w:style w:type="character" w:customStyle="1" w:styleId="font61">
    <w:name w:val="font61"/>
    <w:basedOn w:val="a3"/>
    <w:rsid w:val="000C5B85"/>
    <w:rPr>
      <w:rFonts w:ascii="Times New Roman" w:hAnsi="Times New Roman" w:cs="Times New Roman" w:hint="default"/>
      <w:color w:val="000000"/>
      <w:sz w:val="22"/>
      <w:szCs w:val="22"/>
      <w:u w:val="none"/>
    </w:rPr>
  </w:style>
  <w:style w:type="character" w:customStyle="1" w:styleId="font141">
    <w:name w:val="font141"/>
    <w:basedOn w:val="a3"/>
    <w:qFormat/>
    <w:rsid w:val="000C5B85"/>
    <w:rPr>
      <w:rFonts w:ascii="宋体" w:eastAsia="宋体" w:hAnsi="宋体" w:cs="宋体" w:hint="eastAsia"/>
      <w:color w:val="000000"/>
      <w:sz w:val="22"/>
      <w:szCs w:val="22"/>
      <w:u w:val="none"/>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995</Words>
  <Characters>5678</Characters>
  <Application>Microsoft Office Word</Application>
  <DocSecurity>0</DocSecurity>
  <Lines>47</Lines>
  <Paragraphs>13</Paragraphs>
  <ScaleCrop>false</ScaleCrop>
  <Company>微软中国</Company>
  <LinksUpToDate>false</LinksUpToDate>
  <CharactersWithSpaces>6660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2021-06-01T08:43:00Z</dcterms:created>
  <dcterms:modified xsi:type="dcterms:W3CDTF">2021-06-01T08:43:00Z</dcterms:modified>
</cp:coreProperties>
</file>