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Times New Roman" w:hAnsi="宋体" w:eastAsia="宋体" w:cs="Times New Roman"/>
          <w:b/>
          <w:color w:val="000000"/>
          <w:sz w:val="24"/>
        </w:rPr>
      </w:pPr>
      <w:bookmarkStart w:id="0" w:name="_GoBack"/>
      <w:bookmarkEnd w:id="0"/>
      <w:r>
        <w:rPr>
          <w:rFonts w:hint="eastAsia" w:ascii="Times New Roman" w:hAnsi="宋体" w:eastAsia="宋体" w:cs="Times New Roman"/>
          <w:b/>
          <w:color w:val="000000"/>
          <w:sz w:val="24"/>
        </w:rPr>
        <w:t>附件</w:t>
      </w:r>
      <w:r>
        <w:rPr>
          <w:rFonts w:hint="eastAsia" w:hAnsi="宋体" w:cs="Times New Roman"/>
          <w:b/>
          <w:color w:val="000000"/>
          <w:sz w:val="24"/>
          <w:lang w:val="en-US" w:eastAsia="zh-CN"/>
        </w:rPr>
        <w:t>2</w:t>
      </w:r>
      <w:r>
        <w:rPr>
          <w:rFonts w:hint="eastAsia" w:ascii="Times New Roman" w:hAnsi="宋体" w:eastAsia="宋体" w:cs="Times New Roman"/>
          <w:b/>
          <w:color w:val="000000"/>
          <w:sz w:val="24"/>
        </w:rPr>
        <w:t>.光盘封面格式</w:t>
      </w:r>
    </w:p>
    <w:p>
      <w:pPr>
        <w:suppressAutoHyphens/>
        <w:topLinePunct/>
        <w:rPr>
          <w:rFonts w:ascii="宋体" w:hAnsi="Courier New" w:eastAsia="宋体" w:cs="Times New Roman"/>
          <w:color w:val="000000"/>
          <w:szCs w:val="20"/>
        </w:rPr>
      </w:pPr>
    </w:p>
    <w:p>
      <w:pPr>
        <w:suppressAutoHyphens/>
        <w:topLinePunct/>
        <w:rPr>
          <w:rFonts w:ascii="Arial" w:hAnsi="Arial" w:eastAsia="宋体" w:cs="Arial"/>
          <w:b/>
          <w:sz w:val="28"/>
          <w:szCs w:val="28"/>
        </w:rPr>
      </w:pPr>
      <w:r>
        <w:rPr>
          <w:rFonts w:hint="eastAsia" w:ascii="黑体" w:hAnsi="Courier New" w:eastAsia="黑体" w:cs="Times New Roman"/>
          <w:b/>
          <w:sz w:val="28"/>
          <w:szCs w:val="28"/>
        </w:rPr>
        <w:t>一、光盘封面格式</w:t>
      </w:r>
      <w:r>
        <w:rPr>
          <w:rFonts w:hint="eastAsia" w:ascii="Arial" w:hAnsi="Arial" w:eastAsia="宋体" w:cs="Arial"/>
          <w:b/>
          <w:sz w:val="28"/>
          <w:szCs w:val="28"/>
        </w:rPr>
        <w:t>如下：</w:t>
      </w:r>
    </w:p>
    <w:p>
      <w:pPr>
        <w:jc w:val="left"/>
        <w:rPr>
          <w:rFonts w:ascii="Arial" w:hAnsi="Arial" w:eastAsia="宋体" w:cs="Arial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b/>
          <w:szCs w:val="21"/>
        </w:rPr>
      </w:pPr>
    </w:p>
    <w:p>
      <w:pPr>
        <w:adjustRightInd w:val="0"/>
        <w:snapToGrid w:val="0"/>
        <w:rPr>
          <w:rFonts w:ascii="Arial" w:hAnsi="Arial" w:eastAsia="宋体" w:cs="Arial"/>
          <w:szCs w:val="24"/>
        </w:rPr>
      </w:pP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47625</wp:posOffset>
                </wp:positionV>
                <wp:extent cx="3216910" cy="3216910"/>
                <wp:effectExtent l="38100" t="38100" r="40640" b="40640"/>
                <wp:wrapNone/>
                <wp:docPr id="19" name="组合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1817" y="5083"/>
                          <a:chExt cx="6785" cy="6785"/>
                        </a:xfrm>
                      </wpg:grpSpPr>
                      <wps:wsp>
                        <wps:cNvPr id="20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817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 w:val="20"/>
                                  <w:highlight w:val="darkBlue"/>
                                </w:rPr>
                                <w:t>开标文件、商务文件、报价文件（如有）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1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297" y="760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22pt;margin-top:3.75pt;height:253.3pt;width:253.3pt;z-index:251660288;mso-width-relative:page;mso-height-relative:page;" coordorigin="1817,5083" coordsize="6785,6785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">
                <o:lock v:ext="edit" aspectratio="t"/>
                <v:shape id="Oval 3" o:spid="_x0000_s1026" o:spt="3" type="#_x0000_t3" style="position:absolute;left:1817;top:5083;height:6785;width:6785;v-text-anchor:middle;" fillcolor="#7BA0CD" filled="t" stroked="t" coordsize="21600,21600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20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 w:val="20"/>
                            <w:highlight w:val="darkBlue"/>
                          </w:rPr>
                          <w:t>开标文件、商务文件、报价文件（如有）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297;top:7605;height:1984;width:1984;" fillcolor="#FFFFFF" filled="t" stroked="t" coordsize="21600,21600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  <w:r>
        <w:rPr>
          <w:rFonts w:ascii="Times New Roman" w:hAnsi="Times New Roman" w:eastAsia="宋体" w:cs="Times New Roman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-496570</wp:posOffset>
                </wp:positionH>
                <wp:positionV relativeFrom="paragraph">
                  <wp:posOffset>46990</wp:posOffset>
                </wp:positionV>
                <wp:extent cx="3216910" cy="3216910"/>
                <wp:effectExtent l="38100" t="38100" r="40640" b="40640"/>
                <wp:wrapNone/>
                <wp:docPr id="22" name="组合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3216910" cy="3216910"/>
                          <a:chOff x="2560" y="5083"/>
                          <a:chExt cx="6785" cy="6785"/>
                        </a:xfrm>
                      </wpg:grpSpPr>
                      <wps:wsp>
                        <wps:cNvPr id="2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560" y="5083"/>
                            <a:ext cx="6785" cy="6785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 w="76200">
                            <a:solidFill>
                              <a:srgbClr val="D3DFEE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国网青海省电力公司202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年第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次服务招标采购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项目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default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分包编号：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8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1XX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  <w:t>-XXXXXXX-XXXX</w:t>
                              </w:r>
                              <w:r>
                                <w:rPr>
                                  <w:rFonts w:hint="eastAsia"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  <w:lang w:val="en-US" w:eastAsia="zh-CN"/>
                                </w:rPr>
                                <w:t>-包X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b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Arial" w:hAnsi="Arial" w:eastAsia="仿宋_GB2312" w:cs="Arial"/>
                                  <w:iCs/>
                                  <w:color w:val="FFFFFF"/>
                                  <w:sz w:val="18"/>
                                  <w:szCs w:val="21"/>
                                </w:rPr>
                              </w:pP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Arial" w:hAnsi="Arial" w:cs="Arial"/>
                                  <w:iCs/>
                                  <w:color w:val="FFFFFF"/>
                                  <w:szCs w:val="21"/>
                                  <w:highlight w:val="darkBlue"/>
                                </w:rPr>
                                <w:t>技术文件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Cs/>
                                  <w:color w:val="FFFFFF"/>
                                  <w:sz w:val="18"/>
                                  <w:szCs w:val="18"/>
                                </w:rPr>
                                <w:t>（投标人名称）</w:t>
                              </w:r>
                            </w:p>
                          </w:txbxContent>
                        </wps:txbx>
                        <wps:bodyPr rot="0" vert="horz" wrap="square" lIns="9144" tIns="9144" rIns="9144" bIns="9144" anchor="ctr" anchorCtr="0" upright="1">
                          <a:noAutofit/>
                        </wps:bodyPr>
                      </wps:wsp>
                      <wps:wsp>
                        <wps:cNvPr id="24" name="Oval 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980" y="7545"/>
                            <a:ext cx="1984" cy="19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9.1pt;margin-top:3.7pt;height:253.3pt;width:253.3pt;z-index:251659264;mso-width-relative:page;mso-height-relative:page;" coordorigin="2560,5083" coordsize="6785,6785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">
                <o:lock v:ext="edit" aspectratio="t"/>
                <v:shape id="Oval 3" o:spid="_x0000_s1026" o:spt="3" type="#_x0000_t3" style="position:absolute;left:2560;top:5083;height:6785;width:6785;v-text-anchor:middle;" fillcolor="#7BA0CD" filled="t" stroked="t" coordsize="21600,21600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>
                  <v:fill on="t" focussize="0,0"/>
                  <v:stroke weight="6pt" color="#D3DFEE" joinstyle="round"/>
                  <v:imagedata o:title=""/>
                  <o:lock v:ext="edit" aspectratio="t"/>
                  <v:textbox inset="0.254mm,0.254mm,0.254mm,0.254mm"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国网青海省电力公司202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年第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X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次服务招标采购</w:t>
                        </w: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项目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default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  <w:t>分包编号：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8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2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1XX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  <w:t>-XXXXXXX-XXXX</w:t>
                        </w:r>
                        <w:r>
                          <w:rPr>
                            <w:rFonts w:hint="eastAsia"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  <w:lang w:val="en-US" w:eastAsia="zh-CN"/>
                          </w:rPr>
                          <w:t>-包X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b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ascii="Arial" w:hAnsi="Arial" w:eastAsia="仿宋_GB2312" w:cs="Arial"/>
                            <w:iCs/>
                            <w:color w:val="FFFFFF"/>
                            <w:sz w:val="18"/>
                            <w:szCs w:val="21"/>
                          </w:rPr>
                        </w:pP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Cs w:val="21"/>
                          </w:rPr>
                        </w:pPr>
                        <w:r>
                          <w:rPr>
                            <w:rFonts w:hint="eastAsia" w:ascii="Arial" w:hAnsi="Arial" w:cs="Arial"/>
                            <w:iCs/>
                            <w:color w:val="FFFFFF"/>
                            <w:szCs w:val="21"/>
                            <w:highlight w:val="darkBlue"/>
                          </w:rPr>
                          <w:t>技术文件</w:t>
                        </w:r>
                      </w:p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iCs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Cs/>
                            <w:color w:val="FFFFFF"/>
                            <w:sz w:val="18"/>
                            <w:szCs w:val="18"/>
                          </w:rPr>
                          <w:t>（投标人名称）</w:t>
                        </w:r>
                      </w:p>
                    </w:txbxContent>
                  </v:textbox>
                </v:shape>
                <v:shape id="Oval 4" o:spid="_x0000_s1026" o:spt="3" type="#_x0000_t3" style="position:absolute;left:4980;top:7545;height:1984;width:1984;" fillcolor="#FFFFFF" filled="t" stroked="t" coordsize="21600,21600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黑体" w:hAnsi="Times New Roman" w:eastAsia="黑体" w:cs="Times New Roman"/>
          <w:b/>
          <w:sz w:val="28"/>
          <w:szCs w:val="28"/>
        </w:rPr>
      </w:pPr>
    </w:p>
    <w:p>
      <w:pPr>
        <w:adjustRightInd w:val="0"/>
        <w:snapToGrid w:val="0"/>
        <w:rPr>
          <w:rFonts w:ascii="Arial" w:hAnsi="Arial" w:eastAsia="宋体" w:cs="Arial"/>
        </w:rPr>
      </w:pPr>
      <w:r>
        <w:rPr>
          <w:rFonts w:hint="eastAsia" w:ascii="黑体" w:hAnsi="Times New Roman" w:eastAsia="黑体" w:cs="Times New Roman"/>
          <w:b/>
          <w:sz w:val="28"/>
          <w:szCs w:val="28"/>
        </w:rPr>
        <w:t>光盘须放入光盘专用盒内,须在光盘盒上标注：“XX文件”“分包编号”“投标人全称”</w:t>
      </w:r>
      <w:r>
        <w:rPr>
          <w:rFonts w:ascii="Arial" w:hAnsi="Arial" w:eastAsia="宋体" w:cs="Arial"/>
        </w:rPr>
        <w:br w:type="page"/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.技术商务支持文件制成双层pdf格式的操作手册</w:t>
      </w:r>
    </w:p>
    <w:p>
      <w:r>
        <w:rPr>
          <w:rFonts w:hint="eastAsia"/>
        </w:rPr>
        <w:t>安装Adobe Acrobat 9 Pro软件</w:t>
      </w:r>
    </w:p>
    <w:p>
      <w:r>
        <w:rPr>
          <w:rFonts w:hint="eastAsia"/>
        </w:rPr>
        <w:t>1、无需安装序列号，无需注册；</w:t>
      </w:r>
    </w:p>
    <w:p>
      <w:r>
        <w:rPr>
          <w:rFonts w:hint="eastAsia"/>
        </w:rPr>
        <w:t>2、直接安装完整版即可；</w:t>
      </w:r>
    </w:p>
    <w:p>
      <w:r>
        <w:rPr>
          <w:rFonts w:hint="eastAsia"/>
        </w:rPr>
        <w:t>3、安装后桌面上出现Adobe Acrobat9 Pro快捷图标；</w:t>
      </w:r>
      <w: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4、开始菜单列表出现Adobe Acrobat9 Pro图标：</w:t>
      </w:r>
    </w:p>
    <w:p>
      <w: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5、所有程序里出现：</w:t>
      </w:r>
    </w:p>
    <w:p>
      <w:r>
        <w:drawing>
          <wp:inline distT="0" distB="0" distL="0" distR="0">
            <wp:extent cx="2153920" cy="1957705"/>
            <wp:effectExtent l="0" t="0" r="17780" b="4445"/>
            <wp:docPr id="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以上3、4、5均可打开pdf编辑软件；</w:t>
      </w:r>
    </w:p>
    <w:p/>
    <w:p>
      <w:r>
        <w:rPr>
          <w:rFonts w:hint="eastAsia"/>
        </w:rPr>
        <w:t>将word格式转换为可编辑的单层pdf格式</w:t>
      </w:r>
    </w:p>
    <w:p>
      <w:r>
        <w:rPr>
          <w:rFonts w:hint="eastAsia"/>
        </w:rPr>
        <w:t>1、编辑保存好需要转换的投标文件word文档，点击office按钮，将鼠标放在另存为按钮上，选择adobe PDF</w:t>
      </w:r>
    </w:p>
    <w:p>
      <w:r>
        <w:drawing>
          <wp:inline distT="0" distB="0" distL="0" distR="0">
            <wp:extent cx="4033520" cy="3550920"/>
            <wp:effectExtent l="0" t="0" r="5080" b="11430"/>
            <wp:docPr id="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2、选择PDF文件保存路径及名称，点击保存即可</w:t>
      </w:r>
    </w:p>
    <w:p>
      <w:r>
        <w:drawing>
          <wp:inline distT="0" distB="0" distL="0" distR="0">
            <wp:extent cx="4027805" cy="3404870"/>
            <wp:effectExtent l="0" t="0" r="10795" b="5080"/>
            <wp:docPr id="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将pdf格式转换为图片格式</w:t>
      </w:r>
    </w:p>
    <w:p>
      <w:r>
        <w:rPr>
          <w:rFonts w:hint="eastAsia"/>
        </w:rPr>
        <w:t>1、打开pdf编辑软件Adobe Acrobat 9 Pro，打开需要转换的pdf文件，点击文档-导出-图像-TIFF</w:t>
      </w:r>
    </w:p>
    <w:p>
      <w:r>
        <w:drawing>
          <wp:inline distT="0" distB="0" distL="0" distR="0">
            <wp:extent cx="4150995" cy="2962275"/>
            <wp:effectExtent l="0" t="0" r="1905" b="9525"/>
            <wp:docPr id="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2、点击设置-分辨率选择59.06，点击确定</w:t>
      </w:r>
    </w:p>
    <w:p>
      <w:r>
        <w:drawing>
          <wp:inline distT="0" distB="0" distL="0" distR="0">
            <wp:extent cx="4140200" cy="1890395"/>
            <wp:effectExtent l="0" t="0" r="12700" b="14605"/>
            <wp:docPr id="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3、选择转换后图片的存储位置（放在一个文件夹内）；</w:t>
      </w:r>
    </w:p>
    <w:p>
      <w:r>
        <w:rPr>
          <w:rFonts w:hint="eastAsia"/>
        </w:rPr>
        <w:t>将所有图片重新组合成图片格式的pdf</w:t>
      </w:r>
    </w:p>
    <w:p>
      <w:r>
        <w:rPr>
          <w:rFonts w:hint="eastAsia"/>
        </w:rPr>
        <w:t>1、选中所有图片，单击右键-在acrobat中合并支持的文件</w:t>
      </w:r>
    </w:p>
    <w:p/>
    <w:p>
      <w:r>
        <w:drawing>
          <wp:inline distT="0" distB="0" distL="0" distR="0">
            <wp:extent cx="4140200" cy="2883535"/>
            <wp:effectExtent l="0" t="0" r="12700" b="12065"/>
            <wp:docPr id="11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2、点击合并文件</w:t>
      </w:r>
    </w:p>
    <w:p>
      <w:r>
        <w:drawing>
          <wp:inline distT="0" distB="0" distL="0" distR="0">
            <wp:extent cx="4134485" cy="3147060"/>
            <wp:effectExtent l="0" t="0" r="18415" b="15240"/>
            <wp:docPr id="1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3、给合并后文件命名并选择保存位置，点击保存，保存后文档自动在acrobat中打开；</w:t>
      </w:r>
    </w:p>
    <w:p>
      <w:r>
        <w:drawing>
          <wp:inline distT="0" distB="0" distL="0" distR="0">
            <wp:extent cx="4140200" cy="2423160"/>
            <wp:effectExtent l="0" t="0" r="12700" b="152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对图片格式的pdf进行OCR识别</w:t>
      </w:r>
    </w:p>
    <w:p>
      <w:r>
        <w:rPr>
          <w:rFonts w:hint="eastAsia"/>
        </w:rPr>
        <w:t>1、点击文档-OCR文本识别-使用OCR识别文本。</w:t>
      </w:r>
    </w:p>
    <w:p>
      <w:r>
        <w:drawing>
          <wp:inline distT="0" distB="0" distL="0" distR="0">
            <wp:extent cx="4128770" cy="3343275"/>
            <wp:effectExtent l="0" t="0" r="5080" b="9525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2、点击编辑-设置识别语言及采样像素（对图像缩减像素采样选择最低（600dpi）），点击确定</w:t>
      </w:r>
    </w:p>
    <w:p>
      <w:r>
        <w:drawing>
          <wp:inline distT="0" distB="0" distL="0" distR="0">
            <wp:extent cx="4145915" cy="2653665"/>
            <wp:effectExtent l="0" t="0" r="6985" b="13335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识别后的文档保存即可</w:t>
      </w:r>
    </w:p>
    <w:p>
      <w:r>
        <w:drawing>
          <wp:inline distT="0" distB="0" distL="0" distR="0">
            <wp:extent cx="4140200" cy="1037590"/>
            <wp:effectExtent l="0" t="0" r="12700" b="1016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双层pdf特点</w:t>
      </w:r>
    </w:p>
    <w:p>
      <w:r>
        <w:rPr>
          <w:rFonts w:hint="eastAsia"/>
        </w:rPr>
        <w:t>1、文档不能被修改；</w:t>
      </w:r>
    </w:p>
    <w:p>
      <w:r>
        <w:rPr>
          <w:rFonts w:hint="eastAsia"/>
        </w:rPr>
        <w:t>2、文档放大后字迹模糊；</w:t>
      </w:r>
    </w:p>
    <w:p>
      <w:r>
        <w:drawing>
          <wp:inline distT="0" distB="0" distL="0" distR="0">
            <wp:extent cx="2081530" cy="510540"/>
            <wp:effectExtent l="0" t="0" r="13970" b="381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非双层pdf放大效果如下：</w:t>
      </w:r>
    </w:p>
    <w:p>
      <w:r>
        <w:drawing>
          <wp:inline distT="0" distB="0" distL="0" distR="0">
            <wp:extent cx="2081530" cy="566420"/>
            <wp:effectExtent l="0" t="0" r="13970" b="508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3、文档可以被搜索、复制、粘贴。</w:t>
      </w:r>
    </w:p>
    <w:p>
      <w:r>
        <w:rPr>
          <w:rFonts w:hint="eastAsia"/>
        </w:rPr>
        <w:t>书签添加</w:t>
      </w:r>
    </w:p>
    <w:p>
      <w:r>
        <w:rPr>
          <w:rFonts w:hint="eastAsia"/>
        </w:rPr>
        <w:t>1、点开书签，选择原有书签-删除</w:t>
      </w:r>
    </w:p>
    <w:p>
      <w:r>
        <w:drawing>
          <wp:inline distT="0" distB="0" distL="0" distR="0">
            <wp:extent cx="4100830" cy="2288540"/>
            <wp:effectExtent l="0" t="0" r="13970" b="16510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2、选择识别后的标题-点击添加书签-修改标题（如识别有误或没有识别）</w:t>
      </w:r>
    </w:p>
    <w:p>
      <w:r>
        <w:drawing>
          <wp:inline distT="0" distB="0" distL="0" distR="0">
            <wp:extent cx="4140200" cy="1407795"/>
            <wp:effectExtent l="0" t="0" r="12700" b="1905"/>
            <wp:docPr id="2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3、重复以上操作，将所有标题添加到书签中-保存即可。</w:t>
      </w:r>
    </w:p>
    <w:p>
      <w:r>
        <w:drawing>
          <wp:inline distT="0" distB="0" distL="0" distR="0">
            <wp:extent cx="4156710" cy="2698115"/>
            <wp:effectExtent l="0" t="0" r="15240" b="6985"/>
            <wp:docPr id="27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C03118"/>
    <w:rsid w:val="00007E94"/>
    <w:rsid w:val="00D52069"/>
    <w:rsid w:val="013E63A8"/>
    <w:rsid w:val="023B3497"/>
    <w:rsid w:val="02511937"/>
    <w:rsid w:val="02CE7DD2"/>
    <w:rsid w:val="03172C6D"/>
    <w:rsid w:val="031E7252"/>
    <w:rsid w:val="036242F2"/>
    <w:rsid w:val="03C91C80"/>
    <w:rsid w:val="04D87C65"/>
    <w:rsid w:val="05CD277B"/>
    <w:rsid w:val="0659137E"/>
    <w:rsid w:val="06A478FE"/>
    <w:rsid w:val="06D5466E"/>
    <w:rsid w:val="07161338"/>
    <w:rsid w:val="0744283E"/>
    <w:rsid w:val="07E60421"/>
    <w:rsid w:val="082661AA"/>
    <w:rsid w:val="088B42C2"/>
    <w:rsid w:val="09777898"/>
    <w:rsid w:val="0A365044"/>
    <w:rsid w:val="0B2C67D7"/>
    <w:rsid w:val="0B727816"/>
    <w:rsid w:val="0BC87871"/>
    <w:rsid w:val="0BF239E7"/>
    <w:rsid w:val="0C8725CB"/>
    <w:rsid w:val="0D3C719F"/>
    <w:rsid w:val="0D766589"/>
    <w:rsid w:val="0E915861"/>
    <w:rsid w:val="0F1E55D8"/>
    <w:rsid w:val="0F8F436F"/>
    <w:rsid w:val="0FAF1C21"/>
    <w:rsid w:val="0FD82436"/>
    <w:rsid w:val="102C3683"/>
    <w:rsid w:val="109E3C0A"/>
    <w:rsid w:val="10E57794"/>
    <w:rsid w:val="11256EA8"/>
    <w:rsid w:val="11736C55"/>
    <w:rsid w:val="11C46A32"/>
    <w:rsid w:val="11CA4780"/>
    <w:rsid w:val="123E0C8D"/>
    <w:rsid w:val="13132F7E"/>
    <w:rsid w:val="13E902A8"/>
    <w:rsid w:val="15AF1639"/>
    <w:rsid w:val="16A64FC4"/>
    <w:rsid w:val="18337BCE"/>
    <w:rsid w:val="18E9150B"/>
    <w:rsid w:val="19C016E5"/>
    <w:rsid w:val="19DF597D"/>
    <w:rsid w:val="1A17493A"/>
    <w:rsid w:val="1A381CDD"/>
    <w:rsid w:val="1AA03B14"/>
    <w:rsid w:val="1B8A3D67"/>
    <w:rsid w:val="1C722C01"/>
    <w:rsid w:val="1C770A09"/>
    <w:rsid w:val="1C8D374C"/>
    <w:rsid w:val="1DB341A1"/>
    <w:rsid w:val="1E4C6D36"/>
    <w:rsid w:val="1EFA1929"/>
    <w:rsid w:val="208C51C9"/>
    <w:rsid w:val="20F6200F"/>
    <w:rsid w:val="234C5B72"/>
    <w:rsid w:val="23B84D7D"/>
    <w:rsid w:val="23E8727B"/>
    <w:rsid w:val="24557A65"/>
    <w:rsid w:val="24B77592"/>
    <w:rsid w:val="253D17AC"/>
    <w:rsid w:val="267B0CCC"/>
    <w:rsid w:val="26D9317B"/>
    <w:rsid w:val="28DD55E0"/>
    <w:rsid w:val="29743D01"/>
    <w:rsid w:val="29AB5D41"/>
    <w:rsid w:val="29FF7B8D"/>
    <w:rsid w:val="2AAE2BD0"/>
    <w:rsid w:val="2B82161A"/>
    <w:rsid w:val="2BE45B7E"/>
    <w:rsid w:val="2BED42F8"/>
    <w:rsid w:val="2C423013"/>
    <w:rsid w:val="2CA67DC4"/>
    <w:rsid w:val="2CF16FB3"/>
    <w:rsid w:val="2DD662B8"/>
    <w:rsid w:val="300851C3"/>
    <w:rsid w:val="306F0438"/>
    <w:rsid w:val="325559C7"/>
    <w:rsid w:val="33415614"/>
    <w:rsid w:val="33462597"/>
    <w:rsid w:val="33486659"/>
    <w:rsid w:val="340551A8"/>
    <w:rsid w:val="34791330"/>
    <w:rsid w:val="352F473B"/>
    <w:rsid w:val="35BD4885"/>
    <w:rsid w:val="361F0C77"/>
    <w:rsid w:val="364072BA"/>
    <w:rsid w:val="36670EF3"/>
    <w:rsid w:val="37107E20"/>
    <w:rsid w:val="37841E76"/>
    <w:rsid w:val="3824095D"/>
    <w:rsid w:val="389C26BA"/>
    <w:rsid w:val="3946038E"/>
    <w:rsid w:val="39E6647B"/>
    <w:rsid w:val="3A731443"/>
    <w:rsid w:val="3A9E2E75"/>
    <w:rsid w:val="3AA92B81"/>
    <w:rsid w:val="3BC272C4"/>
    <w:rsid w:val="3C577BB6"/>
    <w:rsid w:val="3DF17FEE"/>
    <w:rsid w:val="3E43493C"/>
    <w:rsid w:val="3E810ACD"/>
    <w:rsid w:val="3EAB4EB5"/>
    <w:rsid w:val="3F190D34"/>
    <w:rsid w:val="3F724EDC"/>
    <w:rsid w:val="3F893FC6"/>
    <w:rsid w:val="41347C05"/>
    <w:rsid w:val="44BB7D60"/>
    <w:rsid w:val="45055941"/>
    <w:rsid w:val="45A35097"/>
    <w:rsid w:val="45C66B6B"/>
    <w:rsid w:val="45D23B28"/>
    <w:rsid w:val="45ED3FEC"/>
    <w:rsid w:val="45F7612C"/>
    <w:rsid w:val="46417B61"/>
    <w:rsid w:val="47A224F3"/>
    <w:rsid w:val="48674B9C"/>
    <w:rsid w:val="48F16C4E"/>
    <w:rsid w:val="48F43A87"/>
    <w:rsid w:val="496F7783"/>
    <w:rsid w:val="49BA4831"/>
    <w:rsid w:val="4ADC1CF6"/>
    <w:rsid w:val="4BBA0EE5"/>
    <w:rsid w:val="4BD97771"/>
    <w:rsid w:val="4BE45D7F"/>
    <w:rsid w:val="4D464BFB"/>
    <w:rsid w:val="4D862539"/>
    <w:rsid w:val="4E6D278D"/>
    <w:rsid w:val="502923FA"/>
    <w:rsid w:val="505A59F5"/>
    <w:rsid w:val="510F1465"/>
    <w:rsid w:val="511962DB"/>
    <w:rsid w:val="51344A83"/>
    <w:rsid w:val="539E6FD9"/>
    <w:rsid w:val="53B6163E"/>
    <w:rsid w:val="54705664"/>
    <w:rsid w:val="550F65CE"/>
    <w:rsid w:val="55F47AB0"/>
    <w:rsid w:val="56C03118"/>
    <w:rsid w:val="57281891"/>
    <w:rsid w:val="57901E12"/>
    <w:rsid w:val="57F20B32"/>
    <w:rsid w:val="590566FB"/>
    <w:rsid w:val="59993A61"/>
    <w:rsid w:val="5D072773"/>
    <w:rsid w:val="5DB203C2"/>
    <w:rsid w:val="5E0270E8"/>
    <w:rsid w:val="60CD3C02"/>
    <w:rsid w:val="614B6A11"/>
    <w:rsid w:val="61D07C59"/>
    <w:rsid w:val="61DD53DA"/>
    <w:rsid w:val="62383B98"/>
    <w:rsid w:val="624D6D5E"/>
    <w:rsid w:val="638D37C4"/>
    <w:rsid w:val="656B52C4"/>
    <w:rsid w:val="66A17DF1"/>
    <w:rsid w:val="67626FB4"/>
    <w:rsid w:val="690C2EFB"/>
    <w:rsid w:val="698D4FA7"/>
    <w:rsid w:val="699D0256"/>
    <w:rsid w:val="69A84B31"/>
    <w:rsid w:val="69FC41D9"/>
    <w:rsid w:val="6A173F34"/>
    <w:rsid w:val="6AB92E8A"/>
    <w:rsid w:val="6C5252FF"/>
    <w:rsid w:val="6C6440D7"/>
    <w:rsid w:val="6CBD434C"/>
    <w:rsid w:val="6DB77F94"/>
    <w:rsid w:val="6DC15BD8"/>
    <w:rsid w:val="6E5065F1"/>
    <w:rsid w:val="6E740192"/>
    <w:rsid w:val="6EC52B6F"/>
    <w:rsid w:val="6F2802EF"/>
    <w:rsid w:val="6F79294F"/>
    <w:rsid w:val="6FB32EE1"/>
    <w:rsid w:val="71E45A13"/>
    <w:rsid w:val="721018A0"/>
    <w:rsid w:val="72356DE7"/>
    <w:rsid w:val="725210C8"/>
    <w:rsid w:val="729F7198"/>
    <w:rsid w:val="73CD5EAB"/>
    <w:rsid w:val="740B3C0D"/>
    <w:rsid w:val="743645C1"/>
    <w:rsid w:val="74751308"/>
    <w:rsid w:val="760C71E3"/>
    <w:rsid w:val="763F349F"/>
    <w:rsid w:val="769A3304"/>
    <w:rsid w:val="76C06017"/>
    <w:rsid w:val="775516DC"/>
    <w:rsid w:val="77986AF7"/>
    <w:rsid w:val="780F1D5A"/>
    <w:rsid w:val="78792693"/>
    <w:rsid w:val="7950611E"/>
    <w:rsid w:val="79866407"/>
    <w:rsid w:val="7A8D1114"/>
    <w:rsid w:val="7AE13AC4"/>
    <w:rsid w:val="7BB02394"/>
    <w:rsid w:val="7DE86F27"/>
    <w:rsid w:val="7E463428"/>
    <w:rsid w:val="7E8E7792"/>
    <w:rsid w:val="7E9E1EF9"/>
    <w:rsid w:val="7F3E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nhideWhenUsed="0" w:uiPriority="1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3"/>
    <w:basedOn w:val="1"/>
    <w:next w:val="1"/>
    <w:qFormat/>
    <w:uiPriority w:val="1"/>
    <w:pPr>
      <w:spacing w:before="38"/>
      <w:ind w:right="279"/>
      <w:jc w:val="center"/>
      <w:outlineLvl w:val="3"/>
    </w:pPr>
    <w:rPr>
      <w:rFonts w:ascii="黑体" w:hAnsi="黑体" w:eastAsia="黑体" w:cs="黑体"/>
      <w:sz w:val="44"/>
      <w:szCs w:val="44"/>
      <w:lang w:val="zh-CN" w:eastAsia="zh-CN" w:bidi="zh-CN"/>
    </w:rPr>
  </w:style>
  <w:style w:type="paragraph" w:styleId="3">
    <w:name w:val="heading 9"/>
    <w:basedOn w:val="1"/>
    <w:next w:val="1"/>
    <w:qFormat/>
    <w:uiPriority w:val="1"/>
    <w:pPr>
      <w:ind w:left="677"/>
      <w:outlineLvl w:val="9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1"/>
    <w:pPr>
      <w:ind w:left="250" w:firstLine="420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10">
    <w:name w:val="font0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51"/>
    <w:basedOn w:val="6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2">
    <w:name w:val="font11"/>
    <w:basedOn w:val="6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2021-06-23T02:53:00Z</dcterms:created>
  <dc:creator>Administrator</dc:creator>
  <cp:lastModifiedBy>pc</cp:lastModifiedBy>
  <dcterms:modified xsi:type="dcterms:W3CDTF">2021-06-28T12:59:50Z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7985CDB7E3BB4C86BDB02B5BF9C855E1</vt:lpwstr>
  </property>
</Properties>
</file>