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附件2：报名表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亚硅甘河330kV变电站二期扩建及配套工程EPC总承包、监理招标项目</w:t>
      </w:r>
    </w:p>
    <w:p>
      <w:pPr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（招标编号:EPCGC2204）</w:t>
      </w:r>
      <w:r>
        <w:rPr>
          <w:rFonts w:hint="eastAsia" w:ascii="宋体" w:hAnsi="宋体" w:cs="宋体"/>
          <w:color w:val="auto"/>
          <w:szCs w:val="21"/>
          <w:highlight w:val="none"/>
        </w:rPr>
        <w:t>报名表</w:t>
      </w:r>
    </w:p>
    <w:tbl>
      <w:tblPr>
        <w:tblStyle w:val="3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eastAsia="宋体" w:cs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亚硅甘河330kV变电站二期扩建及配套工程EPC总承包、监理招标项目（招标编号:EPCGC2204）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4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投标人单位名称(必须填写，并加盖公章)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3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银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spacing w:line="360" w:lineRule="auto"/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eastAsia="zh-CN"/>
        </w:rPr>
        <w:t>251447052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6076590</w:t>
      </w:r>
      <w:r>
        <w:rPr>
          <w:rFonts w:hint="eastAsia" w:ascii="宋体" w:hAnsi="宋体" w:cs="宋体"/>
          <w:color w:val="auto"/>
          <w:szCs w:val="21"/>
          <w:highlight w:val="none"/>
        </w:rPr>
        <w:t>。</w:t>
      </w:r>
    </w:p>
    <w:p>
      <w:pPr>
        <w:spacing w:line="360" w:lineRule="auto"/>
      </w:pPr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</w:t>
      </w:r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rtlGutter w:val="0"/>
      <w:docGrid w:type="lines" w:linePitch="33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30742"/>
    <w:rsid w:val="0583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adjustRightInd w:val="0"/>
      <w:spacing w:line="360" w:lineRule="auto"/>
      <w:textAlignment w:val="baseline"/>
    </w:pPr>
    <w:rPr>
      <w:rFonts w:ascii="楷体_GB2312" w:eastAsia="楷体_GB2312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2022-04-12T01:37:00Z</dcterms:created>
  <dc:creator>骑着牦牛流浪</dc:creator>
  <cp:lastModifiedBy>骑着牦牛流浪</cp:lastModifiedBy>
  <dcterms:modified xsi:type="dcterms:W3CDTF">2022-04-12T01:37:28Z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2E1E768C46D74FE18E0C84C2787C3524</vt:lpwstr>
  </property>
</Properties>
</file>