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2"/>
          <w:szCs w:val="28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附件3：</w:t>
      </w:r>
      <w:r>
        <w:rPr>
          <w:rFonts w:hint="eastAsia"/>
          <w:b/>
          <w:bCs/>
          <w:sz w:val="22"/>
          <w:szCs w:val="28"/>
          <w:lang w:val="en-US" w:eastAsia="zh-CN"/>
        </w:rPr>
        <w:t>货物明细清单</w:t>
      </w:r>
    </w:p>
    <w:p>
      <w:pPr>
        <w:pStyle w:val="2"/>
        <w:rPr>
          <w:rFonts w:hint="eastAsia"/>
          <w:b/>
          <w:bCs/>
          <w:sz w:val="22"/>
          <w:szCs w:val="28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001-包1</w:t>
      </w:r>
    </w:p>
    <w:tbl>
      <w:tblPr>
        <w:tblStyle w:val="4"/>
        <w:tblW w:w="698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9"/>
        <w:gridCol w:w="1445"/>
        <w:gridCol w:w="3669"/>
        <w:gridCol w:w="796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序号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名称</w:t>
            </w:r>
          </w:p>
        </w:tc>
        <w:tc>
          <w:tcPr>
            <w:tcW w:w="3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描述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  <w:t>调度电话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系统</w:t>
            </w:r>
          </w:p>
        </w:tc>
        <w:tc>
          <w:tcPr>
            <w:tcW w:w="3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</w:pP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1.1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调度录音电话</w:t>
            </w:r>
          </w:p>
        </w:tc>
        <w:tc>
          <w:tcPr>
            <w:tcW w:w="3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录音调度电话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1.2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PCM系统</w:t>
            </w:r>
          </w:p>
        </w:tc>
        <w:tc>
          <w:tcPr>
            <w:tcW w:w="3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both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包含2M板块一块，FX0板卡一块，以及所需配套公共板卡等。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1套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PDH</w:t>
            </w:r>
          </w:p>
        </w:tc>
        <w:tc>
          <w:tcPr>
            <w:tcW w:w="3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both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1个光接口（波长：1310nm（标准机型）·发光功率：≥－8dBm·接收灵敏度：≤－28dBm(BER≤10-11)·接口方式：FC）；</w:t>
            </w:r>
          </w:p>
          <w:p>
            <w:pPr>
              <w:widowControl/>
              <w:ind w:firstLine="0" w:firstLineChars="0"/>
              <w:jc w:val="both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8个E1接口（符合G.703建议·速率：2048Kbps±50ppm）；</w:t>
            </w:r>
          </w:p>
          <w:p>
            <w:pPr>
              <w:widowControl/>
              <w:ind w:firstLine="0" w:firstLineChars="0"/>
              <w:jc w:val="both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4个以太网口（接口速率：10/100自适应。接口协议：IEEE802.3，IEEE802.3U，IEEE802.1d，IEEE802.1Q。物理接口：RJ45）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2台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1.4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直流逆变电源</w:t>
            </w:r>
          </w:p>
        </w:tc>
        <w:tc>
          <w:tcPr>
            <w:tcW w:w="3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both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220V转-48V直流逆变器2000VA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机柜系统</w:t>
            </w:r>
          </w:p>
        </w:tc>
        <w:tc>
          <w:tcPr>
            <w:tcW w:w="3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both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2.1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屏体</w:t>
            </w:r>
          </w:p>
        </w:tc>
        <w:tc>
          <w:tcPr>
            <w:tcW w:w="3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机柜尺寸600*800*2260颜色：冰灰橘纹，柜体门轴为右门轴。屏体配套2个16A空开。2个8位PDU，多余位置采用假面板封装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1面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2.2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屏体</w:t>
            </w:r>
          </w:p>
        </w:tc>
        <w:tc>
          <w:tcPr>
            <w:tcW w:w="3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机柜尺寸600*1000*2260颜色：黑色，柜体门轴为右门轴。屏体配套2个16A空开。2个8位PDU，多余位置采用假面板封装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3面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辅材</w:t>
            </w:r>
          </w:p>
        </w:tc>
        <w:tc>
          <w:tcPr>
            <w:tcW w:w="3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所需线缆及其他附件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1项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b/>
          <w:bCs/>
          <w:sz w:val="22"/>
          <w:szCs w:val="28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001-包2</w:t>
      </w:r>
    </w:p>
    <w:tbl>
      <w:tblPr>
        <w:tblStyle w:val="4"/>
        <w:tblW w:w="743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9"/>
        <w:gridCol w:w="1744"/>
        <w:gridCol w:w="3720"/>
        <w:gridCol w:w="88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序号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名称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描述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  <w:t>调度电话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1.1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  <w:t>主机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  <w:t>双网口，内置48分机，高性能版；最多可配置216个SIP中继，168个IP分机，含OM-VOS IPPBX软件，内置16G存储卡，100-220V交流电源；选配：48V直流模块，双电源热备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1.2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分机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both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双网口；支持SIP/MGCP协议，支持TLS/SRTP/HTTPS/SSH/VPN协议的语音/数据加密，支持TR069/SNMP/APS集中部署协议,支持T.30/T.38/Smart FoIP传真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1.3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网管软件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调度电话配套网管软件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套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1.4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PDH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both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1个光接口（ 波长：1310nm（标准机型）· 发光功率：≥－12dBm· 接收灵敏度：≤－37dBm(BER≤10-11)· 接口方式：FC）；</w:t>
            </w:r>
          </w:p>
          <w:p>
            <w:pPr>
              <w:widowControl/>
              <w:ind w:firstLine="0" w:firstLineChars="0"/>
              <w:jc w:val="both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4个E1接口（符合G.703建议· 速率：2048Kbps ±50ppm）；</w:t>
            </w:r>
          </w:p>
          <w:p>
            <w:pPr>
              <w:widowControl/>
              <w:ind w:firstLine="0" w:firstLineChars="0"/>
              <w:jc w:val="both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1个以太网口（接口速率：10/100自适应。接口协议：IEEE802.3，IEEE802.3U，IEEE802.1d，IEEE802.1Q。物理接口：RJ45）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2台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辅材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所需线缆及其他附件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1项</w:t>
            </w:r>
          </w:p>
        </w:tc>
      </w:tr>
    </w:tbl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b/>
          <w:bCs/>
          <w:sz w:val="22"/>
          <w:szCs w:val="28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001-包3</w:t>
      </w:r>
    </w:p>
    <w:p>
      <w:pPr>
        <w:rPr>
          <w:rFonts w:hint="eastAsia"/>
          <w:lang w:val="en-US" w:eastAsia="zh-CN"/>
        </w:rPr>
      </w:pPr>
    </w:p>
    <w:tbl>
      <w:tblPr>
        <w:tblStyle w:val="4"/>
        <w:tblW w:w="724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6"/>
        <w:gridCol w:w="1897"/>
        <w:gridCol w:w="3631"/>
        <w:gridCol w:w="852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序号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名称</w:t>
            </w:r>
          </w:p>
        </w:tc>
        <w:tc>
          <w:tcPr>
            <w:tcW w:w="3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描述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电压传感器</w:t>
            </w:r>
          </w:p>
        </w:tc>
        <w:tc>
          <w:tcPr>
            <w:tcW w:w="3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5"/>
              <w:widowControl w:val="0"/>
              <w:ind w:firstLine="0" w:firstLineChars="0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量程1200V*50ADC，电源24VDC,</w:t>
            </w:r>
          </w:p>
          <w:p>
            <w:pPr>
              <w:pStyle w:val="5"/>
              <w:widowControl w:val="0"/>
              <w:ind w:firstLine="0" w:firstLineChars="0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电压为有符号数据</w:t>
            </w:r>
          </w:p>
          <w:p>
            <w:pPr>
              <w:pStyle w:val="5"/>
              <w:widowControl w:val="0"/>
              <w:ind w:firstLine="0" w:firstLineChars="0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上行MODBUS通讯协议，RS485接口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90个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  <w:lang w:bidi="ar"/>
              </w:rPr>
              <w:t>2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电流传感器</w:t>
            </w:r>
          </w:p>
        </w:tc>
        <w:tc>
          <w:tcPr>
            <w:tcW w:w="3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5"/>
              <w:widowControl w:val="0"/>
              <w:ind w:firstLine="0" w:firstLineChars="0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参数50A/4V，电源24VDC,</w:t>
            </w:r>
          </w:p>
          <w:p>
            <w:pPr>
              <w:pStyle w:val="5"/>
              <w:widowControl w:val="0"/>
              <w:ind w:firstLine="0" w:firstLineChars="0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电流为有符号数据</w:t>
            </w:r>
          </w:p>
          <w:p>
            <w:pPr>
              <w:pStyle w:val="5"/>
              <w:widowControl w:val="0"/>
              <w:ind w:firstLine="0" w:firstLineChars="0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上行MODBUS通讯协议，RS485接口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90个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  <w:lang w:bidi="ar"/>
              </w:rPr>
              <w:t>3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烟感传感器</w:t>
            </w:r>
          </w:p>
        </w:tc>
        <w:tc>
          <w:tcPr>
            <w:tcW w:w="3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5"/>
              <w:widowControl w:val="0"/>
              <w:ind w:firstLine="0" w:firstLineChars="0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带显示，量程：-40-125℃，</w:t>
            </w:r>
          </w:p>
          <w:p>
            <w:pPr>
              <w:pStyle w:val="5"/>
              <w:ind w:firstLine="0" w:firstLineChars="0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输出：RS485 四线制</w:t>
            </w:r>
          </w:p>
          <w:p>
            <w:pPr>
              <w:pStyle w:val="5"/>
              <w:widowControl w:val="0"/>
              <w:ind w:firstLine="0" w:firstLineChars="0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供电：12-24VDC </w:t>
            </w:r>
          </w:p>
          <w:p>
            <w:pPr>
              <w:pStyle w:val="5"/>
              <w:widowControl w:val="0"/>
              <w:ind w:firstLine="0" w:firstLineChars="0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上行MODBUS通讯协议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98只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  <w:lang w:bidi="ar"/>
              </w:rPr>
              <w:t>4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温湿度传感器</w:t>
            </w:r>
          </w:p>
        </w:tc>
        <w:tc>
          <w:tcPr>
            <w:tcW w:w="3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5"/>
              <w:widowControl w:val="0"/>
              <w:ind w:firstLine="0" w:firstLineChars="0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开关量输出，电源24VDC,低功耗，常开常闭信号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98只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Cs/>
                <w:kern w:val="0"/>
                <w:sz w:val="21"/>
                <w:szCs w:val="21"/>
                <w:lang w:bidi="ar"/>
              </w:rPr>
              <w:t>5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水浸传感器</w:t>
            </w:r>
          </w:p>
        </w:tc>
        <w:tc>
          <w:tcPr>
            <w:tcW w:w="3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5"/>
              <w:widowControl w:val="0"/>
              <w:ind w:firstLine="0" w:firstLineChars="0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szCs w:val="21"/>
              </w:rPr>
              <w:t>开关量输出，吸顶安装，防尘抗干扰，电源24VDC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1"/>
                <w:szCs w:val="21"/>
                <w:lang w:bidi="ar"/>
              </w:rPr>
              <w:t>98只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b/>
          <w:bCs/>
          <w:sz w:val="22"/>
          <w:szCs w:val="28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001-包4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4"/>
        <w:tblW w:w="743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9"/>
        <w:gridCol w:w="1744"/>
        <w:gridCol w:w="3720"/>
        <w:gridCol w:w="88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序号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名称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描述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  <w:t>屏蔽双绞线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超五类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rPr>
                <w:rFonts w:hint="default" w:ascii="宋体" w:hAnsi="宋体" w:eastAsia="宋体" w:cs="宋体"/>
                <w:bCs/>
                <w:color w:val="00000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sz w:val="20"/>
                <w:szCs w:val="20"/>
                <w:highlight w:val="none"/>
                <w:lang w:val="en-US" w:eastAsia="zh-CN"/>
              </w:rPr>
              <w:t>4900米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sz w:val="20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  <w:t>非屏蔽双绞线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六类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00000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sz w:val="20"/>
                <w:szCs w:val="20"/>
                <w:highlight w:val="none"/>
                <w:lang w:val="en-US" w:eastAsia="zh-CN"/>
              </w:rPr>
              <w:t>4900米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0"/>
                <w:szCs w:val="20"/>
                <w:highlight w:val="none"/>
                <w:lang w:val="en-US" w:eastAsia="zh-CN"/>
              </w:rPr>
              <w:t>3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电源线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1400" w:firstLineChars="700"/>
              <w:jc w:val="both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RVVP 4*0.75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0"/>
                <w:szCs w:val="20"/>
                <w:highlight w:val="none"/>
                <w:lang w:val="en-US" w:eastAsia="zh-CN"/>
              </w:rPr>
              <w:t>2940米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0"/>
                <w:szCs w:val="20"/>
                <w:highlight w:val="none"/>
                <w:lang w:val="en-US" w:eastAsia="zh-CN"/>
              </w:rPr>
              <w:t>4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电源线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1400" w:firstLineChars="700"/>
              <w:jc w:val="both"/>
              <w:textAlignment w:val="center"/>
              <w:rPr>
                <w:rFonts w:hint="default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RVVP 3*1.5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auto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0"/>
                <w:szCs w:val="20"/>
                <w:highlight w:val="none"/>
                <w:lang w:val="en-US" w:eastAsia="zh-CN"/>
              </w:rPr>
              <w:t>588米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辅材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1000" w:firstLineChars="500"/>
              <w:jc w:val="left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所需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eastAsia="zh-CN" w:bidi="ar"/>
              </w:rPr>
              <w:t>辅材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及其他附件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0" w:firstLineChars="0"/>
              <w:jc w:val="center"/>
              <w:textAlignment w:val="center"/>
              <w:rPr>
                <w:rFonts w:ascii="宋体" w:hAnsi="宋体" w:cs="宋体"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0"/>
                <w:szCs w:val="20"/>
                <w:highlight w:val="none"/>
                <w:lang w:bidi="ar"/>
              </w:rPr>
              <w:t>1项</w:t>
            </w:r>
          </w:p>
        </w:tc>
      </w:tr>
    </w:tbl>
    <w:p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EU-F1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汉仪大宋简">
    <w:altName w:val="宋体"/>
    <w:panose1 w:val="00000000000000000000"/>
    <w:charset w:val="86"/>
    <w:family w:val="roman"/>
    <w:pitch w:val="default"/>
    <w:sig w:usb0="00000000" w:usb1="00000000" w:usb2="00000012" w:usb3="00000000" w:csb0="00040000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长城仿宋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E-F1">
    <w:altName w:val="Malgun Gothic"/>
    <w:panose1 w:val="00000000000000000000"/>
    <w:charset w:val="81"/>
    <w:family w:val="roman"/>
    <w:pitch w:val="default"/>
    <w:sig w:usb0="00000000" w:usb1="00000000" w:usb2="00000033" w:usb3="00000000" w:csb0="0008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">
    <w:altName w:val="Microsoft JhengHei UI"/>
    <w:panose1 w:val="02020500000000000000"/>
    <w:charset w:val="88"/>
    <w:family w:val="auto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E47813"/>
    <w:rsid w:val="065E46F8"/>
    <w:rsid w:val="2A546281"/>
    <w:rsid w:val="338A2CBA"/>
    <w:rsid w:val="4FE47813"/>
    <w:rsid w:val="56EA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outlineLvl w:val="3"/>
    </w:pPr>
    <w:rPr>
      <w:rFonts w:eastAsia="黑体" w:asciiTheme="majorHAnsi" w:hAnsiTheme="majorHAnsi" w:cstheme="majorBidi"/>
      <w:bCs/>
      <w:szCs w:val="28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2021-09-07T02:25:00Z</dcterms:created>
  <dc:creator>Administrator</dc:creator>
  <cp:lastModifiedBy>Administrator</cp:lastModifiedBy>
  <dcterms:modified xsi:type="dcterms:W3CDTF">2021-10-15T08:32:27Z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