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宋体" w:eastAsia="黑体"/>
          <w:lang w:val="en-US" w:eastAsia="zh-CN"/>
        </w:rPr>
      </w:pPr>
      <w:r>
        <w:rPr>
          <w:rFonts w:hint="eastAsia" w:ascii="黑体" w:hAnsi="宋体" w:eastAsia="黑体"/>
          <w:lang w:val="en-US" w:eastAsia="zh-CN"/>
        </w:rPr>
        <w:t>附件3：采购范围及清单</w:t>
      </w:r>
    </w:p>
    <w:tbl>
      <w:tblPr>
        <w:tblStyle w:val="3"/>
        <w:tblW w:w="8529" w:type="dxa"/>
        <w:jc w:val="center"/>
        <w:tblInd w:w="-95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2"/>
        <w:gridCol w:w="5382"/>
        <w:gridCol w:w="1200"/>
        <w:gridCol w:w="95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黑体" w:hAnsi="宋体" w:eastAsia="黑体"/>
                <w:lang w:val="en-US" w:eastAsia="zh-CN"/>
              </w:rPr>
            </w:pPr>
            <w:r>
              <w:rPr>
                <w:rFonts w:hint="eastAsia" w:ascii="黑体" w:hAnsi="宋体" w:eastAsia="黑体"/>
                <w:lang w:val="en-US" w:eastAsia="zh-CN"/>
              </w:rPr>
              <w:t>序号</w:t>
            </w:r>
          </w:p>
        </w:tc>
        <w:tc>
          <w:tcPr>
            <w:tcW w:w="5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宋体" w:eastAsia="黑体"/>
              </w:rPr>
            </w:pPr>
            <w:r>
              <w:rPr>
                <w:rFonts w:hint="eastAsia" w:ascii="黑体" w:hAnsi="宋体" w:eastAsia="黑体"/>
              </w:rPr>
              <w:t>设备名称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宋体" w:eastAsia="黑体"/>
              </w:rPr>
            </w:pPr>
            <w:r>
              <w:rPr>
                <w:rFonts w:hint="eastAsia" w:ascii="黑体" w:hAnsi="宋体" w:eastAsia="黑体"/>
              </w:rPr>
              <w:t>数量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  <w:rPr>
                <w:rFonts w:ascii="黑体" w:hAnsi="宋体" w:eastAsia="黑体"/>
              </w:rPr>
            </w:pPr>
            <w:r>
              <w:rPr>
                <w:rFonts w:hint="eastAsia" w:ascii="黑体" w:hAnsi="宋体" w:eastAsia="黑体"/>
              </w:rPr>
              <w:t>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1</w:t>
            </w:r>
          </w:p>
        </w:tc>
        <w:tc>
          <w:tcPr>
            <w:tcW w:w="5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中型配网巡检平台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架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2</w:t>
            </w:r>
          </w:p>
        </w:tc>
        <w:tc>
          <w:tcPr>
            <w:tcW w:w="5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热成像相机</w:t>
            </w:r>
            <w:bookmarkStart w:id="0" w:name="_GoBack"/>
            <w:bookmarkEnd w:id="0"/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个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3</w:t>
            </w:r>
          </w:p>
        </w:tc>
        <w:tc>
          <w:tcPr>
            <w:tcW w:w="5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高倍数可见光变焦相机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个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4</w:t>
            </w:r>
          </w:p>
        </w:tc>
        <w:tc>
          <w:tcPr>
            <w:tcW w:w="5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电池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块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20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5</w:t>
            </w:r>
          </w:p>
        </w:tc>
        <w:tc>
          <w:tcPr>
            <w:tcW w:w="5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充电管家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个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6</w:t>
            </w:r>
          </w:p>
        </w:tc>
        <w:tc>
          <w:tcPr>
            <w:tcW w:w="5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车载充电器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个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7</w:t>
            </w:r>
          </w:p>
        </w:tc>
        <w:tc>
          <w:tcPr>
            <w:tcW w:w="5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桨叶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只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16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8</w:t>
            </w:r>
          </w:p>
        </w:tc>
        <w:tc>
          <w:tcPr>
            <w:tcW w:w="5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高亮屏电池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块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9</w:t>
            </w:r>
          </w:p>
        </w:tc>
        <w:tc>
          <w:tcPr>
            <w:tcW w:w="5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无人机保险（三年，含两倍理赔，备用机服务</w:t>
            </w:r>
            <w:r>
              <w:rPr>
                <w:rFonts w:ascii="黑体" w:hAnsi="黑体" w:eastAsia="黑体" w:cs="Arial"/>
                <w:sz w:val="24"/>
                <w:szCs w:val="24"/>
              </w:rPr>
              <w:t>）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份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10</w:t>
            </w:r>
          </w:p>
        </w:tc>
        <w:tc>
          <w:tcPr>
            <w:tcW w:w="5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热成像相机保险（三年，含两倍理赔，备用机服务</w:t>
            </w:r>
            <w:r>
              <w:rPr>
                <w:rFonts w:ascii="黑体" w:hAnsi="黑体" w:eastAsia="黑体" w:cs="Arial"/>
                <w:sz w:val="24"/>
                <w:szCs w:val="24"/>
              </w:rPr>
              <w:t>）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份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11</w:t>
            </w:r>
          </w:p>
        </w:tc>
        <w:tc>
          <w:tcPr>
            <w:tcW w:w="5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高倍数可见光变焦相机保险（三年，含两倍理赔，备用机服务</w:t>
            </w:r>
            <w:r>
              <w:rPr>
                <w:rFonts w:ascii="黑体" w:hAnsi="黑体" w:eastAsia="黑体" w:cs="Arial"/>
                <w:sz w:val="24"/>
                <w:szCs w:val="24"/>
              </w:rPr>
              <w:t>）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份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12</w:t>
            </w:r>
          </w:p>
        </w:tc>
        <w:tc>
          <w:tcPr>
            <w:tcW w:w="5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小型无人机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架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13</w:t>
            </w:r>
          </w:p>
        </w:tc>
        <w:tc>
          <w:tcPr>
            <w:tcW w:w="5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小型无人机电池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块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14</w:t>
            </w:r>
          </w:p>
        </w:tc>
        <w:tc>
          <w:tcPr>
            <w:tcW w:w="5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小型无人机保险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份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15</w:t>
            </w:r>
          </w:p>
        </w:tc>
        <w:tc>
          <w:tcPr>
            <w:tcW w:w="5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教练机（套）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架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16</w:t>
            </w:r>
          </w:p>
        </w:tc>
        <w:tc>
          <w:tcPr>
            <w:tcW w:w="5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无人机电池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块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10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17</w:t>
            </w:r>
          </w:p>
        </w:tc>
        <w:tc>
          <w:tcPr>
            <w:tcW w:w="5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无人机充电器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个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18</w:t>
            </w:r>
          </w:p>
        </w:tc>
        <w:tc>
          <w:tcPr>
            <w:tcW w:w="5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遥控器充电电池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块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24"/>
                <w:szCs w:val="24"/>
              </w:rPr>
            </w:pPr>
            <w:r>
              <w:rPr>
                <w:rFonts w:hint="eastAsia" w:ascii="黑体" w:hAnsi="黑体" w:eastAsia="黑体" w:cs="Arial"/>
                <w:sz w:val="24"/>
                <w:szCs w:val="24"/>
              </w:rPr>
              <w:t>2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산돌고딕 L">
    <w:altName w:val="Times New Roman"/>
    <w:panose1 w:val="00000000000000000000"/>
    <w:charset w:val="81"/>
    <w:family w:val="roman"/>
    <w:pitch w:val="default"/>
    <w:sig w:usb0="00000000" w:usb1="00000000" w:usb2="00000010" w:usb3="00000000" w:csb0="00080000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0F6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Arial" w:hAnsi="Arial" w:eastAsia="华文楷体" w:cs="Times New Roman"/>
      <w:sz w:val="24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2019-09-11T03:27:15Z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