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附件3：</w:t>
      </w:r>
      <w:r>
        <w:rPr>
          <w:rFonts w:hint="eastAsia"/>
          <w:b/>
          <w:bCs/>
          <w:sz w:val="22"/>
          <w:szCs w:val="28"/>
          <w:lang w:val="en-US" w:eastAsia="zh-CN"/>
        </w:rPr>
        <w:t>货物明细清单</w:t>
      </w:r>
    </w:p>
    <w:p>
      <w:pPr>
        <w:pStyle w:val="3"/>
        <w:rPr>
          <w:rFonts w:hint="eastAsia"/>
          <w:b/>
          <w:bCs/>
          <w:sz w:val="22"/>
          <w:szCs w:val="28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001-包1</w:t>
      </w:r>
    </w:p>
    <w:tbl>
      <w:tblPr>
        <w:tblStyle w:val="5"/>
        <w:tblW w:w="833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0"/>
        <w:gridCol w:w="1957"/>
        <w:gridCol w:w="4173"/>
        <w:gridCol w:w="996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名称</w:t>
            </w:r>
          </w:p>
        </w:tc>
        <w:tc>
          <w:tcPr>
            <w:tcW w:w="4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描述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7" w:hRule="atLeast"/>
        </w:trPr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95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工作站</w:t>
            </w:r>
          </w:p>
        </w:tc>
        <w:tc>
          <w:tcPr>
            <w:tcW w:w="417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left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国产品牌，linux操作系统、2个百兆/千兆自适应以太网口、≥4个USB口，独立显卡，1个VGA视频接口、1个H</w:t>
            </w:r>
            <w:r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DMI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接口，1个D</w:t>
            </w:r>
            <w:r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P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接口，十代英特尔酷睿i5，内存8G，硬盘1T，机箱7.4L，24寸显示器，鼠标键盘配套。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宋体" w:hAnsi="宋体" w:cs="宋体"/>
                <w:bCs/>
                <w:color w:val="000000"/>
                <w:sz w:val="20"/>
                <w:szCs w:val="20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12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95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机柜托板</w:t>
            </w:r>
          </w:p>
        </w:tc>
        <w:tc>
          <w:tcPr>
            <w:tcW w:w="417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标准网络机柜托板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</w:trPr>
        <w:tc>
          <w:tcPr>
            <w:tcW w:w="121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95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K</w:t>
            </w:r>
            <w:r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VM</w:t>
            </w:r>
          </w:p>
        </w:tc>
        <w:tc>
          <w:tcPr>
            <w:tcW w:w="417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jc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2进1出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001-包2</w:t>
      </w:r>
    </w:p>
    <w:p>
      <w:pPr>
        <w:pStyle w:val="3"/>
        <w:rPr>
          <w:rFonts w:hint="eastAsia"/>
          <w:lang w:val="en-US" w:eastAsia="zh-CN"/>
        </w:rPr>
      </w:pPr>
    </w:p>
    <w:tbl>
      <w:tblPr>
        <w:tblStyle w:val="5"/>
        <w:tblW w:w="957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594"/>
        <w:gridCol w:w="5051"/>
        <w:gridCol w:w="1132"/>
        <w:gridCol w:w="113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/>
                <w:b/>
                <w:bCs/>
                <w:color w:val="000000"/>
                <w:sz w:val="20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</w:rPr>
              <w:t>序号</w:t>
            </w:r>
          </w:p>
        </w:tc>
        <w:tc>
          <w:tcPr>
            <w:tcW w:w="1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  <w:color w:val="000000"/>
                <w:sz w:val="20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</w:rPr>
              <w:t>产品名称</w:t>
            </w:r>
          </w:p>
        </w:tc>
        <w:tc>
          <w:tcPr>
            <w:tcW w:w="5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  <w:color w:val="000000"/>
                <w:sz w:val="20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</w:rPr>
              <w:t>技术参数</w:t>
            </w:r>
          </w:p>
        </w:tc>
        <w:tc>
          <w:tcPr>
            <w:tcW w:w="1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  <w:color w:val="000000"/>
                <w:sz w:val="20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</w:rPr>
              <w:t>单位</w:t>
            </w:r>
          </w:p>
        </w:tc>
        <w:tc>
          <w:tcPr>
            <w:tcW w:w="1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  <w:color w:val="000000"/>
                <w:sz w:val="20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6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55寸LCD拼接屏</w:t>
            </w:r>
          </w:p>
        </w:tc>
        <w:tc>
          <w:tcPr>
            <w:tcW w:w="5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1.要求设备采用55寸超窄边液晶面板;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2.物理分辨率≥1920*1080;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3.拼缝：≤3.5mm；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4.要求设备采用LED点光源;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5.要求设备支持DVI、VGA、HDMI、CVBS信号输入;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6.亮度≥500cd/㎡,观看角度≥178度;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7.要求显示比例16:9;色彩不低于16.7M;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8.对比度≥4000:1,色彩饱和度≥97%;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9.要求设备支持RS-232控制方式;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20"/>
              </w:rPr>
              <w:t>10.要求驱动与电源采用开方式可插拔OPS结构，均通过插口与屏体连接；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台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LCD屏配套</w:t>
            </w:r>
          </w:p>
        </w:tc>
        <w:tc>
          <w:tcPr>
            <w:tcW w:w="5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运输、安装、送货上门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4" w:hRule="atLeast"/>
        </w:trPr>
        <w:tc>
          <w:tcPr>
            <w:tcW w:w="6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视频综合平台</w:t>
            </w:r>
          </w:p>
        </w:tc>
        <w:tc>
          <w:tcPr>
            <w:tcW w:w="5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1.不少于8个插卡槽位,自由组合输入输出，最大支持32个输入输出视频通道;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2.纯硬件FPGA架构;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3.板卡、风扇、电源均采用模块化设计;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5.输入输出板卡支持热插拔;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6.支持选配电源模块1+1冗余备份;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7.输入支持VGA、DVI、HDMI多信号混合输入;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8.输出支持VGA、DVI、HDMI多种信号输出;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9.单输出口可开4个窗口;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10.采背板带宽≥20Gbps,分辨率最高支持1920X1080@60Hz;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11.支持输入信号在屏幕任意位置开窗、叠加、漫游,实现单屏分割、多屏拼接、跨屏显示以及画中画等多种显示效果;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12.支持调节信号颜色、亮度等参数,解决前端信号色彩还原度问题;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13.支持读取EDID信息,修改、自定义;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14.支持标准的HDMI1.3和DVI1.2协议,支持HDCP,符合SMPTE和ITU标准;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15.支持RS232串口和TCP/IP网络控制,开放控制协议;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16.通过控制指令可实现场景调用、场景保存、场景轮循、查询及设置IP等;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17.通过软件可实现信号切换、拼接设置、场景调用、场景保存、场景预览、分辨率设置、恢复出厂设置等;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18.支持输入信号源OSD自定义字符显示功能,可以设置字符字体、大小、颜色、透明度、位置等;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sz w:val="20"/>
              </w:rPr>
            </w:pPr>
            <w:r>
              <w:rPr>
                <w:rFonts w:hint="eastAsia" w:ascii="宋体" w:hAnsi="宋体"/>
                <w:sz w:val="20"/>
              </w:rPr>
              <w:t>19.通过软件可实现画面任意开窗、叠加、漫游、分割、缩放、拉伸和切割等操作;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台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四路HDMI输入卡（4窗口）</w:t>
            </w:r>
          </w:p>
        </w:tc>
        <w:tc>
          <w:tcPr>
            <w:tcW w:w="5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1.4路HDMI输入卡,19针HDMITypeA母座;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2.4路信号输入检测,独立4LED状态指示;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支持EDID管理(修改、复制、备份),支持HDCP数字内容保护协议;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3.支持HDMI1.3标准,支持最大分辨率1920*1200@60Hz;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块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color w:val="000000"/>
                <w:sz w:val="18"/>
                <w:szCs w:val="18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四路HDMI输出卡（4窗口）</w:t>
            </w:r>
          </w:p>
        </w:tc>
        <w:tc>
          <w:tcPr>
            <w:tcW w:w="50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1.4路HDMI输出,19针HDMITypeA母座;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2.4路信号输出检测,独立4LED状态指示;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3.输出分辨率可任意设置,支持800*600—1920*1200@60Hz;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4.每个输出口可同时开2个窗口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块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color w:val="000000"/>
                <w:sz w:val="18"/>
                <w:szCs w:val="18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9" w:hRule="atLeast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center" w:pos="689"/>
              </w:tabs>
              <w:adjustRightIn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真分集无线话筒</w:t>
            </w:r>
          </w:p>
        </w:tc>
        <w:tc>
          <w:tcPr>
            <w:tcW w:w="50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系统：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最长工作距离：100m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音频响应：20Hz-18KHz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总谐波失真：＜1%（@AF1KHz，RF46dBu）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动态范围：＞100dB A-加权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信噪比：＞90dB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 xml:space="preserve">导频：32.768KHz                    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/>
                <w:color w:val="000000"/>
                <w:sz w:val="18"/>
                <w:szCs w:val="18"/>
              </w:rPr>
            </w:pP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接收机：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音频输出电平：不平衡+9dBu/平衡+9dBu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音频输出阻抗：不平衡810 0hms/平衡240 0hms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灵敏度：-100dBm/30dB sinad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镜像抑制：＞50dB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操作电压：12-15V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尺寸（mm）：215*215*45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 xml:space="preserve">重量：0.95kg                       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/>
                <w:color w:val="000000"/>
                <w:sz w:val="18"/>
                <w:szCs w:val="18"/>
              </w:rPr>
            </w:pP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手持发射器：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咪芯：电容式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输入增益范围：30dB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射频输出功率：10mW/30mW可选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电源要求：2只AA（LR6）碱性电池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电池使用时间：≤15小时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尺寸（mm）：36*245</w:t>
            </w:r>
          </w:p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/>
                <w:b/>
                <w:bCs/>
                <w:szCs w:val="22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重量：0.28kg</w:t>
            </w:r>
            <w:r>
              <w:rPr>
                <w:rFonts w:hint="eastAsia"/>
                <w:szCs w:val="22"/>
              </w:rPr>
              <w:br w:type="textWrapping"/>
            </w:r>
          </w:p>
        </w:tc>
        <w:tc>
          <w:tcPr>
            <w:tcW w:w="1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color w:val="000000"/>
                <w:sz w:val="18"/>
                <w:szCs w:val="18"/>
              </w:rPr>
              <w:t>2</w:t>
            </w:r>
          </w:p>
        </w:tc>
      </w:tr>
    </w:tbl>
    <w:p>
      <w:pPr>
        <w:pStyle w:val="3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EU-F1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汉仪大宋简">
    <w:altName w:val="宋体"/>
    <w:panose1 w:val="00000000000000000000"/>
    <w:charset w:val="86"/>
    <w:family w:val="roman"/>
    <w:pitch w:val="default"/>
    <w:sig w:usb0="00000000" w:usb1="00000000" w:usb2="00000012" w:usb3="00000000" w:csb0="00040000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长城仿宋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">
    <w:altName w:val="Microsoft JhengHei UI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MicrosoftYaHei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E47813"/>
    <w:rsid w:val="065E46F8"/>
    <w:rsid w:val="2A546281"/>
    <w:rsid w:val="338A2CBA"/>
    <w:rsid w:val="4FE47813"/>
    <w:rsid w:val="56EA061D"/>
    <w:rsid w:val="7B27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outlineLvl w:val="3"/>
    </w:pPr>
    <w:rPr>
      <w:rFonts w:eastAsia="黑体" w:asciiTheme="majorHAnsi" w:hAnsiTheme="majorHAnsi" w:cstheme="majorBidi"/>
      <w:bCs/>
      <w:szCs w:val="28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line="240" w:lineRule="auto"/>
      <w:ind w:firstLine="0" w:firstLineChars="0"/>
    </w:pPr>
    <w:rPr>
      <w:sz w:val="21"/>
    </w:rPr>
  </w:style>
  <w:style w:type="paragraph" w:customStyle="1" w:styleId="6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2021-09-07T02:25:00Z</dcterms:created>
  <dc:creator>Administrator</dc:creator>
  <cp:lastModifiedBy>Administrator</cp:lastModifiedBy>
  <dcterms:modified xsi:type="dcterms:W3CDTF">2021-11-19T03:43:59Z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