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2168" w:hanging="2168" w:hangingChars="300"/>
        <w:jc w:val="center"/>
        <w:rPr>
          <w:rFonts w:hint="eastAsia" w:ascii="宋体" w:hAnsi="宋体"/>
          <w:b/>
          <w:color w:val="auto"/>
          <w:sz w:val="72"/>
          <w:szCs w:val="72"/>
        </w:rPr>
      </w:pPr>
      <w:bookmarkStart w:id="80" w:name="_GoBack"/>
      <w:bookmarkEnd w:id="80"/>
    </w:p>
    <w:p>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b/>
          <w:color w:val="auto"/>
          <w:sz w:val="96"/>
          <w:szCs w:val="96"/>
        </w:rPr>
      </w:pPr>
      <w:r>
        <w:rPr>
          <w:rFonts w:hint="eastAsia" w:ascii="Arial" w:hAnsi="Arial" w:eastAsia="黑体" w:cs="Arial"/>
          <w:sz w:val="44"/>
          <w:szCs w:val="44"/>
        </w:rPr>
        <w:t>青海省大武公路段</w:t>
      </w:r>
      <w:r>
        <w:rPr>
          <w:rFonts w:hint="eastAsia" w:ascii="Arial" w:hAnsi="Arial" w:eastAsia="黑体" w:cs="Arial"/>
          <w:sz w:val="44"/>
          <w:szCs w:val="44"/>
          <w:lang w:val="en-US" w:eastAsia="zh-CN"/>
        </w:rPr>
        <w:t>2022年度职工</w:t>
      </w:r>
      <w:r>
        <w:rPr>
          <w:rFonts w:hint="eastAsia" w:ascii="Arial" w:hAnsi="Arial" w:eastAsia="黑体" w:cs="Arial"/>
          <w:sz w:val="44"/>
          <w:szCs w:val="44"/>
        </w:rPr>
        <w:t>人身意外伤害保险项目</w:t>
      </w:r>
    </w:p>
    <w:p>
      <w:pPr>
        <w:spacing w:line="360" w:lineRule="auto"/>
        <w:ind w:left="2168" w:hanging="2168" w:hangingChars="300"/>
        <w:jc w:val="center"/>
        <w:rPr>
          <w:rFonts w:hint="eastAsia" w:ascii="宋体" w:hAnsi="宋体"/>
          <w:b/>
          <w:color w:val="auto"/>
          <w:sz w:val="72"/>
          <w:szCs w:val="72"/>
        </w:rPr>
      </w:pPr>
    </w:p>
    <w:p>
      <w:pPr>
        <w:spacing w:line="360" w:lineRule="auto"/>
        <w:ind w:left="2168" w:hanging="2168" w:hangingChars="300"/>
        <w:jc w:val="center"/>
        <w:rPr>
          <w:rFonts w:hint="eastAsia" w:ascii="宋体" w:hAnsi="宋体"/>
          <w:b/>
          <w:color w:val="auto"/>
          <w:sz w:val="72"/>
          <w:szCs w:val="72"/>
        </w:rPr>
      </w:pPr>
      <w:r>
        <w:rPr>
          <w:rFonts w:hint="eastAsia" w:ascii="宋体" w:hAnsi="宋体"/>
          <w:b/>
          <w:color w:val="auto"/>
          <w:sz w:val="72"/>
          <w:szCs w:val="72"/>
        </w:rPr>
        <w:t>竞争性谈判文件</w:t>
      </w: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spacing w:line="360" w:lineRule="auto"/>
        <w:jc w:val="center"/>
        <w:rPr>
          <w:rFonts w:hint="default" w:ascii="宋体" w:hAnsi="宋体" w:eastAsia="宋体"/>
          <w:b/>
          <w:bCs/>
          <w:color w:val="auto"/>
          <w:sz w:val="32"/>
          <w:szCs w:val="32"/>
          <w:lang w:val="en-US" w:eastAsia="zh-CN"/>
        </w:rPr>
      </w:pPr>
      <w:r>
        <w:rPr>
          <w:rFonts w:hint="eastAsia" w:ascii="宋体" w:hAnsi="宋体"/>
          <w:b/>
          <w:bCs/>
          <w:color w:val="auto"/>
          <w:sz w:val="32"/>
          <w:szCs w:val="32"/>
          <w:lang w:val="en-US" w:eastAsia="zh-CN"/>
        </w:rPr>
        <w:t>谈判人：青海省大武公路段</w:t>
      </w:r>
    </w:p>
    <w:p>
      <w:pPr>
        <w:spacing w:before="120" w:beforeLines="50" w:line="360" w:lineRule="auto"/>
        <w:ind w:left="2"/>
        <w:jc w:val="center"/>
        <w:rPr>
          <w:rFonts w:hint="eastAsia" w:ascii="宋体" w:hAnsi="宋体"/>
          <w:b/>
          <w:color w:val="auto"/>
          <w:sz w:val="30"/>
          <w:szCs w:val="30"/>
        </w:rPr>
      </w:pPr>
      <w:r>
        <w:rPr>
          <w:rFonts w:hint="eastAsia" w:ascii="宋体" w:hAnsi="宋体"/>
          <w:b/>
          <w:color w:val="auto"/>
          <w:sz w:val="30"/>
          <w:szCs w:val="30"/>
          <w:lang w:val="en-US" w:eastAsia="zh-CN"/>
        </w:rPr>
        <w:t>2022</w:t>
      </w:r>
      <w:r>
        <w:rPr>
          <w:rFonts w:hint="eastAsia" w:ascii="宋体" w:hAnsi="宋体"/>
          <w:b/>
          <w:color w:val="auto"/>
          <w:sz w:val="30"/>
          <w:szCs w:val="30"/>
        </w:rPr>
        <w:t>年</w:t>
      </w:r>
      <w:r>
        <w:rPr>
          <w:rFonts w:hint="eastAsia" w:ascii="宋体" w:hAnsi="宋体"/>
          <w:b/>
          <w:color w:val="auto"/>
          <w:sz w:val="30"/>
          <w:szCs w:val="30"/>
          <w:lang w:val="en-US" w:eastAsia="zh-CN"/>
        </w:rPr>
        <w:t>4</w:t>
      </w:r>
      <w:r>
        <w:rPr>
          <w:rFonts w:hint="eastAsia" w:ascii="宋体" w:hAnsi="宋体"/>
          <w:b/>
          <w:color w:val="auto"/>
          <w:sz w:val="30"/>
          <w:szCs w:val="30"/>
        </w:rPr>
        <w:t>月</w:t>
      </w:r>
    </w:p>
    <w:p>
      <w:pPr>
        <w:spacing w:line="360" w:lineRule="auto"/>
        <w:rPr>
          <w:rFonts w:hint="eastAsia" w:ascii="宋体" w:hAnsi="宋体"/>
          <w:b/>
          <w:color w:val="auto"/>
          <w:sz w:val="24"/>
        </w:rPr>
        <w:sectPr>
          <w:pgSz w:w="11905" w:h="16838"/>
          <w:pgMar w:top="1417" w:right="1701" w:bottom="1417" w:left="1701" w:header="737" w:footer="737" w:gutter="0"/>
          <w:pgNumType w:fmt="numberInDash"/>
          <w:cols w:space="720" w:num="1"/>
          <w:rtlGutter w:val="0"/>
          <w:docGrid w:linePitch="381" w:charSpace="0"/>
        </w:sectPr>
      </w:pPr>
    </w:p>
    <w:p>
      <w:pPr>
        <w:spacing w:line="600" w:lineRule="exact"/>
        <w:jc w:val="center"/>
        <w:outlineLvl w:val="0"/>
        <w:rPr>
          <w:rFonts w:hint="eastAsia" w:ascii="仿宋_GB2312" w:eastAsia="仿宋_GB2312" w:cs="宋体"/>
          <w:b/>
          <w:color w:val="auto"/>
          <w:sz w:val="32"/>
          <w:szCs w:val="32"/>
        </w:rPr>
      </w:pPr>
      <w:r>
        <w:rPr>
          <w:rFonts w:hint="eastAsia" w:ascii="仿宋_GB2312" w:hAnsi="方正小标宋简体" w:eastAsia="仿宋_GB2312" w:cs="方正小标宋简体"/>
          <w:b/>
          <w:color w:val="auto"/>
          <w:sz w:val="32"/>
          <w:szCs w:val="32"/>
        </w:rPr>
        <w:t>竞争性谈判公告</w:t>
      </w:r>
    </w:p>
    <w:p>
      <w:pPr>
        <w:spacing w:line="600" w:lineRule="exact"/>
        <w:ind w:firstLine="480" w:firstLineChars="20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项目概况</w:t>
      </w:r>
    </w:p>
    <w:p>
      <w:pPr>
        <w:spacing w:line="600" w:lineRule="exact"/>
        <w:ind w:firstLine="480" w:firstLineChars="200"/>
        <w:jc w:val="left"/>
        <w:outlineLvl w:val="1"/>
        <w:rPr>
          <w:rFonts w:hint="eastAsia" w:ascii="仿宋_GB2312" w:hAnsi="仿宋_GB2312" w:eastAsia="仿宋_GB2312" w:cs="仿宋_GB2312"/>
          <w:b/>
          <w:bCs/>
          <w:color w:val="auto"/>
          <w:sz w:val="24"/>
        </w:rPr>
      </w:pPr>
      <w:r>
        <w:rPr>
          <w:rFonts w:hint="eastAsia" w:ascii="仿宋_GB2312" w:hAnsi="仿宋_GB2312" w:eastAsia="仿宋_GB2312" w:cs="仿宋_GB2312"/>
          <w:color w:val="auto"/>
          <w:sz w:val="24"/>
          <w:u w:val="single"/>
        </w:rPr>
        <w:t xml:space="preserve">青海省大武公路段2022年度职工人身意外伤害保险项目采购的潜在供应商应在青海项目信息网http://qhei.net.cn/自行下载采购文件，递交截止时间为2022 年 4 月 </w:t>
      </w:r>
      <w:r>
        <w:rPr>
          <w:rFonts w:hint="eastAsia" w:ascii="仿宋_GB2312" w:hAnsi="仿宋_GB2312" w:eastAsia="仿宋_GB2312" w:cs="仿宋_GB2312"/>
          <w:color w:val="auto"/>
          <w:sz w:val="24"/>
          <w:u w:val="single"/>
          <w:lang w:val="en-US" w:eastAsia="zh-CN"/>
        </w:rPr>
        <w:t>8</w:t>
      </w:r>
      <w:r>
        <w:rPr>
          <w:rFonts w:hint="eastAsia" w:ascii="仿宋_GB2312" w:hAnsi="仿宋_GB2312" w:eastAsia="仿宋_GB2312" w:cs="仿宋_GB2312"/>
          <w:color w:val="auto"/>
          <w:sz w:val="24"/>
          <w:u w:val="single"/>
        </w:rPr>
        <w:t xml:space="preserve"> 日 10 点 00 分（北京时间，下同），递交时间为：2022年4月</w:t>
      </w:r>
      <w:r>
        <w:rPr>
          <w:rFonts w:hint="eastAsia" w:ascii="仿宋_GB2312" w:hAnsi="仿宋_GB2312" w:eastAsia="仿宋_GB2312" w:cs="仿宋_GB2312"/>
          <w:color w:val="auto"/>
          <w:sz w:val="24"/>
          <w:u w:val="single"/>
          <w:lang w:val="en-US" w:eastAsia="zh-CN"/>
        </w:rPr>
        <w:t>8</w:t>
      </w:r>
      <w:r>
        <w:rPr>
          <w:rFonts w:hint="eastAsia" w:ascii="仿宋_GB2312" w:hAnsi="仿宋_GB2312" w:eastAsia="仿宋_GB2312" w:cs="仿宋_GB2312"/>
          <w:color w:val="auto"/>
          <w:sz w:val="24"/>
          <w:u w:val="single"/>
        </w:rPr>
        <w:t>日9点30分至10点整。本次采购公告同时在：华杰工程咨询有限公司中南分公司网站：（http://www.huajiezn.cn/dist/index.html#/）；“果洛公路总段”公众号；青海项目信息网http://qhei.net.cn/ 发布。</w:t>
      </w:r>
    </w:p>
    <w:p>
      <w:pPr>
        <w:spacing w:line="600" w:lineRule="exact"/>
        <w:ind w:firstLine="482" w:firstLineChars="200"/>
        <w:jc w:val="left"/>
        <w:outlineLvl w:val="1"/>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一、项目基本情况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项目编号</w:t>
      </w:r>
      <w:r>
        <w:rPr>
          <w:rFonts w:hint="eastAsia" w:ascii="仿宋_GB2312" w:hAnsi="仿宋_GB2312" w:eastAsia="仿宋_GB2312" w:cs="仿宋_GB2312"/>
          <w:color w:val="auto"/>
          <w:sz w:val="24"/>
          <w:lang w:eastAsia="zh-CN"/>
        </w:rPr>
        <w:t>：DWD-BXFW-2022001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仿宋_GB2312" w:hAnsi="仿宋_GB2312" w:eastAsia="仿宋_GB2312" w:cs="仿宋_GB2312"/>
          <w:color w:val="auto"/>
          <w:sz w:val="24"/>
        </w:rPr>
      </w:pPr>
      <w:r>
        <w:rPr>
          <w:rFonts w:hint="eastAsia" w:ascii="仿宋_GB2312" w:hAnsi="仿宋_GB2312" w:eastAsia="仿宋_GB2312" w:cs="仿宋_GB2312"/>
          <w:color w:val="auto"/>
          <w:sz w:val="24"/>
        </w:rPr>
        <w:t>项目名称：青海省大武公路段2022年度职工人身意外伤害保险项目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采购方式：</w:t>
      </w:r>
      <w:r>
        <w:rPr>
          <w:rFonts w:hint="eastAsia" w:ascii="仿宋_GB2312" w:hAnsi="仿宋_GB2312" w:eastAsia="仿宋_GB2312" w:cs="仿宋_GB2312"/>
          <w:color w:val="auto"/>
          <w:sz w:val="24"/>
          <w:lang w:val="en-US" w:eastAsia="zh-CN"/>
        </w:rPr>
        <w:t>竞争性谈判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预算金额：</w:t>
      </w:r>
      <w:r>
        <w:rPr>
          <w:rFonts w:hint="eastAsia" w:ascii="仿宋_GB2312" w:hAnsi="仿宋_GB2312" w:eastAsia="仿宋_GB2312" w:cs="仿宋_GB2312"/>
          <w:color w:val="auto"/>
          <w:sz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最高限价：</w:t>
      </w:r>
      <w:r>
        <w:rPr>
          <w:rFonts w:hint="eastAsia" w:ascii="仿宋_GB2312" w:hAnsi="仿宋_GB2312" w:eastAsia="仿宋_GB2312" w:cs="仿宋_GB2312"/>
          <w:color w:val="auto"/>
          <w:sz w:val="24"/>
          <w:lang w:val="en-US" w:eastAsia="zh-CN"/>
        </w:rPr>
        <w:t>110000元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采购需求：青海省大武公路段现主要承担G227线K622+000-K919+633段及G573线K47+000-K94+267段公路养护任务，全段现有职工140人，其中段部管理人员（一类）45人，一线职工（四类）95人。现由于我段职工日常工作多为外业施工，为保证职工的合法权益，保障职工人身安全，计划为全段在职职工购买人身意外伤害保险</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具体要求详见附件：采购项目概述及要求）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仿宋_GB2312" w:hAnsi="仿宋_GB2312" w:eastAsia="仿宋_GB2312" w:cs="仿宋_GB2312"/>
          <w:color w:val="auto"/>
          <w:sz w:val="24"/>
        </w:rPr>
      </w:pPr>
      <w:r>
        <w:rPr>
          <w:rFonts w:hint="eastAsia" w:ascii="仿宋_GB2312" w:hAnsi="仿宋_GB2312" w:eastAsia="仿宋_GB2312" w:cs="仿宋_GB2312"/>
          <w:color w:val="auto"/>
          <w:sz w:val="24"/>
        </w:rPr>
        <w:t>合同履行期限：自合同协议书签订之日起至青海省大武公路段</w:t>
      </w:r>
      <w:r>
        <w:rPr>
          <w:rFonts w:hint="eastAsia" w:ascii="仿宋_GB2312" w:hAnsi="仿宋_GB2312" w:eastAsia="仿宋_GB2312" w:cs="仿宋_GB2312"/>
          <w:color w:val="auto"/>
          <w:sz w:val="24"/>
          <w:lang w:val="en-US" w:eastAsia="zh-CN"/>
        </w:rPr>
        <w:t>2022年度</w:t>
      </w:r>
      <w:r>
        <w:rPr>
          <w:rFonts w:hint="eastAsia" w:ascii="仿宋_GB2312" w:hAnsi="仿宋_GB2312" w:eastAsia="仿宋_GB2312" w:cs="仿宋_GB2312"/>
          <w:color w:val="auto"/>
          <w:sz w:val="24"/>
        </w:rPr>
        <w:t>职工人身意外伤害保险</w:t>
      </w:r>
      <w:r>
        <w:rPr>
          <w:rFonts w:hint="eastAsia" w:ascii="仿宋_GB2312" w:hAnsi="仿宋_GB2312" w:eastAsia="仿宋_GB2312" w:cs="仿宋_GB2312"/>
          <w:color w:val="auto"/>
          <w:sz w:val="24"/>
          <w:lang w:val="en-US" w:eastAsia="zh-CN"/>
        </w:rPr>
        <w:t>保期结束</w:t>
      </w:r>
      <w:r>
        <w:rPr>
          <w:rFonts w:hint="eastAsia" w:ascii="仿宋_GB2312" w:hAnsi="仿宋_GB2312" w:eastAsia="仿宋_GB2312" w:cs="仿宋_GB2312"/>
          <w:color w:val="auto"/>
          <w:sz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本项目（是</w:t>
      </w:r>
      <w:r>
        <w:rPr>
          <w:rFonts w:ascii="仿宋_GB2312" w:hAnsi="仿宋_GB2312" w:eastAsia="仿宋_GB2312" w:cs="仿宋_GB2312"/>
          <w:color w:val="auto"/>
          <w:sz w:val="24"/>
        </w:rPr>
        <w:t>/</w:t>
      </w:r>
      <w:r>
        <w:rPr>
          <w:rFonts w:hint="eastAsia" w:ascii="仿宋_GB2312" w:hAnsi="仿宋_GB2312" w:eastAsia="仿宋_GB2312" w:cs="仿宋_GB2312"/>
          <w:color w:val="auto"/>
          <w:sz w:val="24"/>
        </w:rPr>
        <w:t>否）接受联合体</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不接受</w:t>
      </w:r>
    </w:p>
    <w:p>
      <w:pPr>
        <w:spacing w:line="600" w:lineRule="exact"/>
        <w:ind w:firstLine="482" w:firstLineChars="200"/>
        <w:jc w:val="left"/>
        <w:outlineLvl w:val="1"/>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二、申请人的资格要求：</w:t>
      </w:r>
    </w:p>
    <w:p>
      <w:pPr>
        <w:spacing w:line="360" w:lineRule="auto"/>
        <w:ind w:firstLine="480" w:firstLineChars="200"/>
        <w:jc w:val="left"/>
        <w:rPr>
          <w:rFonts w:ascii="仿宋_GB2312" w:hAnsi="仿宋_GB2312" w:eastAsia="仿宋_GB2312" w:cs="仿宋_GB2312"/>
          <w:color w:val="auto"/>
          <w:sz w:val="24"/>
        </w:rPr>
      </w:pPr>
      <w:r>
        <w:rPr>
          <w:rFonts w:ascii="仿宋_GB2312" w:hAnsi="仿宋_GB2312" w:eastAsia="仿宋_GB2312" w:cs="仿宋_GB2312"/>
          <w:color w:val="auto"/>
          <w:sz w:val="24"/>
        </w:rPr>
        <w:t>1.</w:t>
      </w:r>
      <w:r>
        <w:rPr>
          <w:rFonts w:hint="eastAsia" w:ascii="仿宋_GB2312" w:hAnsi="仿宋_GB2312" w:eastAsia="仿宋_GB2312" w:cs="仿宋_GB2312"/>
          <w:color w:val="auto"/>
          <w:sz w:val="24"/>
        </w:rPr>
        <w:t>满足《中华人民共和国政府采购法》第二十二条规定；</w:t>
      </w:r>
    </w:p>
    <w:p>
      <w:pPr>
        <w:spacing w:line="360" w:lineRule="auto"/>
        <w:ind w:firstLine="480" w:firstLineChars="200"/>
        <w:jc w:val="left"/>
        <w:rPr>
          <w:rFonts w:hint="eastAsia" w:ascii="仿宋_GB2312" w:hAnsi="仿宋_GB2312" w:eastAsia="仿宋_GB2312" w:cs="仿宋_GB2312"/>
          <w:color w:val="auto"/>
          <w:sz w:val="24"/>
          <w:u w:val="none"/>
          <w:lang w:val="en-US" w:eastAsia="zh-CN"/>
        </w:rPr>
      </w:pPr>
      <w:r>
        <w:rPr>
          <w:rFonts w:ascii="仿宋_GB2312" w:hAnsi="仿宋_GB2312" w:eastAsia="仿宋_GB2312" w:cs="仿宋_GB2312"/>
          <w:color w:val="auto"/>
          <w:sz w:val="24"/>
        </w:rPr>
        <w:t>2.</w:t>
      </w:r>
      <w:r>
        <w:rPr>
          <w:rFonts w:hint="eastAsia" w:ascii="仿宋_GB2312" w:hAnsi="仿宋_GB2312" w:eastAsia="仿宋_GB2312" w:cs="仿宋_GB2312"/>
          <w:color w:val="auto"/>
          <w:sz w:val="24"/>
        </w:rPr>
        <w:t>落实政府采购政策需满足的资格要求：</w:t>
      </w:r>
      <w:r>
        <w:rPr>
          <w:rFonts w:hint="eastAsia" w:ascii="仿宋_GB2312" w:hAnsi="仿宋_GB2312" w:eastAsia="仿宋_GB2312" w:cs="仿宋_GB2312"/>
          <w:color w:val="auto"/>
          <w:sz w:val="24"/>
          <w:u w:val="none"/>
          <w:lang w:val="en-US" w:eastAsia="zh-CN"/>
        </w:rPr>
        <w:t>/</w:t>
      </w:r>
    </w:p>
    <w:p>
      <w:pPr>
        <w:spacing w:line="360" w:lineRule="auto"/>
        <w:ind w:firstLine="480" w:firstLineChars="200"/>
        <w:jc w:val="left"/>
        <w:outlineLvl w:val="1"/>
        <w:rPr>
          <w:rFonts w:hint="eastAsia" w:ascii="仿宋_GB2312" w:hAnsi="仿宋_GB2312" w:eastAsia="仿宋_GB2312" w:cs="仿宋_GB2312"/>
          <w:color w:val="auto"/>
          <w:sz w:val="24"/>
        </w:rPr>
      </w:pPr>
      <w:r>
        <w:rPr>
          <w:rFonts w:ascii="仿宋_GB2312" w:hAnsi="仿宋_GB2312" w:eastAsia="仿宋_GB2312" w:cs="仿宋_GB2312"/>
          <w:color w:val="auto"/>
          <w:sz w:val="24"/>
        </w:rPr>
        <w:t>3.</w:t>
      </w:r>
      <w:r>
        <w:rPr>
          <w:rFonts w:hint="eastAsia" w:ascii="仿宋_GB2312" w:hAnsi="仿宋_GB2312" w:eastAsia="仿宋_GB2312" w:cs="仿宋_GB2312"/>
          <w:color w:val="auto"/>
          <w:sz w:val="24"/>
        </w:rPr>
        <w:t>本项目的特定资格要求：</w:t>
      </w:r>
    </w:p>
    <w:p>
      <w:pPr>
        <w:spacing w:line="360" w:lineRule="auto"/>
        <w:ind w:firstLine="480" w:firstLineChars="200"/>
        <w:jc w:val="left"/>
        <w:outlineLvl w:val="1"/>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val="en-US" w:eastAsia="zh-CN"/>
        </w:rPr>
        <w:t>3.1</w:t>
      </w:r>
      <w:r>
        <w:rPr>
          <w:rFonts w:hint="eastAsia" w:ascii="仿宋_GB2312" w:hAnsi="仿宋_GB2312" w:eastAsia="仿宋_GB2312" w:cs="仿宋_GB2312"/>
          <w:color w:val="auto"/>
          <w:sz w:val="24"/>
        </w:rPr>
        <w:t>资质最低要求：（1）</w:t>
      </w:r>
      <w:r>
        <w:rPr>
          <w:rFonts w:hint="eastAsia" w:ascii="仿宋_GB2312" w:hAnsi="仿宋_GB2312" w:eastAsia="仿宋_GB2312" w:cs="仿宋_GB2312"/>
          <w:color w:val="auto"/>
          <w:sz w:val="24"/>
          <w:lang w:eastAsia="zh-CN"/>
        </w:rPr>
        <w:t>供应商</w:t>
      </w:r>
      <w:r>
        <w:rPr>
          <w:rFonts w:hint="eastAsia" w:ascii="仿宋_GB2312" w:hAnsi="仿宋_GB2312" w:eastAsia="仿宋_GB2312" w:cs="仿宋_GB2312"/>
          <w:color w:val="auto"/>
          <w:sz w:val="24"/>
        </w:rPr>
        <w:t>须具有正式的保险公司主体资格（保险分公司及以上）；（2）持有中国保险监督管理委员会颁发的《经营保险业务许可证》，拥有经营本项目险种保险业务资格。</w:t>
      </w:r>
    </w:p>
    <w:p>
      <w:pPr>
        <w:pStyle w:val="11"/>
        <w:spacing w:line="360" w:lineRule="auto"/>
        <w:ind w:firstLine="480" w:firstLineChars="200"/>
        <w:rPr>
          <w:rFonts w:hint="default"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3.2业绩最低要求：近3年（指2019年1月1日至响应文件递交截止日期前，以合同签订时间为准）具有1项承保服务人数≥100人的类似保险服务的业绩。</w:t>
      </w:r>
    </w:p>
    <w:p>
      <w:pPr>
        <w:spacing w:line="600" w:lineRule="exact"/>
        <w:ind w:firstLine="482" w:firstLineChars="200"/>
        <w:jc w:val="left"/>
        <w:outlineLvl w:val="1"/>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三、获取采购文件</w:t>
      </w:r>
    </w:p>
    <w:p>
      <w:pPr>
        <w:spacing w:line="600" w:lineRule="exact"/>
        <w:ind w:firstLine="480" w:firstLineChars="200"/>
        <w:jc w:val="lef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方式：</w:t>
      </w:r>
      <w:r>
        <w:rPr>
          <w:rFonts w:hint="eastAsia" w:ascii="仿宋_GB2312" w:hAnsi="仿宋_GB2312" w:eastAsia="仿宋_GB2312" w:cs="仿宋_GB2312"/>
          <w:color w:val="auto"/>
          <w:sz w:val="24"/>
          <w:lang w:val="en-US" w:eastAsia="zh-CN"/>
        </w:rPr>
        <w:t>自行下载（http://qhei.net.cn/青海项目信息网），并将确认通知盖公章后（确认通知详见附件3）发送至1242831959@qq.com邮箱。</w:t>
      </w:r>
    </w:p>
    <w:p>
      <w:pPr>
        <w:spacing w:line="600" w:lineRule="exact"/>
        <w:ind w:firstLine="480" w:firstLineChars="200"/>
        <w:jc w:val="lef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售价：</w:t>
      </w:r>
      <w:r>
        <w:rPr>
          <w:rFonts w:hint="eastAsia" w:ascii="仿宋_GB2312" w:hAnsi="仿宋_GB2312" w:eastAsia="仿宋_GB2312" w:cs="仿宋_GB2312"/>
          <w:color w:val="auto"/>
          <w:sz w:val="24"/>
          <w:lang w:val="en-US" w:eastAsia="zh-CN"/>
        </w:rPr>
        <w:t>/</w:t>
      </w:r>
    </w:p>
    <w:p>
      <w:pPr>
        <w:spacing w:line="600" w:lineRule="exact"/>
        <w:ind w:firstLine="482" w:firstLineChars="200"/>
        <w:jc w:val="left"/>
        <w:outlineLvl w:val="1"/>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四、响应文件提交</w:t>
      </w:r>
    </w:p>
    <w:p>
      <w:pPr>
        <w:spacing w:line="600" w:lineRule="exact"/>
        <w:ind w:firstLine="480" w:firstLineChars="200"/>
        <w:jc w:val="lef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截止时间：</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2022</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年</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4</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月</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8</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日</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10</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点</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00</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分（北京时间）</w:t>
      </w:r>
    </w:p>
    <w:p>
      <w:pPr>
        <w:spacing w:line="600" w:lineRule="exact"/>
        <w:ind w:firstLine="480" w:firstLineChars="20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地点：青海省西宁市五四大街33号五四百货大楼12楼1210室</w:t>
      </w:r>
    </w:p>
    <w:p>
      <w:pPr>
        <w:spacing w:line="600" w:lineRule="exact"/>
        <w:jc w:val="left"/>
        <w:outlineLvl w:val="1"/>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五、开启（</w:t>
      </w:r>
      <w:r>
        <w:rPr>
          <w:rFonts w:hint="eastAsia" w:ascii="仿宋_GB2312" w:hAnsi="仿宋_GB2312" w:eastAsia="仿宋_GB2312" w:cs="仿宋_GB2312"/>
          <w:b/>
          <w:bCs/>
          <w:i w:val="0"/>
          <w:iCs w:val="0"/>
          <w:color w:val="auto"/>
          <w:sz w:val="24"/>
        </w:rPr>
        <w:t>竞争性磋商方式必须填写</w:t>
      </w:r>
      <w:r>
        <w:rPr>
          <w:rFonts w:hint="eastAsia" w:ascii="仿宋_GB2312" w:hAnsi="仿宋_GB2312" w:eastAsia="仿宋_GB2312" w:cs="仿宋_GB2312"/>
          <w:b/>
          <w:bCs/>
          <w:color w:val="auto"/>
          <w:sz w:val="24"/>
        </w:rPr>
        <w:t>）</w:t>
      </w:r>
    </w:p>
    <w:p>
      <w:pPr>
        <w:spacing w:line="600" w:lineRule="exact"/>
        <w:ind w:firstLine="480" w:firstLineChars="20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时间：</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2022</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年</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4</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月</w:t>
      </w:r>
      <w:r>
        <w:rPr>
          <w:rFonts w:hint="eastAsia" w:ascii="仿宋_GB2312" w:hAnsi="仿宋_GB2312" w:eastAsia="仿宋_GB2312" w:cs="仿宋_GB2312"/>
          <w:color w:val="auto"/>
          <w:sz w:val="24"/>
          <w:lang w:val="en-US" w:eastAsia="zh-CN"/>
        </w:rPr>
        <w:t>8</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日</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10</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点</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00</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分（北京时间）</w:t>
      </w:r>
    </w:p>
    <w:p>
      <w:pPr>
        <w:spacing w:line="600" w:lineRule="exact"/>
        <w:ind w:firstLine="480" w:firstLineChars="20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地点：青海省西宁市五四大街33号五四百货大楼12楼1210室</w:t>
      </w:r>
    </w:p>
    <w:p>
      <w:pPr>
        <w:spacing w:line="600" w:lineRule="exact"/>
        <w:jc w:val="left"/>
        <w:outlineLvl w:val="1"/>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六、公告期限</w:t>
      </w:r>
    </w:p>
    <w:p>
      <w:pPr>
        <w:spacing w:line="600" w:lineRule="exact"/>
        <w:ind w:firstLine="480" w:firstLineChars="20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自本公告发布之日起</w:t>
      </w:r>
      <w:r>
        <w:rPr>
          <w:rFonts w:ascii="仿宋_GB2312" w:hAnsi="仿宋_GB2312" w:eastAsia="仿宋_GB2312" w:cs="仿宋_GB2312"/>
          <w:color w:val="auto"/>
          <w:sz w:val="24"/>
        </w:rPr>
        <w:t>3</w:t>
      </w:r>
      <w:r>
        <w:rPr>
          <w:rFonts w:hint="eastAsia" w:ascii="仿宋_GB2312" w:hAnsi="仿宋_GB2312" w:eastAsia="仿宋_GB2312" w:cs="仿宋_GB2312"/>
          <w:color w:val="auto"/>
          <w:sz w:val="24"/>
        </w:rPr>
        <w:t>个工作日。</w:t>
      </w:r>
    </w:p>
    <w:p>
      <w:pPr>
        <w:numPr>
          <w:ilvl w:val="0"/>
          <w:numId w:val="3"/>
        </w:numPr>
        <w:spacing w:line="600" w:lineRule="exact"/>
        <w:jc w:val="left"/>
        <w:outlineLvl w:val="1"/>
        <w:rPr>
          <w:rFonts w:hint="eastAsia" w:ascii="仿宋_GB2312" w:hAnsi="仿宋_GB2312" w:eastAsia="仿宋_GB2312" w:cs="仿宋_GB2312"/>
          <w:b/>
          <w:bCs/>
          <w:color w:val="auto"/>
          <w:sz w:val="24"/>
        </w:rPr>
      </w:pPr>
      <w:r>
        <w:rPr>
          <w:rFonts w:hint="eastAsia" w:ascii="仿宋_GB2312" w:hAnsi="仿宋_GB2312" w:eastAsia="仿宋_GB2312" w:cs="仿宋_GB2312"/>
          <w:b/>
          <w:bCs/>
          <w:color w:val="auto"/>
          <w:sz w:val="24"/>
        </w:rPr>
        <w:t>其他补充事宜</w:t>
      </w:r>
    </w:p>
    <w:p>
      <w:pPr>
        <w:numPr>
          <w:ilvl w:val="0"/>
          <w:numId w:val="0"/>
        </w:numPr>
        <w:spacing w:line="600" w:lineRule="exact"/>
        <w:jc w:val="left"/>
        <w:rPr>
          <w:rFonts w:hint="eastAsia" w:ascii="仿宋_GB2312" w:hAnsi="仿宋_GB2312" w:eastAsia="仿宋_GB2312" w:cs="仿宋_GB2312"/>
          <w:b/>
          <w:bCs/>
          <w:color w:val="auto"/>
          <w:sz w:val="24"/>
          <w:lang w:val="en-US" w:eastAsia="zh-CN"/>
        </w:rPr>
      </w:pPr>
      <w:r>
        <w:rPr>
          <w:rFonts w:hint="eastAsia" w:ascii="仿宋_GB2312" w:hAnsi="仿宋_GB2312" w:eastAsia="仿宋_GB2312" w:cs="仿宋_GB2312"/>
          <w:b/>
          <w:bCs/>
          <w:color w:val="auto"/>
          <w:sz w:val="24"/>
          <w:lang w:val="en-US" w:eastAsia="zh-CN"/>
        </w:rPr>
        <w:t>/</w:t>
      </w:r>
    </w:p>
    <w:p>
      <w:pPr>
        <w:spacing w:line="600" w:lineRule="exact"/>
        <w:jc w:val="left"/>
        <w:outlineLvl w:val="9"/>
        <w:rPr>
          <w:rFonts w:hint="eastAsia" w:ascii="仿宋_GB2312" w:hAnsi="仿宋_GB2312" w:eastAsia="仿宋_GB2312" w:cs="仿宋_GB2312"/>
          <w:b/>
          <w:bCs/>
          <w:color w:val="auto"/>
          <w:sz w:val="24"/>
          <w:lang w:eastAsia="zh-CN"/>
        </w:rPr>
      </w:pPr>
      <w:r>
        <w:rPr>
          <w:rFonts w:hint="eastAsia" w:ascii="仿宋_GB2312" w:hAnsi="仿宋_GB2312" w:eastAsia="仿宋_GB2312" w:cs="仿宋_GB2312"/>
          <w:b/>
          <w:bCs/>
          <w:color w:val="auto"/>
          <w:sz w:val="24"/>
        </w:rPr>
        <w:t>八、凡对本次采购提出询问，请按以下方式联系。</w:t>
      </w:r>
    </w:p>
    <w:p>
      <w:pPr>
        <w:spacing w:line="600" w:lineRule="exact"/>
        <w:jc w:val="left"/>
        <w:outlineLvl w:val="9"/>
        <w:rPr>
          <w:rFonts w:hint="eastAsia" w:ascii="仿宋_GB2312" w:hAnsi="仿宋_GB2312" w:eastAsia="仿宋_GB2312" w:cs="仿宋_GB2312"/>
          <w:color w:val="auto"/>
          <w:sz w:val="24"/>
          <w:lang w:eastAsia="zh-CN"/>
        </w:rPr>
      </w:pPr>
      <w:r>
        <w:rPr>
          <w:rFonts w:ascii="仿宋_GB2312" w:hAnsi="仿宋_GB2312" w:eastAsia="仿宋_GB2312" w:cs="仿宋_GB2312"/>
          <w:b/>
          <w:bCs/>
          <w:color w:val="auto"/>
          <w:sz w:val="24"/>
        </w:rPr>
        <w:t xml:space="preserve">    </w:t>
      </w:r>
      <w:r>
        <w:rPr>
          <w:rFonts w:ascii="仿宋_GB2312" w:hAnsi="仿宋_GB2312" w:eastAsia="仿宋_GB2312" w:cs="仿宋_GB2312"/>
          <w:color w:val="auto"/>
          <w:sz w:val="24"/>
        </w:rPr>
        <w:t>1.</w:t>
      </w:r>
      <w:r>
        <w:rPr>
          <w:rFonts w:hint="eastAsia" w:ascii="仿宋_GB2312" w:hAnsi="仿宋_GB2312" w:eastAsia="仿宋_GB2312" w:cs="仿宋_GB2312"/>
          <w:color w:val="auto"/>
          <w:sz w:val="24"/>
          <w:lang w:eastAsia="zh-CN"/>
        </w:rPr>
        <w:t>采购单位</w:t>
      </w:r>
      <w:r>
        <w:rPr>
          <w:rFonts w:hint="eastAsia" w:ascii="仿宋_GB2312" w:hAnsi="仿宋_GB2312" w:eastAsia="仿宋_GB2312" w:cs="仿宋_GB2312"/>
          <w:color w:val="auto"/>
          <w:sz w:val="24"/>
        </w:rPr>
        <w:t>信息</w:t>
      </w:r>
    </w:p>
    <w:p>
      <w:pPr>
        <w:spacing w:line="600" w:lineRule="exact"/>
        <w:jc w:val="left"/>
        <w:outlineLvl w:val="9"/>
        <w:rPr>
          <w:rFonts w:hint="eastAsia" w:ascii="仿宋_GB2312" w:hAnsi="仿宋_GB2312" w:eastAsia="仿宋_GB2312" w:cs="仿宋_GB2312"/>
          <w:color w:val="auto"/>
          <w:sz w:val="24"/>
          <w:u w:val="single"/>
          <w:lang w:eastAsia="zh-CN"/>
        </w:rPr>
      </w:pPr>
      <w:r>
        <w:rPr>
          <w:rFonts w:ascii="仿宋_GB2312" w:hAnsi="仿宋_GB2312" w:eastAsia="仿宋_GB2312" w:cs="仿宋_GB2312"/>
          <w:color w:val="auto"/>
          <w:sz w:val="24"/>
        </w:rPr>
        <w:t xml:space="preserve">    </w:t>
      </w:r>
      <w:r>
        <w:rPr>
          <w:rFonts w:hint="eastAsia" w:ascii="仿宋_GB2312" w:hAnsi="仿宋_GB2312" w:eastAsia="仿宋_GB2312" w:cs="仿宋_GB2312"/>
          <w:color w:val="auto"/>
          <w:sz w:val="24"/>
        </w:rPr>
        <w:t>名</w:t>
      </w:r>
      <w:r>
        <w:rPr>
          <w:rFonts w:ascii="仿宋_GB2312" w:hAnsi="仿宋_GB2312" w:eastAsia="仿宋_GB2312" w:cs="仿宋_GB2312"/>
          <w:color w:val="auto"/>
          <w:sz w:val="24"/>
        </w:rPr>
        <w:t xml:space="preserve">    </w:t>
      </w:r>
      <w:r>
        <w:rPr>
          <w:rFonts w:hint="eastAsia" w:ascii="仿宋_GB2312" w:hAnsi="仿宋_GB2312" w:eastAsia="仿宋_GB2312" w:cs="仿宋_GB2312"/>
          <w:color w:val="auto"/>
          <w:sz w:val="24"/>
        </w:rPr>
        <w:t>称：</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青海省大武公路段</w:t>
      </w:r>
      <w:r>
        <w:rPr>
          <w:rFonts w:ascii="仿宋_GB2312" w:hAnsi="仿宋_GB2312" w:eastAsia="仿宋_GB2312" w:cs="仿宋_GB2312"/>
          <w:color w:val="auto"/>
          <w:sz w:val="24"/>
          <w:u w:val="single"/>
        </w:rPr>
        <w:t xml:space="preserve">  </w:t>
      </w:r>
    </w:p>
    <w:p>
      <w:pPr>
        <w:spacing w:line="600" w:lineRule="exact"/>
        <w:jc w:val="left"/>
        <w:outlineLvl w:val="9"/>
        <w:rPr>
          <w:rFonts w:hint="eastAsia" w:ascii="仿宋_GB2312" w:hAnsi="仿宋_GB2312" w:eastAsia="仿宋_GB2312" w:cs="仿宋_GB2312"/>
          <w:color w:val="auto"/>
          <w:sz w:val="24"/>
          <w:u w:val="single"/>
          <w:lang w:val="en-US" w:eastAsia="zh-CN"/>
        </w:rPr>
      </w:pPr>
      <w:r>
        <w:rPr>
          <w:rFonts w:ascii="仿宋_GB2312" w:hAnsi="仿宋_GB2312" w:eastAsia="仿宋_GB2312" w:cs="仿宋_GB2312"/>
          <w:color w:val="auto"/>
          <w:sz w:val="24"/>
        </w:rPr>
        <w:t xml:space="preserve">    </w:t>
      </w:r>
      <w:r>
        <w:rPr>
          <w:rFonts w:hint="eastAsia" w:ascii="仿宋_GB2312" w:hAnsi="仿宋_GB2312" w:eastAsia="仿宋_GB2312" w:cs="仿宋_GB2312"/>
          <w:color w:val="auto"/>
          <w:sz w:val="24"/>
        </w:rPr>
        <w:t>地</w:t>
      </w:r>
      <w:r>
        <w:rPr>
          <w:rFonts w:ascii="仿宋_GB2312" w:hAnsi="仿宋_GB2312" w:eastAsia="仿宋_GB2312" w:cs="仿宋_GB2312"/>
          <w:color w:val="auto"/>
          <w:sz w:val="24"/>
        </w:rPr>
        <w:t xml:space="preserve">    </w:t>
      </w:r>
      <w:r>
        <w:rPr>
          <w:rFonts w:hint="eastAsia" w:ascii="仿宋_GB2312" w:hAnsi="仿宋_GB2312" w:eastAsia="仿宋_GB2312" w:cs="仿宋_GB2312"/>
          <w:color w:val="auto"/>
          <w:sz w:val="24"/>
        </w:rPr>
        <w:t>址：</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rPr>
        <w:t>青海省果洛州玛沁县黄河路</w:t>
      </w:r>
    </w:p>
    <w:p>
      <w:pPr>
        <w:spacing w:line="600" w:lineRule="exact"/>
        <w:jc w:val="left"/>
        <w:outlineLvl w:val="9"/>
        <w:rPr>
          <w:rFonts w:hint="eastAsia" w:ascii="仿宋_GB2312" w:hAnsi="仿宋_GB2312" w:eastAsia="仿宋_GB2312" w:cs="仿宋_GB2312"/>
          <w:color w:val="auto"/>
          <w:sz w:val="24"/>
          <w:u w:val="none"/>
          <w:lang w:eastAsia="zh-CN"/>
        </w:rPr>
      </w:pPr>
      <w:r>
        <w:rPr>
          <w:rFonts w:ascii="仿宋_GB2312" w:hAnsi="仿宋_GB2312" w:eastAsia="仿宋_GB2312" w:cs="仿宋_GB2312"/>
          <w:color w:val="auto"/>
          <w:sz w:val="24"/>
        </w:rPr>
        <w:t xml:space="preserve">    </w:t>
      </w:r>
      <w:r>
        <w:rPr>
          <w:rFonts w:hint="eastAsia" w:ascii="仿宋_GB2312" w:hAnsi="仿宋_GB2312" w:eastAsia="仿宋_GB2312" w:cs="仿宋_GB2312"/>
          <w:color w:val="auto"/>
          <w:sz w:val="24"/>
        </w:rPr>
        <w:t>联系方式：</w:t>
      </w:r>
      <w:r>
        <w:rPr>
          <w:rFonts w:hint="eastAsia" w:ascii="仿宋_GB2312" w:hAnsi="仿宋_GB2312" w:eastAsia="仿宋_GB2312" w:cs="仿宋_GB2312"/>
          <w:color w:val="auto"/>
          <w:sz w:val="24"/>
          <w:lang w:val="en-US" w:eastAsia="zh-CN"/>
        </w:rPr>
        <w:t xml:space="preserve"> </w:t>
      </w:r>
      <w:r>
        <w:rPr>
          <w:rFonts w:hint="eastAsia" w:ascii="仿宋_GB2312" w:hAnsi="仿宋_GB2312" w:eastAsia="仿宋_GB2312" w:cs="仿宋_GB2312"/>
          <w:color w:val="auto"/>
          <w:sz w:val="24"/>
          <w:u w:val="single"/>
          <w:lang w:val="en-US" w:eastAsia="zh-CN"/>
        </w:rPr>
        <w:t xml:space="preserve"> 0975-8384057 </w:t>
      </w:r>
      <w:r>
        <w:rPr>
          <w:rFonts w:ascii="仿宋_GB2312" w:hAnsi="仿宋_GB2312" w:eastAsia="仿宋_GB2312" w:cs="仿宋_GB2312"/>
          <w:color w:val="auto"/>
          <w:sz w:val="24"/>
          <w:u w:val="single"/>
        </w:rPr>
        <w:t xml:space="preserve"> </w:t>
      </w:r>
      <w:r>
        <w:rPr>
          <w:rFonts w:ascii="仿宋_GB2312" w:hAnsi="仿宋_GB2312" w:eastAsia="仿宋_GB2312" w:cs="仿宋_GB2312"/>
          <w:color w:val="auto"/>
          <w:sz w:val="24"/>
          <w:u w:val="none"/>
        </w:rPr>
        <w:t xml:space="preserve">        </w:t>
      </w:r>
    </w:p>
    <w:p>
      <w:pPr>
        <w:spacing w:line="600" w:lineRule="exact"/>
        <w:jc w:val="left"/>
        <w:outlineLvl w:val="9"/>
        <w:rPr>
          <w:rFonts w:hint="eastAsia" w:ascii="仿宋_GB2312" w:hAnsi="仿宋_GB2312" w:eastAsia="仿宋_GB2312" w:cs="仿宋_GB2312"/>
          <w:color w:val="auto"/>
          <w:sz w:val="24"/>
          <w:lang w:eastAsia="zh-CN"/>
        </w:rPr>
      </w:pPr>
      <w:r>
        <w:rPr>
          <w:rFonts w:ascii="仿宋_GB2312" w:hAnsi="仿宋_GB2312" w:eastAsia="仿宋_GB2312" w:cs="仿宋_GB2312"/>
          <w:color w:val="auto"/>
          <w:sz w:val="24"/>
        </w:rPr>
        <w:t xml:space="preserve">    2.</w:t>
      </w:r>
      <w:r>
        <w:rPr>
          <w:rFonts w:hint="eastAsia" w:ascii="仿宋_GB2312" w:hAnsi="仿宋_GB2312" w:eastAsia="仿宋_GB2312" w:cs="仿宋_GB2312"/>
          <w:color w:val="auto"/>
          <w:sz w:val="24"/>
        </w:rPr>
        <w:t>采购代理机构信息（如有）</w:t>
      </w:r>
    </w:p>
    <w:p>
      <w:pPr>
        <w:spacing w:line="600" w:lineRule="exact"/>
        <w:jc w:val="left"/>
        <w:outlineLvl w:val="9"/>
        <w:rPr>
          <w:rFonts w:hint="eastAsia" w:ascii="仿宋_GB2312" w:hAnsi="仿宋_GB2312" w:eastAsia="仿宋_GB2312" w:cs="仿宋_GB2312"/>
          <w:color w:val="auto"/>
          <w:sz w:val="24"/>
          <w:u w:val="single"/>
          <w:lang w:eastAsia="zh-CN"/>
        </w:rPr>
      </w:pPr>
      <w:r>
        <w:rPr>
          <w:rFonts w:ascii="仿宋_GB2312" w:hAnsi="仿宋_GB2312" w:eastAsia="仿宋_GB2312" w:cs="仿宋_GB2312"/>
          <w:color w:val="auto"/>
          <w:sz w:val="24"/>
        </w:rPr>
        <w:t xml:space="preserve">    </w:t>
      </w:r>
      <w:r>
        <w:rPr>
          <w:rFonts w:hint="eastAsia" w:ascii="仿宋_GB2312" w:hAnsi="仿宋_GB2312" w:eastAsia="仿宋_GB2312" w:cs="仿宋_GB2312"/>
          <w:color w:val="auto"/>
          <w:sz w:val="24"/>
        </w:rPr>
        <w:t>名</w:t>
      </w:r>
      <w:r>
        <w:rPr>
          <w:rFonts w:ascii="仿宋_GB2312" w:hAnsi="仿宋_GB2312" w:eastAsia="仿宋_GB2312" w:cs="仿宋_GB2312"/>
          <w:color w:val="auto"/>
          <w:sz w:val="24"/>
        </w:rPr>
        <w:t xml:space="preserve">    </w:t>
      </w:r>
      <w:r>
        <w:rPr>
          <w:rFonts w:hint="eastAsia" w:ascii="仿宋_GB2312" w:hAnsi="仿宋_GB2312" w:eastAsia="仿宋_GB2312" w:cs="仿宋_GB2312"/>
          <w:color w:val="auto"/>
          <w:sz w:val="24"/>
        </w:rPr>
        <w:t>称：</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华杰工程咨询有限公司</w:t>
      </w:r>
      <w:r>
        <w:rPr>
          <w:rFonts w:ascii="仿宋_GB2312" w:hAnsi="仿宋_GB2312" w:eastAsia="仿宋_GB2312" w:cs="仿宋_GB2312"/>
          <w:color w:val="auto"/>
          <w:sz w:val="24"/>
          <w:u w:val="single"/>
        </w:rPr>
        <w:t xml:space="preserve">  </w:t>
      </w:r>
    </w:p>
    <w:p>
      <w:pPr>
        <w:spacing w:line="600" w:lineRule="exact"/>
        <w:jc w:val="left"/>
        <w:outlineLvl w:val="9"/>
        <w:rPr>
          <w:rFonts w:hint="eastAsia" w:ascii="仿宋_GB2312" w:hAnsi="仿宋_GB2312" w:eastAsia="仿宋_GB2312" w:cs="仿宋_GB2312"/>
          <w:color w:val="auto"/>
          <w:sz w:val="24"/>
          <w:u w:val="single"/>
          <w:lang w:eastAsia="zh-CN"/>
        </w:rPr>
      </w:pPr>
      <w:r>
        <w:rPr>
          <w:rFonts w:ascii="仿宋_GB2312" w:hAnsi="仿宋_GB2312" w:eastAsia="仿宋_GB2312" w:cs="仿宋_GB2312"/>
          <w:color w:val="auto"/>
          <w:sz w:val="24"/>
        </w:rPr>
        <w:t xml:space="preserve">    </w:t>
      </w:r>
      <w:r>
        <w:rPr>
          <w:rFonts w:hint="eastAsia" w:ascii="仿宋_GB2312" w:hAnsi="仿宋_GB2312" w:eastAsia="仿宋_GB2312" w:cs="仿宋_GB2312"/>
          <w:color w:val="auto"/>
          <w:sz w:val="24"/>
        </w:rPr>
        <w:t>地</w:t>
      </w:r>
      <w:r>
        <w:rPr>
          <w:rFonts w:ascii="仿宋_GB2312" w:hAnsi="仿宋_GB2312" w:eastAsia="仿宋_GB2312" w:cs="仿宋_GB2312"/>
          <w:color w:val="auto"/>
          <w:sz w:val="24"/>
        </w:rPr>
        <w:t xml:space="preserve">    </w:t>
      </w:r>
      <w:r>
        <w:rPr>
          <w:rFonts w:hint="eastAsia" w:ascii="仿宋_GB2312" w:hAnsi="仿宋_GB2312" w:eastAsia="仿宋_GB2312" w:cs="仿宋_GB2312"/>
          <w:color w:val="auto"/>
          <w:sz w:val="24"/>
        </w:rPr>
        <w:t>址：</w:t>
      </w:r>
      <w:r>
        <w:rPr>
          <w:rFonts w:hint="eastAsia" w:ascii="仿宋_GB2312" w:hAnsi="仿宋_GB2312" w:eastAsia="仿宋_GB2312" w:cs="仿宋_GB2312"/>
          <w:color w:val="auto"/>
          <w:sz w:val="24"/>
          <w:u w:val="single"/>
        </w:rPr>
        <w:t>青海省西宁市五四大街33号五四百货大楼12楼1210室</w:t>
      </w:r>
      <w:r>
        <w:rPr>
          <w:rFonts w:ascii="仿宋_GB2312" w:hAnsi="仿宋_GB2312" w:eastAsia="仿宋_GB2312" w:cs="仿宋_GB2312"/>
          <w:color w:val="auto"/>
          <w:sz w:val="24"/>
          <w:u w:val="single"/>
        </w:rPr>
        <w:t xml:space="preserve"> </w:t>
      </w:r>
      <w:r>
        <w:rPr>
          <w:rFonts w:ascii="仿宋_GB2312" w:hAnsi="仿宋_GB2312" w:eastAsia="仿宋_GB2312" w:cs="仿宋_GB2312"/>
          <w:color w:val="auto"/>
          <w:sz w:val="24"/>
          <w:u w:val="none"/>
        </w:rPr>
        <w:t xml:space="preserve">       </w:t>
      </w:r>
      <w:r>
        <w:rPr>
          <w:rFonts w:ascii="仿宋_GB2312" w:hAnsi="仿宋_GB2312" w:eastAsia="仿宋_GB2312" w:cs="仿宋_GB2312"/>
          <w:color w:val="auto"/>
          <w:sz w:val="24"/>
          <w:u w:val="single"/>
        </w:rPr>
        <w:t xml:space="preserve">                   </w:t>
      </w:r>
    </w:p>
    <w:p>
      <w:pPr>
        <w:spacing w:line="600" w:lineRule="exact"/>
        <w:jc w:val="left"/>
        <w:outlineLvl w:val="9"/>
        <w:rPr>
          <w:rFonts w:hint="eastAsia" w:ascii="仿宋_GB2312" w:hAnsi="仿宋_GB2312" w:eastAsia="仿宋_GB2312" w:cs="仿宋_GB2312"/>
          <w:color w:val="auto"/>
          <w:sz w:val="24"/>
          <w:u w:val="none"/>
          <w:lang w:eastAsia="zh-CN"/>
        </w:rPr>
      </w:pPr>
      <w:r>
        <w:rPr>
          <w:rFonts w:ascii="仿宋_GB2312" w:hAnsi="仿宋_GB2312" w:eastAsia="仿宋_GB2312" w:cs="仿宋_GB2312"/>
          <w:color w:val="auto"/>
          <w:sz w:val="24"/>
        </w:rPr>
        <w:t xml:space="preserve">    </w:t>
      </w:r>
      <w:r>
        <w:rPr>
          <w:rFonts w:hint="eastAsia" w:ascii="仿宋_GB2312" w:hAnsi="仿宋_GB2312" w:eastAsia="仿宋_GB2312" w:cs="仿宋_GB2312"/>
          <w:color w:val="auto"/>
          <w:sz w:val="24"/>
        </w:rPr>
        <w:t>联系方式：</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0971-6308711</w:t>
      </w:r>
      <w:r>
        <w:rPr>
          <w:rFonts w:ascii="仿宋_GB2312" w:hAnsi="仿宋_GB2312" w:eastAsia="仿宋_GB2312" w:cs="仿宋_GB2312"/>
          <w:color w:val="auto"/>
          <w:sz w:val="24"/>
          <w:u w:val="single"/>
        </w:rPr>
        <w:t xml:space="preserve"> </w:t>
      </w:r>
      <w:r>
        <w:rPr>
          <w:rFonts w:ascii="仿宋_GB2312" w:hAnsi="仿宋_GB2312" w:eastAsia="仿宋_GB2312" w:cs="仿宋_GB2312"/>
          <w:color w:val="auto"/>
          <w:sz w:val="24"/>
          <w:u w:val="none"/>
        </w:rPr>
        <w:t xml:space="preserve">                         </w:t>
      </w:r>
    </w:p>
    <w:p>
      <w:pPr>
        <w:spacing w:line="600" w:lineRule="exact"/>
        <w:jc w:val="left"/>
        <w:outlineLvl w:val="9"/>
        <w:rPr>
          <w:rFonts w:hint="eastAsia" w:ascii="仿宋_GB2312" w:hAnsi="仿宋_GB2312" w:eastAsia="仿宋_GB2312" w:cs="仿宋_GB2312"/>
          <w:color w:val="auto"/>
          <w:sz w:val="24"/>
          <w:lang w:eastAsia="zh-CN"/>
        </w:rPr>
      </w:pPr>
      <w:r>
        <w:rPr>
          <w:rFonts w:ascii="仿宋_GB2312" w:hAnsi="仿宋_GB2312" w:eastAsia="仿宋_GB2312" w:cs="仿宋_GB2312"/>
          <w:color w:val="auto"/>
          <w:sz w:val="24"/>
        </w:rPr>
        <w:t xml:space="preserve">    3.</w:t>
      </w:r>
      <w:r>
        <w:rPr>
          <w:rFonts w:hint="eastAsia" w:ascii="仿宋_GB2312" w:hAnsi="仿宋_GB2312" w:eastAsia="仿宋_GB2312" w:cs="仿宋_GB2312"/>
          <w:color w:val="auto"/>
          <w:sz w:val="24"/>
        </w:rPr>
        <w:t>项目联系方式</w:t>
      </w:r>
    </w:p>
    <w:p>
      <w:pPr>
        <w:spacing w:line="600" w:lineRule="exact"/>
        <w:jc w:val="left"/>
        <w:outlineLvl w:val="9"/>
        <w:rPr>
          <w:rFonts w:hint="eastAsia" w:ascii="仿宋_GB2312" w:hAnsi="仿宋_GB2312" w:eastAsia="仿宋_GB2312" w:cs="仿宋_GB2312"/>
          <w:color w:val="auto"/>
          <w:sz w:val="24"/>
          <w:u w:val="single"/>
          <w:lang w:eastAsia="zh-CN"/>
        </w:rPr>
      </w:pPr>
      <w:r>
        <w:rPr>
          <w:rFonts w:ascii="仿宋_GB2312" w:hAnsi="仿宋_GB2312" w:eastAsia="仿宋_GB2312" w:cs="仿宋_GB2312"/>
          <w:color w:val="auto"/>
          <w:sz w:val="24"/>
        </w:rPr>
        <w:t xml:space="preserve">    </w:t>
      </w:r>
      <w:r>
        <w:rPr>
          <w:rFonts w:hint="eastAsia" w:ascii="仿宋_GB2312" w:hAnsi="仿宋_GB2312" w:eastAsia="仿宋_GB2312" w:cs="仿宋_GB2312"/>
          <w:color w:val="auto"/>
          <w:sz w:val="24"/>
        </w:rPr>
        <w:t>项目联系人：</w:t>
      </w:r>
      <w:r>
        <w:rPr>
          <w:rFonts w:hint="eastAsia" w:ascii="仿宋_GB2312" w:hAnsi="仿宋_GB2312" w:eastAsia="仿宋_GB2312" w:cs="仿宋_GB2312"/>
          <w:color w:val="auto"/>
          <w:sz w:val="24"/>
          <w:u w:val="single"/>
          <w:lang w:val="en-US" w:eastAsia="zh-CN"/>
        </w:rPr>
        <w:t>郭顺全</w:t>
      </w:r>
    </w:p>
    <w:p>
      <w:pPr>
        <w:spacing w:line="600" w:lineRule="exact"/>
        <w:ind w:firstLine="480" w:firstLineChars="200"/>
        <w:jc w:val="left"/>
        <w:rPr>
          <w:rFonts w:ascii="仿宋_GB2312" w:hAnsi="仿宋_GB2312" w:eastAsia="仿宋_GB2312" w:cs="仿宋_GB2312"/>
          <w:color w:val="auto"/>
          <w:sz w:val="24"/>
          <w:u w:val="single"/>
        </w:rPr>
      </w:pPr>
      <w:r>
        <w:rPr>
          <w:rFonts w:hint="eastAsia" w:ascii="仿宋_GB2312" w:hAnsi="仿宋_GB2312" w:eastAsia="仿宋_GB2312" w:cs="仿宋_GB2312"/>
          <w:color w:val="auto"/>
          <w:sz w:val="24"/>
        </w:rPr>
        <w:t>电</w:t>
      </w:r>
      <w:r>
        <w:rPr>
          <w:rFonts w:ascii="仿宋_GB2312" w:hAnsi="仿宋_GB2312" w:eastAsia="仿宋_GB2312" w:cs="仿宋_GB2312"/>
          <w:color w:val="auto"/>
          <w:sz w:val="24"/>
        </w:rPr>
        <w:t xml:space="preserve">      </w:t>
      </w:r>
      <w:r>
        <w:rPr>
          <w:rFonts w:hint="eastAsia" w:ascii="仿宋_GB2312" w:hAnsi="仿宋_GB2312" w:eastAsia="仿宋_GB2312" w:cs="仿宋_GB2312"/>
          <w:color w:val="auto"/>
          <w:sz w:val="24"/>
        </w:rPr>
        <w:t>话：</w:t>
      </w:r>
      <w:r>
        <w:rPr>
          <w:rFonts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18309713129</w:t>
      </w:r>
      <w:r>
        <w:rPr>
          <w:rFonts w:ascii="仿宋_GB2312" w:hAnsi="仿宋_GB2312" w:eastAsia="仿宋_GB2312" w:cs="仿宋_GB2312"/>
          <w:color w:val="auto"/>
          <w:sz w:val="24"/>
          <w:u w:val="single"/>
        </w:rPr>
        <w:t xml:space="preserve"> </w:t>
      </w:r>
      <w:r>
        <w:rPr>
          <w:rFonts w:ascii="仿宋_GB2312" w:hAnsi="仿宋_GB2312" w:eastAsia="仿宋_GB2312" w:cs="仿宋_GB2312"/>
          <w:color w:val="auto"/>
          <w:sz w:val="24"/>
          <w:u w:val="none"/>
        </w:rPr>
        <w:t xml:space="preserve">                         </w:t>
      </w: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jc w:val="right"/>
        <w:rPr>
          <w:rFonts w:hint="default" w:ascii="宋体" w:hAnsi="宋体" w:eastAsia="宋体"/>
          <w:b/>
          <w:color w:val="auto"/>
          <w:sz w:val="24"/>
          <w:lang w:val="en-US" w:eastAsia="zh-CN"/>
        </w:rPr>
        <w:sectPr>
          <w:headerReference r:id="rId3" w:type="default"/>
          <w:footerReference r:id="rId4" w:type="default"/>
          <w:pgSz w:w="11905" w:h="16838"/>
          <w:pgMar w:top="1417" w:right="1701" w:bottom="1417" w:left="1701" w:header="737" w:footer="737" w:gutter="0"/>
          <w:pgNumType w:fmt="upperRoman" w:start="1"/>
          <w:cols w:space="720" w:num="1"/>
          <w:rtlGutter w:val="0"/>
          <w:docGrid w:linePitch="381" w:charSpace="0"/>
        </w:sectPr>
      </w:pPr>
      <w:r>
        <w:rPr>
          <w:rFonts w:hint="eastAsia" w:ascii="宋体" w:hAnsi="宋体"/>
          <w:b/>
          <w:color w:val="auto"/>
          <w:sz w:val="24"/>
          <w:lang w:val="en-US" w:eastAsia="zh-CN"/>
        </w:rPr>
        <w:t>日期：2022年4月1日</w:t>
      </w:r>
    </w:p>
    <w:p>
      <w:pPr>
        <w:pStyle w:val="5"/>
        <w:spacing w:line="240" w:lineRule="atLeast"/>
        <w:jc w:val="center"/>
        <w:rPr>
          <w:rFonts w:hint="eastAsia" w:ascii="仿宋_GB2312" w:hAnsi="仿宋" w:eastAsia="仿宋_GB2312"/>
          <w:color w:val="auto"/>
        </w:rPr>
      </w:pPr>
      <w:bookmarkStart w:id="0" w:name="_Toc397094923"/>
      <w:bookmarkStart w:id="1" w:name="_Toc398566278"/>
      <w:bookmarkStart w:id="2" w:name="_Toc401566806"/>
      <w:bookmarkStart w:id="3" w:name="_Toc396987248"/>
      <w:bookmarkStart w:id="4" w:name="_Toc533425884"/>
      <w:bookmarkStart w:id="5" w:name="_Toc386042283"/>
      <w:r>
        <w:rPr>
          <w:rFonts w:hint="eastAsia" w:ascii="仿宋_GB2312" w:hAnsi="仿宋" w:eastAsia="仿宋_GB2312"/>
          <w:color w:val="auto"/>
          <w:sz w:val="24"/>
          <w:szCs w:val="24"/>
        </w:rPr>
        <w:t>附件：</w:t>
      </w:r>
      <w:r>
        <w:rPr>
          <w:rFonts w:hint="eastAsia" w:ascii="仿宋_GB2312" w:hAnsi="仿宋" w:eastAsia="仿宋_GB2312"/>
          <w:color w:val="auto"/>
        </w:rPr>
        <w:t xml:space="preserve"> </w:t>
      </w:r>
      <w:r>
        <w:rPr>
          <w:rFonts w:hint="eastAsia" w:ascii="仿宋_GB2312" w:hAnsi="仿宋" w:eastAsia="仿宋_GB2312"/>
          <w:color w:val="auto"/>
          <w:sz w:val="24"/>
          <w:szCs w:val="24"/>
        </w:rPr>
        <w:t>采购项目概述及要求</w:t>
      </w:r>
      <w:bookmarkEnd w:id="0"/>
      <w:bookmarkEnd w:id="1"/>
      <w:bookmarkEnd w:id="2"/>
      <w:bookmarkEnd w:id="3"/>
    </w:p>
    <w:p>
      <w:pPr>
        <w:pStyle w:val="6"/>
        <w:spacing w:line="400" w:lineRule="exact"/>
        <w:ind w:firstLine="236" w:firstLineChars="98"/>
        <w:rPr>
          <w:rFonts w:hint="eastAsia" w:ascii="仿宋_GB2312" w:hAnsi="仿宋" w:eastAsia="仿宋_GB2312"/>
          <w:b w:val="0"/>
          <w:color w:val="auto"/>
          <w:sz w:val="24"/>
          <w:szCs w:val="24"/>
          <w:lang w:eastAsia="zh-CN"/>
        </w:rPr>
      </w:pPr>
      <w:bookmarkStart w:id="6" w:name="_Toc398566279"/>
      <w:bookmarkStart w:id="7" w:name="_Toc401566807"/>
      <w:bookmarkStart w:id="8" w:name="_Toc396987249"/>
      <w:bookmarkStart w:id="9" w:name="_Toc398565733"/>
      <w:bookmarkStart w:id="10" w:name="_Toc397094924"/>
      <w:r>
        <w:rPr>
          <w:rFonts w:hint="eastAsia" w:ascii="仿宋_GB2312" w:hAnsi="仿宋" w:eastAsia="仿宋_GB2312"/>
          <w:color w:val="auto"/>
          <w:sz w:val="24"/>
          <w:szCs w:val="24"/>
        </w:rPr>
        <w:t xml:space="preserve">1. </w:t>
      </w:r>
      <w:r>
        <w:rPr>
          <w:rFonts w:hint="eastAsia" w:ascii="仿宋_GB2312" w:hAnsi="仿宋" w:eastAsia="仿宋_GB2312"/>
          <w:b w:val="0"/>
          <w:color w:val="auto"/>
          <w:sz w:val="24"/>
          <w:szCs w:val="24"/>
        </w:rPr>
        <w:t>项目概述：</w:t>
      </w:r>
      <w:bookmarkEnd w:id="6"/>
      <w:bookmarkEnd w:id="7"/>
      <w:bookmarkEnd w:id="8"/>
      <w:bookmarkEnd w:id="9"/>
      <w:bookmarkEnd w:id="10"/>
      <w:r>
        <w:rPr>
          <w:rFonts w:hint="eastAsia" w:ascii="仿宋_GB2312" w:hAnsi="仿宋" w:eastAsia="仿宋_GB2312"/>
          <w:b w:val="0"/>
          <w:color w:val="auto"/>
          <w:sz w:val="24"/>
          <w:szCs w:val="24"/>
        </w:rPr>
        <w:t>青海省大武公路段现主要承担G227线K622+000-K919+633段及G573线K47+000-K94+267段公路养护任务，全段现有职工140人，其中段部管理人员（一类）45人，一线职工（四类）95人。现由于我段职工日常工作多为外业施工，为保证职工的合法权益，保障职工人身安全，计划为全段在职职工购买人身意外伤害保险</w:t>
      </w:r>
      <w:r>
        <w:rPr>
          <w:rFonts w:hint="eastAsia" w:ascii="仿宋_GB2312" w:hAnsi="仿宋" w:eastAsia="仿宋_GB2312"/>
          <w:b w:val="0"/>
          <w:color w:val="auto"/>
          <w:sz w:val="24"/>
          <w:szCs w:val="24"/>
          <w:lang w:eastAsia="zh-CN"/>
        </w:rPr>
        <w:t>。</w:t>
      </w:r>
    </w:p>
    <w:p>
      <w:pPr>
        <w:pStyle w:val="6"/>
        <w:spacing w:line="400" w:lineRule="exact"/>
        <w:ind w:firstLine="236" w:firstLineChars="98"/>
        <w:rPr>
          <w:rFonts w:hint="eastAsia" w:ascii="仿宋_GB2312" w:hAnsi="仿宋" w:eastAsia="仿宋_GB2312"/>
          <w:b w:val="0"/>
          <w:color w:val="auto"/>
          <w:sz w:val="24"/>
          <w:szCs w:val="24"/>
        </w:rPr>
      </w:pPr>
      <w:bookmarkStart w:id="11" w:name="_Toc398566280"/>
      <w:bookmarkStart w:id="12" w:name="_Toc397094925"/>
      <w:bookmarkStart w:id="13" w:name="_Toc396987250"/>
      <w:bookmarkStart w:id="14" w:name="_Toc398565734"/>
      <w:bookmarkStart w:id="15" w:name="_Toc401566808"/>
      <w:r>
        <w:rPr>
          <w:rFonts w:hint="eastAsia" w:ascii="仿宋_GB2312" w:hAnsi="仿宋" w:eastAsia="仿宋_GB2312"/>
          <w:color w:val="auto"/>
          <w:sz w:val="24"/>
          <w:szCs w:val="24"/>
        </w:rPr>
        <w:t>2.</w:t>
      </w:r>
      <w:r>
        <w:rPr>
          <w:rFonts w:hint="eastAsia" w:ascii="仿宋_GB2312" w:hAnsi="仿宋" w:eastAsia="仿宋_GB2312"/>
          <w:b w:val="0"/>
          <w:color w:val="auto"/>
          <w:sz w:val="24"/>
          <w:szCs w:val="24"/>
        </w:rPr>
        <w:t xml:space="preserve"> 项目清单及要求</w:t>
      </w:r>
      <w:bookmarkEnd w:id="11"/>
      <w:bookmarkEnd w:id="12"/>
      <w:bookmarkEnd w:id="13"/>
      <w:bookmarkEnd w:id="14"/>
      <w:bookmarkEnd w:id="15"/>
    </w:p>
    <w:tbl>
      <w:tblPr>
        <w:tblStyle w:val="16"/>
        <w:tblW w:w="93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667"/>
        <w:gridCol w:w="945"/>
        <w:gridCol w:w="1527"/>
        <w:gridCol w:w="2313"/>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eastAsia="仿宋_GB2312"/>
                <w:sz w:val="24"/>
              </w:rPr>
            </w:pPr>
            <w:r>
              <w:rPr>
                <w:rFonts w:hint="eastAsia" w:ascii="仿宋_GB2312" w:eastAsia="仿宋_GB2312"/>
                <w:sz w:val="24"/>
              </w:rPr>
              <w:t>序号</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hint="default" w:ascii="仿宋_GB2312" w:eastAsia="仿宋_GB2312"/>
                <w:sz w:val="24"/>
                <w:lang w:val="en-US" w:eastAsia="zh-CN"/>
              </w:rPr>
            </w:pPr>
            <w:r>
              <w:rPr>
                <w:rFonts w:hint="eastAsia" w:ascii="仿宋_GB2312" w:eastAsia="仿宋_GB2312"/>
                <w:sz w:val="24"/>
                <w:lang w:val="en-US" w:eastAsia="zh-CN"/>
              </w:rPr>
              <w:t>项目名称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hint="default" w:ascii="仿宋_GB2312" w:eastAsia="仿宋_GB2312"/>
                <w:sz w:val="24"/>
                <w:lang w:val="en-US" w:eastAsia="zh-CN"/>
              </w:rPr>
            </w:pPr>
            <w:r>
              <w:rPr>
                <w:rFonts w:hint="eastAsia" w:ascii="仿宋_GB2312" w:eastAsia="仿宋_GB2312"/>
                <w:sz w:val="24"/>
                <w:lang w:val="en-US" w:eastAsia="zh-CN"/>
              </w:rPr>
              <w:t>人员类别</w:t>
            </w:r>
          </w:p>
        </w:tc>
        <w:tc>
          <w:tcPr>
            <w:tcW w:w="1527"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hint="default" w:ascii="仿宋_GB2312" w:eastAsia="仿宋_GB2312"/>
                <w:sz w:val="24"/>
                <w:lang w:val="en-US" w:eastAsia="zh-CN"/>
              </w:rPr>
            </w:pPr>
            <w:r>
              <w:rPr>
                <w:rFonts w:hint="eastAsia" w:ascii="仿宋_GB2312" w:eastAsia="仿宋_GB2312"/>
                <w:sz w:val="24"/>
                <w:lang w:val="en-US" w:eastAsia="zh-CN"/>
              </w:rPr>
              <w:t>保险项目</w:t>
            </w:r>
          </w:p>
        </w:tc>
        <w:tc>
          <w:tcPr>
            <w:tcW w:w="2313"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hint="eastAsia" w:ascii="仿宋_GB2312" w:eastAsia="仿宋_GB2312"/>
                <w:sz w:val="24"/>
                <w:lang w:val="en-US" w:eastAsia="zh-CN"/>
              </w:rPr>
            </w:pPr>
            <w:r>
              <w:rPr>
                <w:rFonts w:hint="eastAsia" w:ascii="仿宋_GB2312" w:eastAsia="仿宋_GB2312"/>
                <w:sz w:val="24"/>
                <w:lang w:val="en-US" w:eastAsia="zh-CN"/>
              </w:rPr>
              <w:t>保险赔偿限额</w:t>
            </w:r>
          </w:p>
          <w:p>
            <w:pPr>
              <w:spacing w:line="360" w:lineRule="exact"/>
              <w:jc w:val="center"/>
              <w:rPr>
                <w:rFonts w:hint="default" w:ascii="仿宋_GB2312" w:eastAsia="仿宋_GB2312"/>
                <w:sz w:val="24"/>
                <w:lang w:val="en-US" w:eastAsia="zh-CN"/>
              </w:rPr>
            </w:pPr>
            <w:r>
              <w:rPr>
                <w:rFonts w:hint="eastAsia" w:ascii="仿宋_GB2312" w:eastAsia="仿宋_GB2312"/>
                <w:sz w:val="24"/>
                <w:lang w:val="en-US" w:eastAsia="zh-CN"/>
              </w:rPr>
              <w:t>（万元）</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_GB2312" w:eastAsia="仿宋_GB2312"/>
                <w:sz w:val="24"/>
                <w:lang w:val="en-US" w:eastAsia="zh-CN"/>
              </w:rPr>
            </w:pPr>
            <w:r>
              <w:rPr>
                <w:rFonts w:hint="eastAsia" w:ascii="仿宋_GB2312" w:eastAsia="仿宋_GB2312"/>
                <w:sz w:val="24"/>
                <w:lang w:val="en-US" w:eastAsia="zh-CN"/>
              </w:rPr>
              <w:t>保障说明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720" w:type="dxa"/>
            <w:vMerge w:val="restart"/>
            <w:tcBorders>
              <w:top w:val="single" w:color="auto" w:sz="4" w:space="0"/>
              <w:left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1</w:t>
            </w:r>
          </w:p>
        </w:tc>
        <w:tc>
          <w:tcPr>
            <w:tcW w:w="1667" w:type="dxa"/>
            <w:vMerge w:val="restart"/>
            <w:tcBorders>
              <w:top w:val="single" w:color="auto" w:sz="4" w:space="0"/>
              <w:left w:val="single" w:color="auto" w:sz="4" w:space="0"/>
              <w:right w:val="single" w:color="auto" w:sz="4" w:space="0"/>
            </w:tcBorders>
            <w:noWrap w:val="0"/>
            <w:vAlign w:val="center"/>
          </w:tcPr>
          <w:p>
            <w:pPr>
              <w:spacing w:line="360" w:lineRule="exact"/>
              <w:jc w:val="center"/>
              <w:rPr>
                <w:rFonts w:hint="default" w:ascii="仿宋_GB2312" w:eastAsia="仿宋_GB2312"/>
                <w:sz w:val="24"/>
                <w:lang w:val="en-US" w:eastAsia="zh-CN"/>
              </w:rPr>
            </w:pPr>
            <w:r>
              <w:rPr>
                <w:rFonts w:hint="eastAsia" w:ascii="仿宋_GB2312" w:eastAsia="仿宋_GB2312"/>
                <w:sz w:val="24"/>
                <w:lang w:val="en-US" w:eastAsia="zh-CN"/>
              </w:rPr>
              <w:t>人身意外伤害保险采购项目</w:t>
            </w:r>
          </w:p>
        </w:tc>
        <w:tc>
          <w:tcPr>
            <w:tcW w:w="945" w:type="dxa"/>
            <w:vMerge w:val="restart"/>
            <w:tcBorders>
              <w:top w:val="single" w:color="auto" w:sz="4" w:space="0"/>
              <w:left w:val="single" w:color="auto" w:sz="4" w:space="0"/>
              <w:right w:val="single" w:color="auto" w:sz="4" w:space="0"/>
            </w:tcBorders>
            <w:noWrap w:val="0"/>
            <w:vAlign w:val="center"/>
          </w:tcPr>
          <w:p>
            <w:pPr>
              <w:spacing w:line="360" w:lineRule="exact"/>
              <w:jc w:val="center"/>
              <w:rPr>
                <w:rFonts w:hint="eastAsia" w:ascii="仿宋_GB2312" w:eastAsia="仿宋_GB2312"/>
                <w:sz w:val="24"/>
                <w:lang w:val="en-US" w:eastAsia="zh-CN"/>
              </w:rPr>
            </w:pPr>
            <w:r>
              <w:rPr>
                <w:rFonts w:hint="eastAsia" w:ascii="仿宋_GB2312" w:eastAsia="仿宋_GB2312"/>
                <w:sz w:val="24"/>
                <w:lang w:val="en-US" w:eastAsia="zh-CN"/>
              </w:rPr>
              <w:t>一类（办公室及后勤人员）</w:t>
            </w:r>
          </w:p>
        </w:tc>
        <w:tc>
          <w:tcPr>
            <w:tcW w:w="1527"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hint="default" w:ascii="仿宋_GB2312" w:eastAsia="仿宋_GB2312"/>
                <w:sz w:val="24"/>
                <w:lang w:val="en-US" w:eastAsia="zh-CN"/>
              </w:rPr>
            </w:pPr>
            <w:r>
              <w:rPr>
                <w:rFonts w:hint="eastAsia" w:ascii="仿宋_GB2312" w:eastAsia="仿宋_GB2312"/>
                <w:sz w:val="24"/>
                <w:lang w:val="en-US" w:eastAsia="zh-CN"/>
              </w:rPr>
              <w:t>意外身故</w:t>
            </w:r>
          </w:p>
        </w:tc>
        <w:tc>
          <w:tcPr>
            <w:tcW w:w="2313"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hint="default" w:ascii="仿宋_GB2312" w:eastAsia="仿宋_GB2312"/>
                <w:sz w:val="24"/>
                <w:lang w:val="en-US" w:eastAsia="zh-CN"/>
              </w:rPr>
            </w:pPr>
            <w:r>
              <w:rPr>
                <w:rFonts w:hint="eastAsia" w:ascii="仿宋_GB2312" w:eastAsia="仿宋_GB2312"/>
                <w:sz w:val="24"/>
                <w:lang w:val="en-US" w:eastAsia="zh-CN"/>
              </w:rPr>
              <w:t>≥60</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_GB2312" w:eastAsia="仿宋_GB2312"/>
                <w:sz w:val="24"/>
                <w:lang w:val="en-US" w:eastAsia="zh-CN"/>
              </w:rPr>
            </w:pPr>
            <w:r>
              <w:rPr>
                <w:rFonts w:hint="eastAsia" w:ascii="仿宋_GB2312" w:eastAsia="仿宋_GB2312"/>
                <w:sz w:val="24"/>
                <w:lang w:val="en-US" w:eastAsia="zh-CN"/>
              </w:rPr>
              <w:t>被保险人在保险期间内因意外身故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720" w:type="dxa"/>
            <w:vMerge w:val="continue"/>
            <w:tcBorders>
              <w:left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lang w:val="en-US" w:eastAsia="zh-CN"/>
              </w:rPr>
            </w:pPr>
          </w:p>
        </w:tc>
        <w:tc>
          <w:tcPr>
            <w:tcW w:w="1667" w:type="dxa"/>
            <w:vMerge w:val="continue"/>
            <w:tcBorders>
              <w:left w:val="single" w:color="auto" w:sz="4" w:space="0"/>
              <w:right w:val="single" w:color="auto" w:sz="4" w:space="0"/>
            </w:tcBorders>
            <w:noWrap w:val="0"/>
            <w:vAlign w:val="center"/>
          </w:tcPr>
          <w:p>
            <w:pPr>
              <w:spacing w:line="360" w:lineRule="auto"/>
              <w:jc w:val="center"/>
              <w:rPr>
                <w:rFonts w:hint="default" w:ascii="仿宋_GB2312" w:hAnsi="宋体" w:eastAsia="仿宋_GB2312" w:cs="宋体"/>
                <w:sz w:val="24"/>
                <w:lang w:val="en-US" w:eastAsia="zh-CN"/>
              </w:rPr>
            </w:pPr>
          </w:p>
        </w:tc>
        <w:tc>
          <w:tcPr>
            <w:tcW w:w="945" w:type="dxa"/>
            <w:vMerge w:val="continue"/>
            <w:tcBorders>
              <w:left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意外残疾</w:t>
            </w:r>
          </w:p>
        </w:tc>
        <w:tc>
          <w:tcPr>
            <w:tcW w:w="231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_GB2312" w:hAnsi="宋体" w:eastAsia="仿宋_GB2312" w:cs="宋体"/>
                <w:sz w:val="24"/>
                <w:lang w:val="en-US" w:eastAsia="zh-CN"/>
              </w:rPr>
            </w:pPr>
            <w:r>
              <w:rPr>
                <w:rFonts w:hint="eastAsia" w:ascii="仿宋_GB2312" w:eastAsia="仿宋_GB2312"/>
                <w:sz w:val="24"/>
                <w:lang w:val="en-US" w:eastAsia="zh-CN"/>
              </w:rPr>
              <w:t>≥</w:t>
            </w:r>
            <w:r>
              <w:rPr>
                <w:rFonts w:hint="eastAsia" w:ascii="仿宋_GB2312" w:hAnsi="宋体" w:eastAsia="仿宋_GB2312" w:cs="宋体"/>
                <w:sz w:val="24"/>
                <w:lang w:val="en-US" w:eastAsia="zh-CN"/>
              </w:rPr>
              <w:t>60</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_GB2312" w:eastAsia="仿宋_GB2312"/>
                <w:sz w:val="24"/>
                <w:lang w:val="en-US" w:eastAsia="zh-CN"/>
              </w:rPr>
            </w:pPr>
            <w:r>
              <w:rPr>
                <w:rFonts w:hint="eastAsia" w:ascii="仿宋_GB2312" w:eastAsia="仿宋_GB2312"/>
                <w:sz w:val="24"/>
                <w:lang w:val="en-US" w:eastAsia="zh-CN"/>
              </w:rPr>
              <w:t>被保险人在保险期间内因意外造成身体残疾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720" w:type="dxa"/>
            <w:vMerge w:val="continue"/>
            <w:tcBorders>
              <w:left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lang w:val="en-US" w:eastAsia="zh-CN"/>
              </w:rPr>
            </w:pPr>
          </w:p>
        </w:tc>
        <w:tc>
          <w:tcPr>
            <w:tcW w:w="1667" w:type="dxa"/>
            <w:vMerge w:val="continue"/>
            <w:tcBorders>
              <w:left w:val="single" w:color="auto" w:sz="4" w:space="0"/>
              <w:right w:val="single" w:color="auto" w:sz="4" w:space="0"/>
            </w:tcBorders>
            <w:noWrap w:val="0"/>
            <w:vAlign w:val="center"/>
          </w:tcPr>
          <w:p>
            <w:pPr>
              <w:spacing w:line="360" w:lineRule="auto"/>
              <w:jc w:val="center"/>
              <w:rPr>
                <w:rFonts w:hint="default" w:ascii="仿宋_GB2312" w:hAnsi="宋体" w:eastAsia="仿宋_GB2312" w:cs="宋体"/>
                <w:sz w:val="24"/>
                <w:lang w:val="en-US" w:eastAsia="zh-CN"/>
              </w:rPr>
            </w:pPr>
          </w:p>
        </w:tc>
        <w:tc>
          <w:tcPr>
            <w:tcW w:w="945" w:type="dxa"/>
            <w:vMerge w:val="continue"/>
            <w:tcBorders>
              <w:left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lang w:val="en-US" w:eastAsia="zh-CN"/>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意外医疗</w:t>
            </w:r>
          </w:p>
        </w:tc>
        <w:tc>
          <w:tcPr>
            <w:tcW w:w="231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_GB2312" w:hAnsi="宋体" w:eastAsia="仿宋_GB2312" w:cs="宋体"/>
                <w:sz w:val="24"/>
                <w:lang w:val="en-US" w:eastAsia="zh-CN"/>
              </w:rPr>
            </w:pPr>
            <w:r>
              <w:rPr>
                <w:rFonts w:hint="eastAsia" w:ascii="仿宋_GB2312" w:eastAsia="仿宋_GB2312"/>
                <w:sz w:val="24"/>
                <w:lang w:val="en-US" w:eastAsia="zh-CN"/>
              </w:rPr>
              <w:t>≥</w:t>
            </w:r>
            <w:r>
              <w:rPr>
                <w:rFonts w:hint="eastAsia" w:ascii="仿宋_GB2312" w:hAnsi="宋体" w:eastAsia="仿宋_GB2312" w:cs="宋体"/>
                <w:sz w:val="24"/>
                <w:lang w:val="en-US" w:eastAsia="zh-CN"/>
              </w:rPr>
              <w:t>10</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_GB2312" w:eastAsia="仿宋_GB2312"/>
                <w:sz w:val="24"/>
                <w:lang w:val="en-US"/>
              </w:rPr>
            </w:pPr>
            <w:r>
              <w:rPr>
                <w:rFonts w:hint="eastAsia" w:ascii="仿宋_GB2312" w:eastAsia="仿宋_GB2312"/>
                <w:sz w:val="24"/>
                <w:lang w:val="en-US" w:eastAsia="zh-CN"/>
              </w:rPr>
              <w:t>被保险人在保险期间内因意外在二级以上医院花费的门诊或住院费用，在扣</w:t>
            </w:r>
            <w:r>
              <w:rPr>
                <w:rFonts w:hint="eastAsia" w:ascii="仿宋_GB2312" w:eastAsia="仿宋_GB2312"/>
                <w:sz w:val="24"/>
                <w:highlight w:val="none"/>
                <w:lang w:val="en-US" w:eastAsia="zh-CN"/>
              </w:rPr>
              <w:t>除自费项目后，按免赔额100元，不低于80%赔付。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720" w:type="dxa"/>
            <w:vMerge w:val="continue"/>
            <w:tcBorders>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lang w:val="en-US" w:eastAsia="zh-CN"/>
              </w:rPr>
            </w:pPr>
          </w:p>
        </w:tc>
        <w:tc>
          <w:tcPr>
            <w:tcW w:w="1667" w:type="dxa"/>
            <w:vMerge w:val="continue"/>
            <w:tcBorders>
              <w:left w:val="single" w:color="auto" w:sz="4" w:space="0"/>
              <w:right w:val="single" w:color="auto" w:sz="4" w:space="0"/>
            </w:tcBorders>
            <w:noWrap w:val="0"/>
            <w:vAlign w:val="center"/>
          </w:tcPr>
          <w:p>
            <w:pPr>
              <w:spacing w:line="360" w:lineRule="auto"/>
              <w:jc w:val="center"/>
              <w:rPr>
                <w:rFonts w:hint="default" w:ascii="仿宋_GB2312" w:hAnsi="宋体" w:eastAsia="仿宋_GB2312" w:cs="宋体"/>
                <w:sz w:val="24"/>
                <w:lang w:val="en-US" w:eastAsia="zh-CN"/>
              </w:rPr>
            </w:pPr>
          </w:p>
        </w:tc>
        <w:tc>
          <w:tcPr>
            <w:tcW w:w="945" w:type="dxa"/>
            <w:vMerge w:val="continue"/>
            <w:tcBorders>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lang w:val="en-US" w:eastAsia="zh-CN"/>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意外津贴</w:t>
            </w:r>
          </w:p>
        </w:tc>
        <w:tc>
          <w:tcPr>
            <w:tcW w:w="231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_GB2312" w:hAnsi="宋体" w:eastAsia="仿宋_GB2312" w:cs="宋体"/>
                <w:sz w:val="24"/>
                <w:lang w:val="en-US" w:eastAsia="zh-CN"/>
              </w:rPr>
            </w:pPr>
            <w:r>
              <w:rPr>
                <w:rFonts w:hint="eastAsia" w:ascii="仿宋_GB2312" w:eastAsia="仿宋_GB2312"/>
                <w:sz w:val="24"/>
                <w:lang w:val="en-US" w:eastAsia="zh-CN"/>
              </w:rPr>
              <w:t>≥</w:t>
            </w:r>
            <w:r>
              <w:rPr>
                <w:rFonts w:hint="eastAsia" w:ascii="仿宋_GB2312" w:hAnsi="宋体" w:eastAsia="仿宋_GB2312" w:cs="宋体"/>
                <w:sz w:val="24"/>
                <w:lang w:val="en-US" w:eastAsia="zh-CN"/>
              </w:rPr>
              <w:t>3.6</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_GB2312" w:eastAsia="仿宋_GB2312"/>
                <w:sz w:val="24"/>
                <w:lang w:val="en-US"/>
              </w:rPr>
            </w:pPr>
            <w:r>
              <w:rPr>
                <w:rFonts w:hint="eastAsia" w:ascii="仿宋_GB2312" w:eastAsia="仿宋_GB2312"/>
                <w:sz w:val="24"/>
                <w:lang w:val="en-US" w:eastAsia="zh-CN"/>
              </w:rPr>
              <w:t>被保险人在保险期间内因意外在二级以上医院，按住院天数每天赔付不少于200元，最高180天。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720" w:type="dxa"/>
            <w:vMerge w:val="restart"/>
            <w:tcBorders>
              <w:top w:val="single" w:color="auto" w:sz="4" w:space="0"/>
              <w:left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2</w:t>
            </w:r>
          </w:p>
        </w:tc>
        <w:tc>
          <w:tcPr>
            <w:tcW w:w="1667" w:type="dxa"/>
            <w:vMerge w:val="continue"/>
            <w:tcBorders>
              <w:left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rPr>
            </w:pPr>
          </w:p>
        </w:tc>
        <w:tc>
          <w:tcPr>
            <w:tcW w:w="945" w:type="dxa"/>
            <w:vMerge w:val="restart"/>
            <w:tcBorders>
              <w:top w:val="single" w:color="auto" w:sz="4" w:space="0"/>
              <w:left w:val="single" w:color="auto" w:sz="4" w:space="0"/>
              <w:right w:val="single" w:color="auto" w:sz="4" w:space="0"/>
            </w:tcBorders>
            <w:noWrap w:val="0"/>
            <w:vAlign w:val="center"/>
          </w:tcPr>
          <w:p>
            <w:pPr>
              <w:spacing w:line="360" w:lineRule="auto"/>
              <w:jc w:val="center"/>
              <w:rPr>
                <w:rFonts w:hint="default" w:ascii="仿宋_GB2312" w:hAnsi="宋体" w:eastAsia="仿宋_GB2312" w:cs="宋体"/>
                <w:sz w:val="24"/>
                <w:lang w:val="en-US" w:eastAsia="zh-CN"/>
              </w:rPr>
            </w:pPr>
            <w:r>
              <w:rPr>
                <w:rFonts w:hint="eastAsia" w:ascii="仿宋_GB2312" w:hAnsi="宋体" w:eastAsia="仿宋_GB2312" w:cs="宋体"/>
                <w:sz w:val="24"/>
                <w:lang w:val="en-US" w:eastAsia="zh-CN"/>
              </w:rPr>
              <w:t>四类（道路养护工人及技术人员）</w:t>
            </w:r>
          </w:p>
        </w:tc>
        <w:tc>
          <w:tcPr>
            <w:tcW w:w="1527"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hint="eastAsia" w:ascii="仿宋_GB2312" w:hAnsi="Times New Roman" w:eastAsia="仿宋_GB2312" w:cs="Times New Roman"/>
                <w:kern w:val="2"/>
                <w:sz w:val="24"/>
                <w:szCs w:val="24"/>
                <w:lang w:val="en-US" w:eastAsia="zh-CN" w:bidi="ar-SA"/>
              </w:rPr>
            </w:pPr>
            <w:r>
              <w:rPr>
                <w:rFonts w:hint="eastAsia" w:ascii="仿宋_GB2312" w:eastAsia="仿宋_GB2312"/>
                <w:sz w:val="24"/>
                <w:lang w:val="en-US" w:eastAsia="zh-CN"/>
              </w:rPr>
              <w:t>意外身故</w:t>
            </w:r>
          </w:p>
        </w:tc>
        <w:tc>
          <w:tcPr>
            <w:tcW w:w="2313"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hint="eastAsia" w:ascii="仿宋_GB2312" w:hAnsi="Times New Roman" w:eastAsia="仿宋_GB2312" w:cs="Times New Roman"/>
                <w:kern w:val="2"/>
                <w:sz w:val="24"/>
                <w:szCs w:val="24"/>
                <w:lang w:val="en-US" w:eastAsia="zh-CN" w:bidi="ar-SA"/>
              </w:rPr>
            </w:pPr>
            <w:r>
              <w:rPr>
                <w:rFonts w:hint="eastAsia" w:ascii="仿宋_GB2312" w:eastAsia="仿宋_GB2312"/>
                <w:sz w:val="24"/>
                <w:lang w:val="en-US" w:eastAsia="zh-CN"/>
              </w:rPr>
              <w:t>≥60</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Times New Roman" w:eastAsia="仿宋_GB2312" w:cs="Times New Roman"/>
                <w:kern w:val="2"/>
                <w:sz w:val="24"/>
                <w:szCs w:val="24"/>
                <w:lang w:val="en-US" w:eastAsia="zh-CN" w:bidi="ar-SA"/>
              </w:rPr>
            </w:pPr>
            <w:r>
              <w:rPr>
                <w:rFonts w:hint="eastAsia" w:ascii="仿宋_GB2312" w:eastAsia="仿宋_GB2312"/>
                <w:sz w:val="24"/>
                <w:lang w:val="en-US" w:eastAsia="zh-CN"/>
              </w:rPr>
              <w:t>被保险人在保险期间内因意外身故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720" w:type="dxa"/>
            <w:vMerge w:val="continue"/>
            <w:tcBorders>
              <w:left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rPr>
            </w:pPr>
          </w:p>
        </w:tc>
        <w:tc>
          <w:tcPr>
            <w:tcW w:w="1667" w:type="dxa"/>
            <w:vMerge w:val="continue"/>
            <w:tcBorders>
              <w:left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rPr>
            </w:pPr>
          </w:p>
        </w:tc>
        <w:tc>
          <w:tcPr>
            <w:tcW w:w="945" w:type="dxa"/>
            <w:vMerge w:val="continue"/>
            <w:tcBorders>
              <w:left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宋体" w:eastAsia="仿宋_GB2312" w:cs="宋体"/>
                <w:kern w:val="2"/>
                <w:sz w:val="24"/>
                <w:szCs w:val="24"/>
                <w:lang w:val="en-US" w:eastAsia="zh-CN" w:bidi="ar-SA"/>
              </w:rPr>
            </w:pPr>
            <w:r>
              <w:rPr>
                <w:rFonts w:hint="eastAsia" w:ascii="仿宋_GB2312" w:hAnsi="宋体" w:eastAsia="仿宋_GB2312" w:cs="宋体"/>
                <w:sz w:val="24"/>
                <w:lang w:val="en-US" w:eastAsia="zh-CN"/>
              </w:rPr>
              <w:t>意外残疾</w:t>
            </w:r>
          </w:p>
        </w:tc>
        <w:tc>
          <w:tcPr>
            <w:tcW w:w="231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宋体" w:eastAsia="仿宋_GB2312" w:cs="宋体"/>
                <w:kern w:val="2"/>
                <w:sz w:val="24"/>
                <w:szCs w:val="24"/>
                <w:lang w:val="en-US" w:eastAsia="zh-CN" w:bidi="ar-SA"/>
              </w:rPr>
            </w:pPr>
            <w:r>
              <w:rPr>
                <w:rFonts w:hint="eastAsia" w:ascii="仿宋_GB2312" w:eastAsia="仿宋_GB2312"/>
                <w:sz w:val="24"/>
                <w:lang w:val="en-US" w:eastAsia="zh-CN"/>
              </w:rPr>
              <w:t>≥</w:t>
            </w:r>
            <w:r>
              <w:rPr>
                <w:rFonts w:hint="eastAsia" w:ascii="仿宋_GB2312" w:hAnsi="宋体" w:eastAsia="仿宋_GB2312" w:cs="宋体"/>
                <w:sz w:val="24"/>
                <w:lang w:val="en-US" w:eastAsia="zh-CN"/>
              </w:rPr>
              <w:t>60</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Times New Roman" w:eastAsia="仿宋_GB2312" w:cs="Times New Roman"/>
                <w:kern w:val="2"/>
                <w:sz w:val="24"/>
                <w:szCs w:val="24"/>
                <w:lang w:val="en-US" w:eastAsia="zh-CN" w:bidi="ar-SA"/>
              </w:rPr>
            </w:pPr>
            <w:r>
              <w:rPr>
                <w:rFonts w:hint="eastAsia" w:ascii="仿宋_GB2312" w:eastAsia="仿宋_GB2312"/>
                <w:sz w:val="24"/>
                <w:lang w:val="en-US" w:eastAsia="zh-CN"/>
              </w:rPr>
              <w:t>被保险人在保险期间内因意外造成身体残疾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720" w:type="dxa"/>
            <w:vMerge w:val="continue"/>
            <w:tcBorders>
              <w:left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rPr>
            </w:pPr>
          </w:p>
        </w:tc>
        <w:tc>
          <w:tcPr>
            <w:tcW w:w="1667" w:type="dxa"/>
            <w:vMerge w:val="continue"/>
            <w:tcBorders>
              <w:left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rPr>
            </w:pPr>
          </w:p>
        </w:tc>
        <w:tc>
          <w:tcPr>
            <w:tcW w:w="945" w:type="dxa"/>
            <w:vMerge w:val="continue"/>
            <w:tcBorders>
              <w:left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宋体" w:eastAsia="仿宋_GB2312" w:cs="宋体"/>
                <w:kern w:val="2"/>
                <w:sz w:val="24"/>
                <w:szCs w:val="24"/>
                <w:lang w:val="en-US" w:eastAsia="zh-CN" w:bidi="ar-SA"/>
              </w:rPr>
            </w:pPr>
            <w:r>
              <w:rPr>
                <w:rFonts w:hint="eastAsia" w:ascii="仿宋_GB2312" w:hAnsi="宋体" w:eastAsia="仿宋_GB2312" w:cs="宋体"/>
                <w:sz w:val="24"/>
                <w:lang w:val="en-US" w:eastAsia="zh-CN"/>
              </w:rPr>
              <w:t>意外医疗</w:t>
            </w:r>
          </w:p>
        </w:tc>
        <w:tc>
          <w:tcPr>
            <w:tcW w:w="231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宋体" w:eastAsia="仿宋_GB2312" w:cs="宋体"/>
                <w:kern w:val="2"/>
                <w:sz w:val="24"/>
                <w:szCs w:val="24"/>
                <w:lang w:val="en-US" w:eastAsia="zh-CN" w:bidi="ar-SA"/>
              </w:rPr>
            </w:pPr>
            <w:r>
              <w:rPr>
                <w:rFonts w:hint="eastAsia" w:ascii="仿宋_GB2312" w:eastAsia="仿宋_GB2312"/>
                <w:sz w:val="24"/>
                <w:lang w:val="en-US" w:eastAsia="zh-CN"/>
              </w:rPr>
              <w:t>≥</w:t>
            </w:r>
            <w:r>
              <w:rPr>
                <w:rFonts w:hint="eastAsia" w:ascii="仿宋_GB2312" w:hAnsi="宋体" w:eastAsia="仿宋_GB2312" w:cs="宋体"/>
                <w:sz w:val="24"/>
                <w:lang w:val="en-US" w:eastAsia="zh-CN"/>
              </w:rPr>
              <w:t>10</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Times New Roman" w:eastAsia="仿宋_GB2312" w:cs="Times New Roman"/>
                <w:kern w:val="2"/>
                <w:sz w:val="24"/>
                <w:szCs w:val="24"/>
                <w:lang w:val="en-US" w:eastAsia="zh-CN" w:bidi="ar-SA"/>
              </w:rPr>
            </w:pPr>
            <w:r>
              <w:rPr>
                <w:rFonts w:hint="eastAsia" w:ascii="仿宋_GB2312" w:eastAsia="仿宋_GB2312"/>
                <w:sz w:val="24"/>
                <w:lang w:val="en-US" w:eastAsia="zh-CN"/>
              </w:rPr>
              <w:t>被保险人在保险期间内因意外在二级以上医院花费的门诊或住院费用，在扣除自费项目后，按免赔额100元，不低于80%赔付。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720" w:type="dxa"/>
            <w:vMerge w:val="continue"/>
            <w:tcBorders>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rPr>
            </w:pPr>
          </w:p>
        </w:tc>
        <w:tc>
          <w:tcPr>
            <w:tcW w:w="1667" w:type="dxa"/>
            <w:vMerge w:val="continue"/>
            <w:tcBorders>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rPr>
            </w:pPr>
          </w:p>
        </w:tc>
        <w:tc>
          <w:tcPr>
            <w:tcW w:w="945" w:type="dxa"/>
            <w:vMerge w:val="continue"/>
            <w:tcBorders>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宋体" w:eastAsia="仿宋_GB2312" w:cs="宋体"/>
                <w:sz w:val="24"/>
              </w:rPr>
            </w:pPr>
          </w:p>
        </w:tc>
        <w:tc>
          <w:tcPr>
            <w:tcW w:w="152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宋体" w:eastAsia="仿宋_GB2312" w:cs="宋体"/>
                <w:kern w:val="2"/>
                <w:sz w:val="24"/>
                <w:szCs w:val="24"/>
                <w:lang w:val="en-US" w:eastAsia="zh-CN" w:bidi="ar-SA"/>
              </w:rPr>
            </w:pPr>
            <w:r>
              <w:rPr>
                <w:rFonts w:hint="eastAsia" w:ascii="仿宋_GB2312" w:hAnsi="宋体" w:eastAsia="仿宋_GB2312" w:cs="宋体"/>
                <w:sz w:val="24"/>
                <w:lang w:val="en-US" w:eastAsia="zh-CN"/>
              </w:rPr>
              <w:t>意外津贴</w:t>
            </w:r>
          </w:p>
        </w:tc>
        <w:tc>
          <w:tcPr>
            <w:tcW w:w="231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宋体" w:eastAsia="仿宋_GB2312" w:cs="宋体"/>
                <w:kern w:val="2"/>
                <w:sz w:val="24"/>
                <w:szCs w:val="24"/>
                <w:lang w:val="en-US" w:eastAsia="zh-CN" w:bidi="ar-SA"/>
              </w:rPr>
            </w:pPr>
            <w:r>
              <w:rPr>
                <w:rFonts w:hint="eastAsia" w:ascii="仿宋_GB2312" w:eastAsia="仿宋_GB2312"/>
                <w:sz w:val="24"/>
                <w:lang w:val="en-US" w:eastAsia="zh-CN"/>
              </w:rPr>
              <w:t>≥</w:t>
            </w:r>
            <w:r>
              <w:rPr>
                <w:rFonts w:hint="eastAsia" w:ascii="仿宋_GB2312" w:hAnsi="宋体" w:eastAsia="仿宋_GB2312" w:cs="宋体"/>
                <w:sz w:val="24"/>
                <w:lang w:val="en-US" w:eastAsia="zh-CN"/>
              </w:rPr>
              <w:t>3.6</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_GB2312" w:hAnsi="Times New Roman" w:eastAsia="仿宋_GB2312" w:cs="Times New Roman"/>
                <w:kern w:val="2"/>
                <w:sz w:val="24"/>
                <w:szCs w:val="24"/>
                <w:lang w:val="en-US" w:eastAsia="zh-CN" w:bidi="ar-SA"/>
              </w:rPr>
            </w:pPr>
            <w:r>
              <w:rPr>
                <w:rFonts w:hint="eastAsia" w:ascii="仿宋_GB2312" w:eastAsia="仿宋_GB2312"/>
                <w:sz w:val="24"/>
                <w:lang w:val="en-US" w:eastAsia="zh-CN"/>
              </w:rPr>
              <w:t>被保险人在保险期间内因意外在二级以上医院，按住院天数每天赔付不少于200元，最高180天。</w:t>
            </w:r>
          </w:p>
        </w:tc>
      </w:tr>
    </w:tbl>
    <w:p>
      <w:pPr>
        <w:pStyle w:val="9"/>
        <w:spacing w:line="400" w:lineRule="exact"/>
        <w:ind w:firstLine="240" w:firstLineChars="100"/>
        <w:rPr>
          <w:rFonts w:hint="eastAsia" w:ascii="仿宋_GB2312" w:hAnsi="仿宋" w:eastAsia="仿宋_GB2312"/>
          <w:color w:val="auto"/>
          <w:sz w:val="24"/>
        </w:rPr>
      </w:pPr>
    </w:p>
    <w:p>
      <w:pPr>
        <w:spacing w:before="0" w:beforeLines="-2147483648" w:after="0" w:afterLines="-2147483648" w:line="240" w:lineRule="auto"/>
        <w:jc w:val="left"/>
        <w:outlineLvl w:val="9"/>
        <w:rPr>
          <w:rFonts w:hint="eastAsia" w:ascii="仿宋_GB2312" w:hAnsi="仿宋" w:eastAsia="仿宋_GB2312"/>
          <w:color w:val="auto"/>
          <w:sz w:val="24"/>
        </w:rPr>
      </w:pPr>
      <w:r>
        <w:rPr>
          <w:rFonts w:hint="eastAsia" w:ascii="仿宋_GB2312" w:hAnsi="仿宋" w:eastAsia="仿宋_GB2312"/>
          <w:color w:val="auto"/>
          <w:sz w:val="24"/>
        </w:rPr>
        <w:br w:type="page"/>
      </w:r>
    </w:p>
    <w:p>
      <w:pPr>
        <w:pStyle w:val="6"/>
        <w:ind w:firstLine="236" w:firstLineChars="98"/>
        <w:rPr>
          <w:rFonts w:ascii="Arial" w:hAnsi="Arial" w:eastAsia="黑体" w:cs="Arial"/>
          <w:sz w:val="40"/>
          <w:szCs w:val="36"/>
        </w:rPr>
      </w:pPr>
      <w:r>
        <w:rPr>
          <w:rFonts w:hint="eastAsia" w:ascii="仿宋_GB2312" w:hAnsi="仿宋" w:eastAsia="仿宋_GB2312"/>
          <w:color w:val="auto"/>
          <w:sz w:val="24"/>
          <w:szCs w:val="24"/>
          <w:lang w:val="en-US" w:eastAsia="zh-CN"/>
        </w:rPr>
        <w:t>3.</w:t>
      </w:r>
      <w:r>
        <w:rPr>
          <w:rFonts w:hint="eastAsia" w:ascii="仿宋_GB2312" w:hAnsi="仿宋" w:eastAsia="仿宋_GB2312"/>
          <w:b w:val="0"/>
          <w:color w:val="auto"/>
          <w:sz w:val="24"/>
          <w:szCs w:val="24"/>
          <w:lang w:val="en-US" w:eastAsia="zh-CN"/>
        </w:rPr>
        <w:t>确认通知</w:t>
      </w:r>
    </w:p>
    <w:p>
      <w:pPr>
        <w:spacing w:line="400" w:lineRule="exact"/>
        <w:ind w:firstLine="560"/>
        <w:jc w:val="center"/>
        <w:outlineLvl w:val="9"/>
        <w:rPr>
          <w:rFonts w:ascii="Arial" w:hAnsi="Arial" w:eastAsia="黑体" w:cs="Arial"/>
          <w:sz w:val="40"/>
          <w:szCs w:val="36"/>
        </w:rPr>
      </w:pPr>
      <w:r>
        <w:rPr>
          <w:rFonts w:ascii="Arial" w:hAnsi="Arial" w:eastAsia="黑体" w:cs="Arial"/>
          <w:sz w:val="40"/>
          <w:szCs w:val="36"/>
        </w:rPr>
        <w:t>确认通知</w:t>
      </w:r>
    </w:p>
    <w:p>
      <w:pPr>
        <w:spacing w:line="400" w:lineRule="exact"/>
        <w:ind w:firstLine="560"/>
        <w:jc w:val="center"/>
        <w:rPr>
          <w:rFonts w:ascii="Arial" w:hAnsi="Arial" w:eastAsia="黑体" w:cs="Arial"/>
          <w:sz w:val="28"/>
          <w:szCs w:val="24"/>
        </w:rPr>
      </w:pPr>
    </w:p>
    <w:p>
      <w:pPr>
        <w:ind w:firstLine="424"/>
        <w:rPr>
          <w:rFonts w:ascii="Arial" w:hAnsi="Arial" w:cs="Arial"/>
          <w:sz w:val="24"/>
          <w:szCs w:val="24"/>
        </w:rPr>
      </w:pPr>
      <w:r>
        <w:rPr>
          <w:rFonts w:hint="eastAsia" w:ascii="Arial" w:hAnsi="Arial" w:cs="Arial"/>
          <w:spacing w:val="1"/>
          <w:sz w:val="24"/>
          <w:szCs w:val="24"/>
          <w:lang w:val="en-US" w:eastAsia="zh-CN"/>
        </w:rPr>
        <w:t>华杰工程咨询有限公司</w:t>
      </w:r>
      <w:r>
        <w:rPr>
          <w:rFonts w:ascii="Arial" w:hAnsi="Arial" w:cs="Arial"/>
          <w:sz w:val="24"/>
          <w:szCs w:val="24"/>
        </w:rPr>
        <w:t>：</w:t>
      </w:r>
    </w:p>
    <w:p>
      <w:pPr>
        <w:rPr>
          <w:rFonts w:ascii="Arial" w:hAnsi="Arial" w:cs="Arial"/>
          <w:sz w:val="24"/>
          <w:szCs w:val="24"/>
        </w:rPr>
      </w:pPr>
    </w:p>
    <w:p>
      <w:pPr>
        <w:spacing w:line="600" w:lineRule="auto"/>
        <w:ind w:firstLine="720" w:firstLineChars="300"/>
        <w:rPr>
          <w:rFonts w:ascii="Arial" w:hAnsi="Arial" w:cs="Arial"/>
          <w:sz w:val="24"/>
          <w:szCs w:val="24"/>
        </w:rPr>
      </w:pPr>
      <w:r>
        <w:rPr>
          <w:rFonts w:ascii="Arial" w:hAnsi="Arial" w:cs="Arial"/>
          <w:sz w:val="24"/>
          <w:szCs w:val="24"/>
        </w:rPr>
        <w:t>我方已于</w:t>
      </w:r>
      <w:r>
        <w:rPr>
          <w:rFonts w:hint="eastAsia" w:ascii="Arial" w:hAnsi="Arial" w:cs="Arial"/>
          <w:sz w:val="24"/>
          <w:szCs w:val="24"/>
          <w:u w:val="single"/>
          <w:lang w:val="en-US" w:eastAsia="zh-CN"/>
        </w:rPr>
        <w:t>2022</w:t>
      </w:r>
      <w:r>
        <w:rPr>
          <w:rFonts w:ascii="Arial" w:hAnsi="Arial" w:cs="Arial"/>
          <w:sz w:val="24"/>
          <w:szCs w:val="24"/>
        </w:rPr>
        <w:t>年</w:t>
      </w:r>
      <w:r>
        <w:rPr>
          <w:rFonts w:hint="eastAsia" w:ascii="Arial" w:hAnsi="Arial" w:cs="Arial"/>
          <w:sz w:val="24"/>
          <w:szCs w:val="24"/>
          <w:u w:val="single"/>
          <w:lang w:val="en-US" w:eastAsia="zh-CN"/>
        </w:rPr>
        <w:t xml:space="preserve">   </w:t>
      </w:r>
      <w:r>
        <w:rPr>
          <w:rFonts w:ascii="Arial" w:hAnsi="Arial" w:cs="Arial"/>
          <w:sz w:val="24"/>
          <w:szCs w:val="24"/>
        </w:rPr>
        <w:t>月</w:t>
      </w:r>
      <w:r>
        <w:rPr>
          <w:rFonts w:ascii="Arial" w:hAnsi="Arial" w:cs="Arial"/>
          <w:sz w:val="24"/>
          <w:szCs w:val="24"/>
          <w:u w:val="single"/>
        </w:rPr>
        <w:t xml:space="preserve"> </w:t>
      </w:r>
      <w:r>
        <w:rPr>
          <w:rFonts w:hint="eastAsia" w:ascii="Arial" w:hAnsi="Arial" w:cs="Arial"/>
          <w:sz w:val="24"/>
          <w:szCs w:val="24"/>
          <w:u w:val="single"/>
          <w:lang w:val="en-US" w:eastAsia="zh-CN"/>
        </w:rPr>
        <w:t xml:space="preserve">  </w:t>
      </w:r>
      <w:r>
        <w:rPr>
          <w:rFonts w:ascii="Arial" w:hAnsi="Arial" w:cs="Arial"/>
          <w:sz w:val="24"/>
          <w:szCs w:val="24"/>
        </w:rPr>
        <w:t>日</w:t>
      </w:r>
      <w:r>
        <w:rPr>
          <w:rFonts w:hint="eastAsia" w:ascii="Arial" w:hAnsi="Arial" w:cs="Arial"/>
          <w:sz w:val="24"/>
          <w:szCs w:val="24"/>
          <w:lang w:val="en-US" w:eastAsia="zh-CN"/>
        </w:rPr>
        <w:t>下载</w:t>
      </w:r>
      <w:r>
        <w:rPr>
          <w:rFonts w:ascii="Arial" w:hAnsi="Arial" w:cs="Arial"/>
          <w:sz w:val="24"/>
          <w:szCs w:val="24"/>
        </w:rPr>
        <w:t>你方</w:t>
      </w:r>
      <w:r>
        <w:rPr>
          <w:rFonts w:hint="eastAsia" w:ascii="Arial" w:hAnsi="Arial" w:cs="Arial"/>
          <w:sz w:val="24"/>
          <w:szCs w:val="24"/>
          <w:u w:val="single"/>
          <w:lang w:val="en-US" w:eastAsia="zh-CN"/>
        </w:rPr>
        <w:t>2022</w:t>
      </w:r>
      <w:r>
        <w:rPr>
          <w:rFonts w:ascii="Arial" w:hAnsi="Arial" w:cs="Arial"/>
          <w:sz w:val="24"/>
          <w:szCs w:val="24"/>
          <w:u w:val="single"/>
        </w:rPr>
        <w:t xml:space="preserve"> </w:t>
      </w:r>
      <w:r>
        <w:rPr>
          <w:rFonts w:ascii="Arial" w:hAnsi="Arial" w:cs="Arial"/>
          <w:sz w:val="24"/>
          <w:szCs w:val="24"/>
        </w:rPr>
        <w:t>年</w:t>
      </w:r>
      <w:r>
        <w:rPr>
          <w:rFonts w:ascii="Arial" w:hAnsi="Arial" w:cs="Arial"/>
          <w:sz w:val="24"/>
          <w:szCs w:val="24"/>
          <w:u w:val="single"/>
        </w:rPr>
        <w:t xml:space="preserve"> </w:t>
      </w:r>
      <w:r>
        <w:rPr>
          <w:rFonts w:hint="eastAsia" w:ascii="Arial" w:hAnsi="Arial" w:cs="Arial"/>
          <w:sz w:val="24"/>
          <w:szCs w:val="24"/>
          <w:u w:val="single"/>
          <w:lang w:val="en-US" w:eastAsia="zh-CN"/>
        </w:rPr>
        <w:t xml:space="preserve">4 </w:t>
      </w:r>
      <w:r>
        <w:rPr>
          <w:rFonts w:ascii="Arial" w:hAnsi="Arial" w:cs="Arial"/>
          <w:sz w:val="24"/>
          <w:szCs w:val="24"/>
        </w:rPr>
        <w:t>月</w:t>
      </w:r>
      <w:r>
        <w:rPr>
          <w:rFonts w:ascii="Arial" w:hAnsi="Arial" w:cs="Arial"/>
          <w:sz w:val="24"/>
          <w:szCs w:val="24"/>
          <w:u w:val="single"/>
        </w:rPr>
        <w:t xml:space="preserve"> </w:t>
      </w:r>
      <w:r>
        <w:rPr>
          <w:rFonts w:hint="eastAsia" w:ascii="Arial" w:hAnsi="Arial" w:cs="Arial"/>
          <w:sz w:val="24"/>
          <w:szCs w:val="24"/>
          <w:u w:val="single"/>
          <w:lang w:val="en-US" w:eastAsia="zh-CN"/>
        </w:rPr>
        <w:t>1</w:t>
      </w:r>
      <w:r>
        <w:rPr>
          <w:rFonts w:ascii="Arial" w:hAnsi="Arial" w:cs="Arial"/>
          <w:sz w:val="24"/>
          <w:szCs w:val="24"/>
        </w:rPr>
        <w:t>日发出的</w:t>
      </w:r>
      <w:r>
        <w:rPr>
          <w:rFonts w:hint="eastAsia" w:ascii="Arial" w:hAnsi="Arial" w:cs="Arial"/>
          <w:spacing w:val="1"/>
          <w:sz w:val="24"/>
          <w:szCs w:val="24"/>
          <w:u w:val="single"/>
        </w:rPr>
        <w:t>青海省大武公路段2022年度职工人身意外伤害保险</w:t>
      </w:r>
      <w:r>
        <w:rPr>
          <w:rFonts w:hint="eastAsia" w:ascii="Arial" w:hAnsi="Arial" w:cs="Arial"/>
          <w:spacing w:val="1"/>
          <w:sz w:val="24"/>
          <w:szCs w:val="24"/>
          <w:u w:val="single"/>
          <w:lang w:val="en-US" w:eastAsia="zh-CN"/>
        </w:rPr>
        <w:t>项目</w:t>
      </w:r>
      <w:r>
        <w:rPr>
          <w:rFonts w:hint="eastAsia" w:ascii="Arial" w:hAnsi="Arial" w:cs="Arial"/>
          <w:sz w:val="24"/>
          <w:szCs w:val="24"/>
          <w:lang w:val="en-US" w:eastAsia="zh-CN"/>
        </w:rPr>
        <w:t>竞争性谈判</w:t>
      </w:r>
      <w:r>
        <w:rPr>
          <w:rFonts w:ascii="Arial" w:hAnsi="Arial" w:cs="Arial"/>
          <w:sz w:val="24"/>
          <w:szCs w:val="24"/>
        </w:rPr>
        <w:t>采购</w:t>
      </w:r>
      <w:r>
        <w:rPr>
          <w:rFonts w:hint="eastAsia" w:ascii="Arial" w:hAnsi="Arial" w:cs="Arial"/>
          <w:sz w:val="24"/>
          <w:szCs w:val="24"/>
          <w:lang w:val="en-US" w:eastAsia="zh-CN"/>
        </w:rPr>
        <w:t>文件</w:t>
      </w:r>
      <w:r>
        <w:rPr>
          <w:rFonts w:ascii="Arial" w:hAnsi="Arial" w:cs="Arial"/>
          <w:sz w:val="24"/>
          <w:szCs w:val="24"/>
        </w:rPr>
        <w:t>，并确认</w:t>
      </w:r>
      <w:r>
        <w:rPr>
          <w:rFonts w:ascii="Arial" w:hAnsi="Arial" w:cs="Arial"/>
          <w:sz w:val="24"/>
          <w:szCs w:val="24"/>
          <w:u w:val="single"/>
        </w:rPr>
        <w:t xml:space="preserve"> </w:t>
      </w:r>
      <w:r>
        <w:rPr>
          <w:rFonts w:hint="eastAsia" w:ascii="Arial" w:hAnsi="Arial" w:cs="Arial"/>
          <w:sz w:val="24"/>
          <w:szCs w:val="24"/>
          <w:u w:val="single"/>
          <w:lang w:val="en-US" w:eastAsia="zh-CN"/>
        </w:rPr>
        <w:t xml:space="preserve">参加 </w:t>
      </w:r>
      <w:r>
        <w:rPr>
          <w:rFonts w:hint="eastAsia" w:ascii="Arial" w:hAnsi="Arial" w:cs="Arial"/>
          <w:sz w:val="24"/>
          <w:szCs w:val="24"/>
          <w:lang w:val="en-US" w:eastAsia="zh-CN"/>
        </w:rPr>
        <w:t>本</w:t>
      </w:r>
      <w:r>
        <w:rPr>
          <w:rFonts w:ascii="Arial" w:hAnsi="Arial" w:cs="Arial"/>
          <w:sz w:val="24"/>
          <w:szCs w:val="24"/>
        </w:rPr>
        <w:t>采购活动。</w:t>
      </w:r>
    </w:p>
    <w:p>
      <w:pPr>
        <w:spacing w:line="600" w:lineRule="auto"/>
        <w:rPr>
          <w:rFonts w:ascii="Arial" w:hAnsi="Arial" w:cs="Arial"/>
          <w:sz w:val="24"/>
          <w:szCs w:val="24"/>
        </w:rPr>
      </w:pPr>
      <w:r>
        <w:rPr>
          <w:rFonts w:ascii="Arial" w:hAnsi="Arial" w:cs="Arial"/>
          <w:sz w:val="24"/>
          <w:szCs w:val="24"/>
        </w:rPr>
        <w:t>特此确认。</w:t>
      </w:r>
    </w:p>
    <w:p>
      <w:pPr>
        <w:rPr>
          <w:rFonts w:ascii="Arial" w:hAnsi="Arial" w:cs="Arial"/>
          <w:sz w:val="24"/>
          <w:szCs w:val="24"/>
        </w:rPr>
      </w:pPr>
    </w:p>
    <w:p>
      <w:pPr>
        <w:spacing w:before="0" w:beforeLines="-2147483648" w:after="0" w:afterLines="-2147483648" w:line="480" w:lineRule="auto"/>
        <w:ind w:firstLine="5760" w:firstLineChars="2400"/>
        <w:jc w:val="left"/>
        <w:outlineLvl w:val="9"/>
        <w:rPr>
          <w:rFonts w:hint="eastAsia" w:ascii="Arial" w:hAnsi="Arial" w:eastAsia="宋体" w:cs="Arial"/>
          <w:sz w:val="24"/>
          <w:szCs w:val="24"/>
          <w:lang w:eastAsia="zh-CN"/>
        </w:rPr>
      </w:pPr>
      <w:r>
        <w:rPr>
          <w:rFonts w:hint="eastAsia" w:ascii="Arial" w:hAnsi="Arial" w:cs="Arial"/>
          <w:sz w:val="24"/>
          <w:szCs w:val="24"/>
          <w:lang w:val="en-US" w:eastAsia="zh-CN"/>
        </w:rPr>
        <w:t>供应商</w:t>
      </w:r>
      <w:r>
        <w:rPr>
          <w:rFonts w:ascii="Arial" w:hAnsi="Arial" w:cs="Arial"/>
          <w:sz w:val="24"/>
          <w:szCs w:val="24"/>
        </w:rPr>
        <w:t>名称：</w:t>
      </w:r>
      <w:r>
        <w:rPr>
          <w:rFonts w:hint="eastAsia" w:ascii="Arial" w:hAnsi="Arial" w:cs="Arial"/>
          <w:sz w:val="24"/>
          <w:szCs w:val="24"/>
          <w:lang w:eastAsia="zh-CN"/>
        </w:rPr>
        <w:t>（</w:t>
      </w:r>
      <w:r>
        <w:rPr>
          <w:rFonts w:hint="eastAsia" w:ascii="Arial" w:hAnsi="Arial" w:cs="Arial"/>
          <w:sz w:val="24"/>
          <w:szCs w:val="24"/>
          <w:lang w:val="en-US" w:eastAsia="zh-CN"/>
        </w:rPr>
        <w:t>加盖公章</w:t>
      </w:r>
      <w:r>
        <w:rPr>
          <w:rFonts w:hint="eastAsia" w:ascii="Arial" w:hAnsi="Arial" w:cs="Arial"/>
          <w:sz w:val="24"/>
          <w:szCs w:val="24"/>
          <w:lang w:eastAsia="zh-CN"/>
        </w:rPr>
        <w:t>）</w:t>
      </w:r>
    </w:p>
    <w:p>
      <w:pPr>
        <w:spacing w:before="0" w:beforeLines="-2147483648" w:after="0" w:afterLines="-2147483648" w:line="480" w:lineRule="auto"/>
        <w:ind w:firstLine="5760" w:firstLineChars="2400"/>
        <w:jc w:val="left"/>
        <w:outlineLvl w:val="9"/>
        <w:rPr>
          <w:rFonts w:hint="eastAsia" w:ascii="仿宋_GB2312" w:hAnsi="仿宋" w:eastAsia="仿宋_GB2312"/>
          <w:color w:val="auto"/>
          <w:sz w:val="24"/>
        </w:rPr>
      </w:pPr>
      <w:r>
        <w:rPr>
          <w:rFonts w:hint="eastAsia" w:ascii="Arial" w:hAnsi="Arial" w:cs="Arial"/>
          <w:sz w:val="24"/>
          <w:szCs w:val="24"/>
          <w:lang w:val="en-US" w:eastAsia="zh-CN"/>
        </w:rPr>
        <w:t xml:space="preserve">   </w:t>
      </w:r>
      <w:r>
        <w:rPr>
          <w:rFonts w:hint="eastAsia" w:ascii="Arial" w:hAnsi="Arial" w:eastAsia="宋体" w:cs="Arial"/>
          <w:sz w:val="24"/>
          <w:szCs w:val="24"/>
          <w:lang w:val="en-US" w:eastAsia="zh-CN"/>
        </w:rPr>
        <w:t xml:space="preserve">年   月   </w:t>
      </w:r>
      <w:r>
        <w:rPr>
          <w:rFonts w:hint="eastAsia" w:ascii="Arial" w:hAnsi="Arial" w:cs="Arial"/>
          <w:sz w:val="24"/>
          <w:szCs w:val="24"/>
          <w:lang w:val="en-US" w:eastAsia="zh-CN"/>
        </w:rPr>
        <w:t>日</w:t>
      </w:r>
      <w:r>
        <w:rPr>
          <w:rFonts w:hint="eastAsia" w:ascii="Arial" w:hAnsi="Arial" w:eastAsia="宋体" w:cs="Arial"/>
          <w:sz w:val="24"/>
          <w:szCs w:val="24"/>
          <w:lang w:val="en-US" w:eastAsia="zh-CN"/>
        </w:rPr>
        <w:t xml:space="preserve"> </w:t>
      </w:r>
      <w:r>
        <w:rPr>
          <w:rFonts w:hint="eastAsia" w:ascii="仿宋_GB2312" w:hAnsi="仿宋" w:eastAsia="仿宋_GB2312"/>
          <w:color w:val="auto"/>
          <w:sz w:val="24"/>
        </w:rPr>
        <w:br w:type="page"/>
      </w:r>
    </w:p>
    <w:p>
      <w:pPr>
        <w:spacing w:before="0" w:beforeLines="-2147483648" w:after="0" w:afterLines="-2147483648" w:line="360" w:lineRule="auto"/>
        <w:ind w:firstLine="0" w:firstLineChars="0"/>
        <w:jc w:val="center"/>
        <w:outlineLvl w:val="0"/>
        <w:rPr>
          <w:rFonts w:hint="eastAsia" w:ascii="仿宋_GB2312" w:hAnsi="黑体" w:eastAsia="仿宋_GB2312"/>
          <w:bCs/>
          <w:color w:val="auto"/>
          <w:sz w:val="32"/>
          <w:szCs w:val="32"/>
        </w:rPr>
      </w:pPr>
      <w:r>
        <w:rPr>
          <w:rFonts w:hint="eastAsia" w:ascii="仿宋_GB2312" w:hAnsi="黑体" w:eastAsia="仿宋_GB2312"/>
          <w:b/>
          <w:bCs w:val="0"/>
          <w:color w:val="auto"/>
          <w:sz w:val="32"/>
          <w:szCs w:val="32"/>
        </w:rPr>
        <w:t>第二章 谈判须知前表</w:t>
      </w:r>
      <w:bookmarkEnd w:id="4"/>
    </w:p>
    <w:tbl>
      <w:tblPr>
        <w:tblStyle w:val="16"/>
        <w:tblW w:w="8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left w:w="108" w:type="dxa"/>
          <w:bottom w:w="85" w:type="dxa"/>
          <w:right w:w="108" w:type="dxa"/>
        </w:tblCellMar>
      </w:tblPr>
      <w:tblGrid>
        <w:gridCol w:w="737"/>
        <w:gridCol w:w="1984"/>
        <w:gridCol w:w="6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737" w:type="dxa"/>
            <w:noWrap w:val="0"/>
            <w:vAlign w:val="center"/>
          </w:tcPr>
          <w:p>
            <w:pPr>
              <w:spacing w:line="276" w:lineRule="auto"/>
              <w:jc w:val="center"/>
              <w:rPr>
                <w:rFonts w:hint="eastAsia" w:ascii="仿宋_GB2312" w:hAnsi="宋体" w:eastAsia="仿宋_GB2312"/>
                <w:b/>
                <w:color w:val="auto"/>
                <w:sz w:val="24"/>
              </w:rPr>
            </w:pPr>
            <w:r>
              <w:rPr>
                <w:rFonts w:hint="eastAsia" w:ascii="仿宋_GB2312" w:hAnsi="宋体" w:eastAsia="仿宋_GB2312"/>
                <w:b/>
                <w:color w:val="auto"/>
                <w:sz w:val="24"/>
              </w:rPr>
              <w:t>序号</w:t>
            </w:r>
          </w:p>
        </w:tc>
        <w:tc>
          <w:tcPr>
            <w:tcW w:w="1984" w:type="dxa"/>
            <w:noWrap w:val="0"/>
            <w:vAlign w:val="center"/>
          </w:tcPr>
          <w:p>
            <w:pPr>
              <w:spacing w:line="276" w:lineRule="auto"/>
              <w:jc w:val="center"/>
              <w:rPr>
                <w:rFonts w:hint="eastAsia" w:ascii="仿宋_GB2312" w:hAnsi="宋体" w:eastAsia="仿宋_GB2312"/>
                <w:b/>
                <w:color w:val="auto"/>
                <w:sz w:val="24"/>
              </w:rPr>
            </w:pPr>
            <w:r>
              <w:rPr>
                <w:rFonts w:hint="eastAsia" w:ascii="仿宋_GB2312" w:hAnsi="宋体" w:eastAsia="仿宋_GB2312"/>
                <w:b/>
                <w:color w:val="auto"/>
                <w:sz w:val="24"/>
              </w:rPr>
              <w:t>条款名称</w:t>
            </w:r>
          </w:p>
        </w:tc>
        <w:tc>
          <w:tcPr>
            <w:tcW w:w="6179" w:type="dxa"/>
            <w:noWrap w:val="0"/>
            <w:vAlign w:val="center"/>
          </w:tcPr>
          <w:p>
            <w:pPr>
              <w:spacing w:line="276" w:lineRule="auto"/>
              <w:jc w:val="center"/>
              <w:rPr>
                <w:rFonts w:hint="eastAsia" w:ascii="仿宋_GB2312" w:hAnsi="宋体" w:eastAsia="仿宋_GB2312"/>
                <w:b/>
                <w:color w:val="auto"/>
                <w:sz w:val="24"/>
              </w:rPr>
            </w:pPr>
            <w:r>
              <w:rPr>
                <w:rFonts w:hint="eastAsia" w:ascii="仿宋_GB2312" w:hAnsi="宋体" w:eastAsia="仿宋_GB2312"/>
                <w:b/>
                <w:color w:val="auto"/>
                <w:sz w:val="24"/>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737" w:type="dxa"/>
            <w:noWrap w:val="0"/>
            <w:vAlign w:val="center"/>
          </w:tcPr>
          <w:p>
            <w:pPr>
              <w:spacing w:line="312" w:lineRule="auto"/>
              <w:jc w:val="center"/>
              <w:rPr>
                <w:rFonts w:hint="eastAsia" w:ascii="仿宋_GB2312" w:hAnsi="宋体" w:eastAsia="仿宋_GB2312"/>
                <w:color w:val="auto"/>
                <w:sz w:val="24"/>
              </w:rPr>
            </w:pPr>
            <w:r>
              <w:rPr>
                <w:rFonts w:hint="eastAsia" w:ascii="仿宋_GB2312" w:hAnsi="宋体" w:eastAsia="仿宋_GB2312"/>
                <w:color w:val="auto"/>
                <w:sz w:val="24"/>
              </w:rPr>
              <w:t>1</w:t>
            </w:r>
          </w:p>
        </w:tc>
        <w:tc>
          <w:tcPr>
            <w:tcW w:w="1984" w:type="dxa"/>
            <w:noWrap w:val="0"/>
            <w:vAlign w:val="center"/>
          </w:tcPr>
          <w:p>
            <w:pPr>
              <w:spacing w:line="312" w:lineRule="auto"/>
              <w:jc w:val="center"/>
              <w:rPr>
                <w:rFonts w:hint="eastAsia" w:ascii="仿宋" w:hAnsi="仿宋" w:eastAsia="仿宋" w:cs="仿宋"/>
                <w:color w:val="auto"/>
                <w:sz w:val="24"/>
              </w:rPr>
            </w:pPr>
            <w:r>
              <w:rPr>
                <w:rFonts w:hint="eastAsia" w:ascii="仿宋" w:hAnsi="仿宋" w:eastAsia="仿宋" w:cs="仿宋"/>
                <w:color w:val="auto"/>
                <w:sz w:val="24"/>
              </w:rPr>
              <w:t>谈判人</w:t>
            </w:r>
          </w:p>
        </w:tc>
        <w:tc>
          <w:tcPr>
            <w:tcW w:w="6179" w:type="dxa"/>
            <w:noWrap w:val="0"/>
            <w:vAlign w:val="center"/>
          </w:tcPr>
          <w:p>
            <w:pPr>
              <w:spacing w:line="312" w:lineRule="auto"/>
              <w:rPr>
                <w:rFonts w:hint="eastAsia" w:ascii="仿宋" w:hAnsi="仿宋" w:eastAsia="仿宋" w:cs="仿宋"/>
                <w:color w:val="auto"/>
                <w:spacing w:val="-2"/>
                <w:sz w:val="24"/>
                <w:lang w:val="en-US" w:eastAsia="zh-CN"/>
              </w:rPr>
            </w:pPr>
            <w:r>
              <w:rPr>
                <w:rFonts w:hint="eastAsia" w:ascii="仿宋" w:hAnsi="仿宋" w:eastAsia="仿宋" w:cs="仿宋"/>
                <w:color w:val="auto"/>
                <w:spacing w:val="-2"/>
                <w:sz w:val="24"/>
              </w:rPr>
              <w:t>谈判人：</w:t>
            </w:r>
            <w:r>
              <w:rPr>
                <w:rFonts w:hint="eastAsia" w:ascii="仿宋" w:hAnsi="仿宋" w:eastAsia="仿宋" w:cs="仿宋"/>
                <w:color w:val="auto"/>
                <w:spacing w:val="-2"/>
                <w:sz w:val="24"/>
                <w:lang w:val="en-US" w:eastAsia="zh-CN"/>
              </w:rPr>
              <w:t>青海省大武公路段</w:t>
            </w:r>
          </w:p>
          <w:p>
            <w:pPr>
              <w:spacing w:line="312" w:lineRule="auto"/>
              <w:rPr>
                <w:rFonts w:hint="eastAsia" w:ascii="仿宋" w:hAnsi="仿宋" w:eastAsia="仿宋" w:cs="仿宋"/>
                <w:color w:val="auto"/>
                <w:spacing w:val="-2"/>
                <w:sz w:val="24"/>
              </w:rPr>
            </w:pPr>
            <w:r>
              <w:rPr>
                <w:rFonts w:hint="eastAsia" w:ascii="仿宋" w:hAnsi="仿宋" w:eastAsia="仿宋" w:cs="仿宋"/>
                <w:color w:val="auto"/>
                <w:spacing w:val="-2"/>
                <w:sz w:val="24"/>
              </w:rPr>
              <w:t>地  址：</w:t>
            </w:r>
            <w:r>
              <w:rPr>
                <w:rFonts w:hint="eastAsia" w:ascii="仿宋_GB2312" w:hAnsi="仿宋_GB2312" w:eastAsia="仿宋_GB2312" w:cs="仿宋_GB2312"/>
                <w:color w:val="auto"/>
                <w:sz w:val="24"/>
                <w:u w:val="single"/>
              </w:rPr>
              <w:t>青海省果洛州玛沁县黄河路</w:t>
            </w:r>
          </w:p>
          <w:p>
            <w:pPr>
              <w:spacing w:line="312" w:lineRule="auto"/>
              <w:rPr>
                <w:rFonts w:hint="eastAsia" w:ascii="仿宋" w:hAnsi="仿宋" w:eastAsia="仿宋" w:cs="仿宋"/>
                <w:color w:val="auto"/>
                <w:spacing w:val="-2"/>
                <w:sz w:val="24"/>
              </w:rPr>
            </w:pPr>
            <w:r>
              <w:rPr>
                <w:rFonts w:hint="eastAsia" w:ascii="仿宋" w:hAnsi="仿宋" w:eastAsia="仿宋" w:cs="仿宋"/>
                <w:color w:val="auto"/>
                <w:spacing w:val="-2"/>
                <w:sz w:val="24"/>
              </w:rPr>
              <w:t>电  话：</w:t>
            </w:r>
            <w:r>
              <w:rPr>
                <w:rFonts w:hint="eastAsia" w:ascii="仿宋_GB2312" w:hAnsi="仿宋_GB2312" w:eastAsia="仿宋_GB2312" w:cs="仿宋_GB2312"/>
                <w:color w:val="auto"/>
                <w:sz w:val="24"/>
                <w:u w:val="single"/>
                <w:lang w:val="en-US" w:eastAsia="zh-CN"/>
              </w:rPr>
              <w:t>0975-8384057</w:t>
            </w:r>
          </w:p>
          <w:p>
            <w:pPr>
              <w:spacing w:line="312" w:lineRule="auto"/>
              <w:rPr>
                <w:rFonts w:hint="default" w:ascii="仿宋" w:hAnsi="仿宋" w:eastAsia="仿宋" w:cs="仿宋"/>
                <w:color w:val="auto"/>
                <w:spacing w:val="-2"/>
                <w:sz w:val="24"/>
                <w:lang w:val="en-US" w:eastAsia="zh-CN"/>
              </w:rPr>
            </w:pPr>
            <w:r>
              <w:rPr>
                <w:rFonts w:hint="eastAsia" w:ascii="仿宋" w:hAnsi="仿宋" w:eastAsia="仿宋" w:cs="仿宋"/>
                <w:color w:val="auto"/>
                <w:spacing w:val="-2"/>
                <w:sz w:val="24"/>
              </w:rPr>
              <w:t>联系人：</w:t>
            </w:r>
            <w:r>
              <w:rPr>
                <w:rFonts w:hint="eastAsia" w:ascii="仿宋" w:hAnsi="仿宋" w:eastAsia="仿宋" w:cs="仿宋"/>
                <w:color w:val="auto"/>
                <w:spacing w:val="-2"/>
                <w:sz w:val="24"/>
                <w:lang w:val="en-US" w:eastAsia="zh-CN"/>
              </w:rPr>
              <w:t>吴先生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737" w:type="dxa"/>
            <w:noWrap w:val="0"/>
            <w:vAlign w:val="center"/>
          </w:tcPr>
          <w:p>
            <w:pPr>
              <w:spacing w:line="312" w:lineRule="auto"/>
              <w:jc w:val="center"/>
              <w:rPr>
                <w:rFonts w:hint="eastAsia" w:ascii="仿宋_GB2312" w:hAnsi="宋体" w:eastAsia="仿宋_GB2312"/>
                <w:color w:val="auto"/>
                <w:sz w:val="24"/>
              </w:rPr>
            </w:pPr>
            <w:r>
              <w:rPr>
                <w:rFonts w:hint="eastAsia" w:ascii="仿宋_GB2312" w:hAnsi="宋体" w:eastAsia="仿宋_GB2312"/>
                <w:color w:val="auto"/>
                <w:sz w:val="24"/>
              </w:rPr>
              <w:t>2</w:t>
            </w:r>
          </w:p>
        </w:tc>
        <w:tc>
          <w:tcPr>
            <w:tcW w:w="1984" w:type="dxa"/>
            <w:noWrap w:val="0"/>
            <w:vAlign w:val="center"/>
          </w:tcPr>
          <w:p>
            <w:pPr>
              <w:spacing w:line="312" w:lineRule="auto"/>
              <w:jc w:val="center"/>
              <w:rPr>
                <w:rFonts w:hint="eastAsia" w:ascii="仿宋" w:hAnsi="仿宋" w:eastAsia="仿宋" w:cs="仿宋"/>
                <w:color w:val="auto"/>
                <w:sz w:val="24"/>
              </w:rPr>
            </w:pPr>
            <w:r>
              <w:rPr>
                <w:rFonts w:hint="eastAsia" w:ascii="仿宋" w:hAnsi="仿宋" w:eastAsia="仿宋" w:cs="仿宋"/>
                <w:color w:val="auto"/>
                <w:sz w:val="24"/>
              </w:rPr>
              <w:t>项目名称</w:t>
            </w:r>
          </w:p>
        </w:tc>
        <w:tc>
          <w:tcPr>
            <w:tcW w:w="6179" w:type="dxa"/>
            <w:noWrap w:val="0"/>
            <w:vAlign w:val="center"/>
          </w:tcPr>
          <w:p>
            <w:pPr>
              <w:spacing w:line="312" w:lineRule="auto"/>
              <w:rPr>
                <w:rFonts w:hint="eastAsia" w:ascii="仿宋" w:hAnsi="仿宋" w:eastAsia="仿宋" w:cs="仿宋"/>
                <w:color w:val="auto"/>
                <w:spacing w:val="-2"/>
                <w:sz w:val="24"/>
              </w:rPr>
            </w:pPr>
            <w:r>
              <w:rPr>
                <w:rFonts w:hint="eastAsia" w:ascii="仿宋" w:hAnsi="仿宋" w:eastAsia="仿宋" w:cs="仿宋"/>
                <w:color w:val="auto"/>
                <w:spacing w:val="-2"/>
                <w:sz w:val="24"/>
              </w:rPr>
              <w:t>青海省大武公路段2022年度职工人身意外伤害保险项目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737" w:type="dxa"/>
            <w:noWrap w:val="0"/>
            <w:vAlign w:val="center"/>
          </w:tcPr>
          <w:p>
            <w:pPr>
              <w:spacing w:line="312" w:lineRule="auto"/>
              <w:jc w:val="center"/>
              <w:rPr>
                <w:rFonts w:hint="eastAsia" w:ascii="仿宋_GB2312" w:hAnsi="宋体" w:eastAsia="仿宋_GB2312"/>
                <w:color w:val="auto"/>
                <w:sz w:val="24"/>
              </w:rPr>
            </w:pPr>
            <w:r>
              <w:rPr>
                <w:rFonts w:hint="eastAsia" w:ascii="仿宋_GB2312" w:hAnsi="宋体" w:eastAsia="仿宋_GB2312"/>
                <w:color w:val="auto"/>
                <w:sz w:val="24"/>
              </w:rPr>
              <w:t>3</w:t>
            </w:r>
          </w:p>
        </w:tc>
        <w:tc>
          <w:tcPr>
            <w:tcW w:w="1984" w:type="dxa"/>
            <w:noWrap w:val="0"/>
            <w:vAlign w:val="center"/>
          </w:tcPr>
          <w:p>
            <w:pPr>
              <w:spacing w:line="312"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竞争性谈判范围</w:t>
            </w:r>
          </w:p>
        </w:tc>
        <w:tc>
          <w:tcPr>
            <w:tcW w:w="6179" w:type="dxa"/>
            <w:noWrap w:val="0"/>
            <w:vAlign w:val="center"/>
          </w:tcPr>
          <w:p>
            <w:pPr>
              <w:spacing w:line="312" w:lineRule="auto"/>
              <w:contextualSpacing w:val="0"/>
              <w:rPr>
                <w:rFonts w:hint="eastAsia" w:ascii="仿宋" w:hAnsi="仿宋" w:eastAsia="仿宋" w:cs="仿宋"/>
                <w:color w:val="auto"/>
                <w:spacing w:val="-2"/>
                <w:kern w:val="2"/>
                <w:sz w:val="24"/>
                <w:highlight w:val="none"/>
                <w:lang w:val="en-US" w:eastAsia="zh-CN"/>
              </w:rPr>
            </w:pPr>
            <w:r>
              <w:rPr>
                <w:rFonts w:hint="eastAsia" w:ascii="仿宋" w:hAnsi="仿宋" w:eastAsia="仿宋" w:cs="仿宋"/>
                <w:color w:val="auto"/>
                <w:spacing w:val="-2"/>
                <w:sz w:val="24"/>
                <w:highlight w:val="none"/>
              </w:rPr>
              <w:t>全段现有职工140人，其中段部管理人员（一类）45人，一线职工（四类）95人</w:t>
            </w:r>
            <w:r>
              <w:rPr>
                <w:rFonts w:hint="eastAsia" w:ascii="仿宋" w:hAnsi="仿宋" w:eastAsia="仿宋" w:cs="仿宋"/>
                <w:color w:val="auto"/>
                <w:spacing w:val="-2"/>
                <w:sz w:val="24"/>
                <w:highlight w:val="none"/>
                <w:lang w:eastAsia="zh-CN"/>
              </w:rPr>
              <w:t>，</w:t>
            </w:r>
            <w:r>
              <w:rPr>
                <w:rFonts w:hint="eastAsia" w:ascii="仿宋" w:hAnsi="仿宋" w:eastAsia="仿宋" w:cs="仿宋"/>
                <w:color w:val="auto"/>
                <w:spacing w:val="-2"/>
                <w:sz w:val="24"/>
                <w:highlight w:val="none"/>
              </w:rPr>
              <w:t>现由于我段职工日常工作多为外业施工，为保证职工的合法权益，保障职工人身安全，计划为全段在职职工购买人身意外伤害保险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737" w:type="dxa"/>
            <w:noWrap w:val="0"/>
            <w:vAlign w:val="center"/>
          </w:tcPr>
          <w:p>
            <w:pPr>
              <w:spacing w:line="312" w:lineRule="auto"/>
              <w:jc w:val="center"/>
              <w:rPr>
                <w:rFonts w:hint="eastAsia" w:ascii="仿宋_GB2312" w:hAnsi="宋体" w:eastAsia="仿宋_GB2312"/>
                <w:color w:val="auto"/>
                <w:sz w:val="24"/>
              </w:rPr>
            </w:pPr>
            <w:r>
              <w:rPr>
                <w:rFonts w:hint="eastAsia" w:ascii="仿宋_GB2312" w:hAnsi="宋体" w:eastAsia="仿宋_GB2312"/>
                <w:color w:val="auto"/>
                <w:sz w:val="24"/>
              </w:rPr>
              <w:t>4</w:t>
            </w:r>
          </w:p>
        </w:tc>
        <w:tc>
          <w:tcPr>
            <w:tcW w:w="1984" w:type="dxa"/>
            <w:noWrap w:val="0"/>
            <w:vAlign w:val="center"/>
          </w:tcPr>
          <w:p>
            <w:pPr>
              <w:spacing w:line="312" w:lineRule="auto"/>
              <w:jc w:val="center"/>
              <w:rPr>
                <w:rFonts w:hint="eastAsia" w:ascii="仿宋" w:hAnsi="仿宋" w:eastAsia="仿宋" w:cs="仿宋"/>
                <w:color w:val="auto"/>
                <w:sz w:val="24"/>
              </w:rPr>
            </w:pPr>
            <w:r>
              <w:rPr>
                <w:rFonts w:hint="eastAsia" w:ascii="仿宋" w:hAnsi="仿宋" w:eastAsia="仿宋" w:cs="仿宋"/>
                <w:color w:val="auto"/>
                <w:sz w:val="24"/>
              </w:rPr>
              <w:t>资金来源</w:t>
            </w:r>
          </w:p>
        </w:tc>
        <w:tc>
          <w:tcPr>
            <w:tcW w:w="6179" w:type="dxa"/>
            <w:noWrap w:val="0"/>
            <w:vAlign w:val="center"/>
          </w:tcPr>
          <w:p>
            <w:pPr>
              <w:spacing w:line="312" w:lineRule="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565" w:hRule="atLeast"/>
          <w:jc w:val="center"/>
        </w:trPr>
        <w:tc>
          <w:tcPr>
            <w:tcW w:w="737" w:type="dxa"/>
            <w:noWrap w:val="0"/>
            <w:vAlign w:val="center"/>
          </w:tcPr>
          <w:p>
            <w:pPr>
              <w:spacing w:line="312" w:lineRule="auto"/>
              <w:jc w:val="center"/>
              <w:rPr>
                <w:rFonts w:hint="eastAsia" w:ascii="仿宋_GB2312" w:hAnsi="宋体" w:eastAsia="仿宋_GB2312"/>
                <w:color w:val="auto"/>
                <w:sz w:val="24"/>
              </w:rPr>
            </w:pPr>
            <w:r>
              <w:rPr>
                <w:rFonts w:hint="eastAsia" w:ascii="仿宋_GB2312" w:hAnsi="宋体" w:eastAsia="仿宋_GB2312"/>
                <w:color w:val="auto"/>
                <w:sz w:val="24"/>
              </w:rPr>
              <w:t>5</w:t>
            </w:r>
          </w:p>
        </w:tc>
        <w:tc>
          <w:tcPr>
            <w:tcW w:w="1984" w:type="dxa"/>
            <w:noWrap w:val="0"/>
            <w:vAlign w:val="center"/>
          </w:tcPr>
          <w:p>
            <w:pPr>
              <w:spacing w:line="312" w:lineRule="auto"/>
              <w:jc w:val="center"/>
              <w:rPr>
                <w:rFonts w:hint="eastAsia" w:ascii="仿宋" w:hAnsi="仿宋" w:eastAsia="仿宋" w:cs="仿宋"/>
                <w:b w:val="0"/>
                <w:bCs w:val="0"/>
                <w:color w:val="auto"/>
                <w:sz w:val="24"/>
              </w:rPr>
            </w:pPr>
            <w:r>
              <w:rPr>
                <w:rFonts w:hint="eastAsia" w:ascii="仿宋" w:hAnsi="仿宋" w:eastAsia="仿宋" w:cs="仿宋"/>
                <w:b w:val="0"/>
                <w:bCs w:val="0"/>
                <w:color w:val="auto"/>
                <w:sz w:val="24"/>
              </w:rPr>
              <w:t>最高限价</w:t>
            </w:r>
          </w:p>
        </w:tc>
        <w:tc>
          <w:tcPr>
            <w:tcW w:w="6179" w:type="dxa"/>
            <w:noWrap w:val="0"/>
            <w:vAlign w:val="center"/>
          </w:tcPr>
          <w:p>
            <w:pPr>
              <w:spacing w:line="312" w:lineRule="auto"/>
              <w:rPr>
                <w:rFonts w:hint="eastAsia" w:ascii="仿宋" w:hAnsi="仿宋" w:eastAsia="仿宋" w:cs="仿宋"/>
                <w:b w:val="0"/>
                <w:bCs w:val="0"/>
                <w:color w:val="auto"/>
                <w:sz w:val="24"/>
                <w:lang w:val="en-US" w:eastAsia="zh-CN"/>
              </w:rPr>
            </w:pPr>
            <w:r>
              <w:rPr>
                <w:rFonts w:hint="eastAsia" w:ascii="仿宋" w:hAnsi="仿宋" w:eastAsia="仿宋" w:cs="仿宋"/>
                <w:b w:val="0"/>
                <w:bCs w:val="0"/>
                <w:color w:val="auto"/>
                <w:sz w:val="24"/>
                <w:lang w:val="en-US" w:eastAsia="zh-CN"/>
              </w:rPr>
              <w:t>110000元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737" w:type="dxa"/>
            <w:noWrap w:val="0"/>
            <w:vAlign w:val="center"/>
          </w:tcPr>
          <w:p>
            <w:pPr>
              <w:spacing w:line="312" w:lineRule="auto"/>
              <w:jc w:val="center"/>
              <w:rPr>
                <w:rFonts w:hint="eastAsia" w:ascii="仿宋_GB2312" w:hAnsi="宋体" w:eastAsia="仿宋_GB2312"/>
                <w:color w:val="auto"/>
                <w:sz w:val="24"/>
              </w:rPr>
            </w:pPr>
            <w:r>
              <w:rPr>
                <w:rFonts w:hint="eastAsia" w:ascii="仿宋_GB2312" w:hAnsi="宋体" w:eastAsia="仿宋_GB2312"/>
                <w:color w:val="auto"/>
                <w:sz w:val="24"/>
              </w:rPr>
              <w:t>6</w:t>
            </w:r>
          </w:p>
        </w:tc>
        <w:tc>
          <w:tcPr>
            <w:tcW w:w="1984" w:type="dxa"/>
            <w:noWrap w:val="0"/>
            <w:vAlign w:val="center"/>
          </w:tcPr>
          <w:p>
            <w:pPr>
              <w:spacing w:line="312" w:lineRule="auto"/>
              <w:jc w:val="center"/>
              <w:rPr>
                <w:rFonts w:hint="eastAsia" w:ascii="仿宋" w:hAnsi="仿宋" w:eastAsia="仿宋" w:cs="仿宋"/>
                <w:b w:val="0"/>
                <w:bCs w:val="0"/>
                <w:color w:val="auto"/>
                <w:sz w:val="24"/>
              </w:rPr>
            </w:pPr>
            <w:r>
              <w:rPr>
                <w:rFonts w:hint="eastAsia" w:ascii="仿宋" w:hAnsi="仿宋" w:eastAsia="仿宋" w:cs="仿宋"/>
                <w:b w:val="0"/>
                <w:bCs w:val="0"/>
                <w:color w:val="auto"/>
                <w:sz w:val="24"/>
              </w:rPr>
              <w:t>服务期限</w:t>
            </w:r>
          </w:p>
        </w:tc>
        <w:tc>
          <w:tcPr>
            <w:tcW w:w="6179" w:type="dxa"/>
            <w:noWrap w:val="0"/>
            <w:vAlign w:val="center"/>
          </w:tcPr>
          <w:p>
            <w:pPr>
              <w:spacing w:line="312" w:lineRule="auto"/>
              <w:rPr>
                <w:rFonts w:hint="eastAsia" w:ascii="仿宋" w:hAnsi="仿宋" w:eastAsia="仿宋" w:cs="仿宋"/>
                <w:b w:val="0"/>
                <w:bCs w:val="0"/>
                <w:color w:val="auto"/>
                <w:sz w:val="24"/>
              </w:rPr>
            </w:pPr>
            <w:r>
              <w:rPr>
                <w:rFonts w:hint="eastAsia" w:ascii="仿宋" w:hAnsi="仿宋" w:eastAsia="仿宋" w:cs="仿宋"/>
                <w:b w:val="0"/>
                <w:bCs w:val="0"/>
                <w:color w:val="auto"/>
                <w:sz w:val="24"/>
              </w:rPr>
              <w:t>自合同协议书签订之日起至青海省大武公路段2022年度职工人身意外伤害保险保期结束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737" w:type="dxa"/>
            <w:noWrap w:val="0"/>
            <w:vAlign w:val="center"/>
          </w:tcPr>
          <w:p>
            <w:pPr>
              <w:spacing w:line="312" w:lineRule="auto"/>
              <w:jc w:val="center"/>
              <w:rPr>
                <w:rFonts w:hint="eastAsia" w:ascii="仿宋_GB2312" w:hAnsi="宋体" w:eastAsia="仿宋_GB2312"/>
                <w:color w:val="auto"/>
                <w:sz w:val="24"/>
              </w:rPr>
            </w:pPr>
            <w:r>
              <w:rPr>
                <w:rFonts w:hint="eastAsia" w:ascii="仿宋_GB2312" w:hAnsi="宋体" w:eastAsia="仿宋_GB2312"/>
                <w:color w:val="auto"/>
                <w:sz w:val="24"/>
              </w:rPr>
              <w:t>7</w:t>
            </w:r>
          </w:p>
        </w:tc>
        <w:tc>
          <w:tcPr>
            <w:tcW w:w="1984" w:type="dxa"/>
            <w:noWrap w:val="0"/>
            <w:vAlign w:val="center"/>
          </w:tcPr>
          <w:p>
            <w:pPr>
              <w:spacing w:line="312" w:lineRule="auto"/>
              <w:jc w:val="center"/>
              <w:rPr>
                <w:rFonts w:hint="eastAsia" w:ascii="仿宋" w:hAnsi="仿宋" w:eastAsia="仿宋" w:cs="仿宋"/>
                <w:b w:val="0"/>
                <w:bCs w:val="0"/>
                <w:color w:val="auto"/>
                <w:sz w:val="24"/>
              </w:rPr>
            </w:pPr>
            <w:r>
              <w:rPr>
                <w:rFonts w:hint="eastAsia" w:ascii="仿宋" w:hAnsi="仿宋" w:eastAsia="仿宋" w:cs="仿宋"/>
                <w:b w:val="0"/>
                <w:bCs w:val="0"/>
                <w:color w:val="auto"/>
                <w:sz w:val="24"/>
              </w:rPr>
              <w:t>谈判有效期</w:t>
            </w:r>
          </w:p>
          <w:p>
            <w:pPr>
              <w:spacing w:line="312" w:lineRule="auto"/>
              <w:jc w:val="center"/>
              <w:rPr>
                <w:rFonts w:hint="eastAsia" w:ascii="仿宋" w:hAnsi="仿宋" w:eastAsia="仿宋" w:cs="仿宋"/>
                <w:b w:val="0"/>
                <w:bCs w:val="0"/>
                <w:color w:val="auto"/>
                <w:sz w:val="24"/>
              </w:rPr>
            </w:pPr>
            <w:r>
              <w:rPr>
                <w:rFonts w:hint="eastAsia" w:ascii="仿宋" w:hAnsi="仿宋" w:eastAsia="仿宋" w:cs="仿宋"/>
                <w:b w:val="0"/>
                <w:bCs w:val="0"/>
                <w:color w:val="auto"/>
                <w:sz w:val="24"/>
              </w:rPr>
              <w:t>（投标有效期）</w:t>
            </w:r>
          </w:p>
        </w:tc>
        <w:tc>
          <w:tcPr>
            <w:tcW w:w="6179" w:type="dxa"/>
            <w:noWrap w:val="0"/>
            <w:vAlign w:val="center"/>
          </w:tcPr>
          <w:p>
            <w:pPr>
              <w:spacing w:line="312" w:lineRule="auto"/>
              <w:rPr>
                <w:rFonts w:hint="eastAsia" w:ascii="仿宋" w:hAnsi="仿宋" w:eastAsia="仿宋" w:cs="仿宋"/>
                <w:b w:val="0"/>
                <w:bCs w:val="0"/>
                <w:color w:val="auto"/>
                <w:sz w:val="24"/>
              </w:rPr>
            </w:pPr>
            <w:r>
              <w:rPr>
                <w:rFonts w:hint="eastAsia" w:ascii="仿宋" w:hAnsi="仿宋" w:eastAsia="仿宋" w:cs="仿宋"/>
                <w:b w:val="0"/>
                <w:bCs w:val="0"/>
                <w:color w:val="auto"/>
                <w:sz w:val="24"/>
              </w:rPr>
              <w:t>自谈判响应文件递交截止之日起60日历天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929" w:hRule="atLeast"/>
          <w:jc w:val="center"/>
        </w:trPr>
        <w:tc>
          <w:tcPr>
            <w:tcW w:w="737" w:type="dxa"/>
            <w:noWrap w:val="0"/>
            <w:vAlign w:val="center"/>
          </w:tcPr>
          <w:p>
            <w:pPr>
              <w:spacing w:line="312" w:lineRule="auto"/>
              <w:jc w:val="center"/>
              <w:rPr>
                <w:rFonts w:hint="eastAsia" w:ascii="仿宋_GB2312" w:hAnsi="宋体" w:eastAsia="仿宋_GB2312"/>
                <w:color w:val="auto"/>
                <w:sz w:val="24"/>
              </w:rPr>
            </w:pPr>
            <w:r>
              <w:rPr>
                <w:rFonts w:hint="eastAsia" w:ascii="仿宋_GB2312" w:hAnsi="宋体" w:eastAsia="仿宋_GB2312"/>
                <w:color w:val="auto"/>
                <w:sz w:val="24"/>
              </w:rPr>
              <w:t>8</w:t>
            </w:r>
          </w:p>
        </w:tc>
        <w:tc>
          <w:tcPr>
            <w:tcW w:w="1984" w:type="dxa"/>
            <w:noWrap w:val="0"/>
            <w:vAlign w:val="center"/>
          </w:tcPr>
          <w:p>
            <w:pPr>
              <w:spacing w:line="312" w:lineRule="auto"/>
              <w:jc w:val="center"/>
              <w:rPr>
                <w:rFonts w:hint="eastAsia" w:ascii="仿宋" w:hAnsi="仿宋" w:eastAsia="仿宋" w:cs="仿宋"/>
                <w:b w:val="0"/>
                <w:bCs w:val="0"/>
                <w:color w:val="auto"/>
                <w:sz w:val="24"/>
              </w:rPr>
            </w:pPr>
            <w:r>
              <w:rPr>
                <w:rFonts w:hint="eastAsia" w:ascii="仿宋" w:hAnsi="仿宋" w:eastAsia="仿宋" w:cs="仿宋"/>
                <w:b w:val="0"/>
                <w:bCs w:val="0"/>
                <w:color w:val="auto"/>
                <w:sz w:val="24"/>
              </w:rPr>
              <w:t>领取谈判文件时间及地点</w:t>
            </w:r>
          </w:p>
        </w:tc>
        <w:tc>
          <w:tcPr>
            <w:tcW w:w="6179" w:type="dxa"/>
            <w:noWrap w:val="0"/>
            <w:vAlign w:val="center"/>
          </w:tcPr>
          <w:p>
            <w:pPr>
              <w:spacing w:line="312" w:lineRule="auto"/>
              <w:jc w:val="left"/>
              <w:rPr>
                <w:rFonts w:hint="eastAsia" w:ascii="仿宋" w:hAnsi="仿宋" w:eastAsia="仿宋" w:cs="仿宋"/>
                <w:b w:val="0"/>
                <w:bCs w:val="0"/>
                <w:color w:val="auto"/>
                <w:sz w:val="24"/>
                <w:lang w:val="en-US" w:eastAsia="zh-CN"/>
              </w:rPr>
            </w:pPr>
            <w:r>
              <w:rPr>
                <w:rFonts w:hint="eastAsia" w:ascii="仿宋" w:hAnsi="仿宋" w:eastAsia="仿宋" w:cs="仿宋"/>
                <w:b w:val="0"/>
                <w:bCs w:val="0"/>
                <w:sz w:val="24"/>
                <w:lang w:val="en-US" w:eastAsia="zh-CN"/>
              </w:rPr>
              <w:t>详见竞争性谈判公告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737" w:type="dxa"/>
            <w:noWrap w:val="0"/>
            <w:vAlign w:val="center"/>
          </w:tcPr>
          <w:p>
            <w:pPr>
              <w:spacing w:line="312" w:lineRule="auto"/>
              <w:jc w:val="center"/>
              <w:rPr>
                <w:rFonts w:hint="eastAsia" w:ascii="仿宋_GB2312" w:hAnsi="宋体" w:eastAsia="仿宋_GB2312"/>
                <w:color w:val="auto"/>
                <w:sz w:val="24"/>
              </w:rPr>
            </w:pPr>
            <w:r>
              <w:rPr>
                <w:rFonts w:hint="eastAsia" w:ascii="仿宋_GB2312" w:hAnsi="宋体" w:eastAsia="仿宋_GB2312"/>
                <w:color w:val="auto"/>
                <w:sz w:val="24"/>
              </w:rPr>
              <w:t>9</w:t>
            </w:r>
          </w:p>
        </w:tc>
        <w:tc>
          <w:tcPr>
            <w:tcW w:w="1984" w:type="dxa"/>
            <w:noWrap w:val="0"/>
            <w:vAlign w:val="center"/>
          </w:tcPr>
          <w:p>
            <w:pPr>
              <w:spacing w:line="312" w:lineRule="auto"/>
              <w:jc w:val="center"/>
              <w:rPr>
                <w:rFonts w:hint="eastAsia" w:ascii="仿宋" w:hAnsi="仿宋" w:eastAsia="仿宋" w:cs="仿宋"/>
                <w:b w:val="0"/>
                <w:bCs w:val="0"/>
                <w:color w:val="auto"/>
                <w:sz w:val="24"/>
              </w:rPr>
            </w:pPr>
            <w:r>
              <w:rPr>
                <w:rFonts w:hint="eastAsia" w:ascii="仿宋" w:hAnsi="仿宋" w:eastAsia="仿宋" w:cs="仿宋"/>
                <w:b w:val="0"/>
                <w:bCs w:val="0"/>
                <w:color w:val="auto"/>
                <w:sz w:val="24"/>
              </w:rPr>
              <w:t>递交响应文件时间及地点</w:t>
            </w:r>
          </w:p>
        </w:tc>
        <w:tc>
          <w:tcPr>
            <w:tcW w:w="6179" w:type="dxa"/>
            <w:noWrap w:val="0"/>
            <w:vAlign w:val="center"/>
          </w:tcPr>
          <w:p>
            <w:pPr>
              <w:spacing w:line="312" w:lineRule="auto"/>
              <w:rPr>
                <w:rFonts w:hint="eastAsia" w:ascii="仿宋" w:hAnsi="仿宋" w:eastAsia="仿宋" w:cs="仿宋"/>
                <w:b w:val="0"/>
                <w:bCs w:val="0"/>
                <w:color w:val="auto"/>
                <w:spacing w:val="-2"/>
                <w:sz w:val="24"/>
              </w:rPr>
            </w:pPr>
            <w:r>
              <w:rPr>
                <w:rFonts w:hint="eastAsia" w:ascii="仿宋" w:hAnsi="仿宋" w:eastAsia="仿宋" w:cs="仿宋"/>
                <w:b w:val="0"/>
                <w:bCs w:val="0"/>
                <w:color w:val="auto"/>
                <w:spacing w:val="-2"/>
                <w:sz w:val="24"/>
              </w:rPr>
              <w:t>谈判时间：</w:t>
            </w:r>
            <w:r>
              <w:rPr>
                <w:rFonts w:hint="eastAsia" w:ascii="仿宋" w:hAnsi="仿宋" w:eastAsia="仿宋" w:cs="仿宋"/>
                <w:b w:val="0"/>
                <w:bCs w:val="0"/>
                <w:color w:val="auto"/>
                <w:spacing w:val="-2"/>
                <w:sz w:val="24"/>
                <w:lang w:val="en-US" w:eastAsia="zh-CN"/>
              </w:rPr>
              <w:t>2022</w:t>
            </w:r>
            <w:r>
              <w:rPr>
                <w:rFonts w:hint="eastAsia" w:ascii="仿宋" w:hAnsi="仿宋" w:eastAsia="仿宋" w:cs="仿宋"/>
                <w:b w:val="0"/>
                <w:bCs w:val="0"/>
                <w:color w:val="auto"/>
                <w:spacing w:val="-2"/>
                <w:sz w:val="24"/>
              </w:rPr>
              <w:t>年</w:t>
            </w:r>
            <w:r>
              <w:rPr>
                <w:rFonts w:hint="eastAsia" w:ascii="仿宋" w:hAnsi="仿宋" w:eastAsia="仿宋" w:cs="仿宋"/>
                <w:b w:val="0"/>
                <w:bCs w:val="0"/>
                <w:color w:val="auto"/>
                <w:spacing w:val="-2"/>
                <w:sz w:val="24"/>
                <w:lang w:val="en-US" w:eastAsia="zh-CN"/>
              </w:rPr>
              <w:t>4</w:t>
            </w:r>
            <w:r>
              <w:rPr>
                <w:rFonts w:hint="eastAsia" w:ascii="仿宋" w:hAnsi="仿宋" w:eastAsia="仿宋" w:cs="仿宋"/>
                <w:b w:val="0"/>
                <w:bCs w:val="0"/>
                <w:color w:val="auto"/>
                <w:spacing w:val="-2"/>
                <w:sz w:val="24"/>
              </w:rPr>
              <w:t>月</w:t>
            </w:r>
            <w:r>
              <w:rPr>
                <w:rFonts w:hint="eastAsia" w:ascii="仿宋" w:hAnsi="仿宋" w:eastAsia="仿宋" w:cs="仿宋"/>
                <w:b w:val="0"/>
                <w:bCs w:val="0"/>
                <w:color w:val="auto"/>
                <w:spacing w:val="-2"/>
                <w:sz w:val="24"/>
                <w:lang w:val="en-US" w:eastAsia="zh-CN"/>
              </w:rPr>
              <w:t>8</w:t>
            </w:r>
            <w:r>
              <w:rPr>
                <w:rFonts w:hint="eastAsia" w:ascii="仿宋" w:hAnsi="仿宋" w:eastAsia="仿宋" w:cs="仿宋"/>
                <w:b w:val="0"/>
                <w:bCs w:val="0"/>
                <w:color w:val="auto"/>
                <w:spacing w:val="-2"/>
                <w:sz w:val="24"/>
              </w:rPr>
              <w:t>日</w:t>
            </w:r>
            <w:r>
              <w:rPr>
                <w:rFonts w:hint="eastAsia" w:ascii="仿宋" w:hAnsi="仿宋" w:eastAsia="仿宋" w:cs="仿宋"/>
                <w:b w:val="0"/>
                <w:bCs w:val="0"/>
                <w:color w:val="auto"/>
                <w:sz w:val="24"/>
                <w:u w:val="single"/>
                <w:lang w:val="en-US" w:eastAsia="zh-CN"/>
              </w:rPr>
              <w:t>10</w:t>
            </w:r>
            <w:r>
              <w:rPr>
                <w:rFonts w:hint="eastAsia" w:ascii="仿宋" w:hAnsi="仿宋" w:eastAsia="仿宋" w:cs="仿宋"/>
                <w:b w:val="0"/>
                <w:bCs w:val="0"/>
                <w:color w:val="auto"/>
                <w:sz w:val="24"/>
              </w:rPr>
              <w:t>时</w:t>
            </w:r>
            <w:r>
              <w:rPr>
                <w:rFonts w:hint="eastAsia" w:ascii="仿宋" w:hAnsi="仿宋" w:eastAsia="仿宋" w:cs="仿宋"/>
                <w:b w:val="0"/>
                <w:bCs w:val="0"/>
                <w:color w:val="auto"/>
                <w:sz w:val="24"/>
                <w:u w:val="single"/>
              </w:rPr>
              <w:t>00</w:t>
            </w:r>
            <w:r>
              <w:rPr>
                <w:rFonts w:hint="eastAsia" w:ascii="仿宋" w:hAnsi="仿宋" w:eastAsia="仿宋" w:cs="仿宋"/>
                <w:b w:val="0"/>
                <w:bCs w:val="0"/>
                <w:color w:val="auto"/>
                <w:sz w:val="24"/>
              </w:rPr>
              <w:t>分</w:t>
            </w:r>
          </w:p>
          <w:p>
            <w:pPr>
              <w:spacing w:line="312" w:lineRule="auto"/>
              <w:rPr>
                <w:rFonts w:hint="eastAsia" w:ascii="仿宋" w:hAnsi="仿宋" w:eastAsia="仿宋" w:cs="仿宋"/>
                <w:b w:val="0"/>
                <w:bCs w:val="0"/>
                <w:color w:val="auto"/>
                <w:spacing w:val="-2"/>
                <w:sz w:val="24"/>
              </w:rPr>
            </w:pPr>
            <w:r>
              <w:rPr>
                <w:rFonts w:hint="eastAsia" w:ascii="仿宋" w:hAnsi="仿宋" w:eastAsia="仿宋" w:cs="仿宋"/>
                <w:b w:val="0"/>
                <w:bCs w:val="0"/>
                <w:color w:val="auto"/>
                <w:spacing w:val="-2"/>
                <w:sz w:val="24"/>
              </w:rPr>
              <w:t>谈判地点：青海省西宁市五四大街33号五四百货大楼12楼1210室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737" w:type="dxa"/>
            <w:noWrap w:val="0"/>
            <w:vAlign w:val="center"/>
          </w:tcPr>
          <w:p>
            <w:pPr>
              <w:spacing w:line="312" w:lineRule="auto"/>
              <w:jc w:val="center"/>
              <w:rPr>
                <w:rFonts w:hint="eastAsia" w:ascii="仿宋_GB2312" w:hAnsi="宋体" w:eastAsia="仿宋_GB2312"/>
                <w:color w:val="auto"/>
                <w:sz w:val="24"/>
              </w:rPr>
            </w:pPr>
            <w:r>
              <w:rPr>
                <w:rFonts w:hint="eastAsia" w:ascii="仿宋_GB2312" w:hAnsi="宋体" w:eastAsia="仿宋_GB2312"/>
                <w:color w:val="auto"/>
                <w:sz w:val="24"/>
              </w:rPr>
              <w:t>10</w:t>
            </w:r>
          </w:p>
        </w:tc>
        <w:tc>
          <w:tcPr>
            <w:tcW w:w="1984" w:type="dxa"/>
            <w:noWrap w:val="0"/>
            <w:vAlign w:val="center"/>
          </w:tcPr>
          <w:p>
            <w:pPr>
              <w:spacing w:line="312" w:lineRule="auto"/>
              <w:jc w:val="center"/>
              <w:rPr>
                <w:rFonts w:hint="eastAsia" w:ascii="仿宋" w:hAnsi="仿宋" w:eastAsia="仿宋" w:cs="仿宋"/>
                <w:color w:val="auto"/>
                <w:sz w:val="24"/>
              </w:rPr>
            </w:pPr>
            <w:r>
              <w:rPr>
                <w:rFonts w:hint="eastAsia" w:ascii="仿宋" w:hAnsi="仿宋" w:eastAsia="仿宋" w:cs="仿宋"/>
                <w:color w:val="auto"/>
                <w:sz w:val="24"/>
              </w:rPr>
              <w:t xml:space="preserve">  确定供应商的原则</w:t>
            </w:r>
          </w:p>
        </w:tc>
        <w:tc>
          <w:tcPr>
            <w:tcW w:w="6179" w:type="dxa"/>
            <w:noWrap w:val="0"/>
            <w:vAlign w:val="center"/>
          </w:tcPr>
          <w:p>
            <w:pPr>
              <w:spacing w:line="312" w:lineRule="auto"/>
              <w:jc w:val="both"/>
              <w:rPr>
                <w:rFonts w:hint="eastAsia" w:ascii="仿宋" w:hAnsi="仿宋" w:eastAsia="仿宋" w:cs="仿宋"/>
                <w:color w:val="auto"/>
                <w:sz w:val="24"/>
              </w:rPr>
            </w:pPr>
            <w:r>
              <w:rPr>
                <w:rFonts w:hint="eastAsia" w:ascii="仿宋" w:hAnsi="仿宋" w:eastAsia="仿宋" w:cs="仿宋"/>
                <w:color w:val="auto"/>
                <w:sz w:val="24"/>
                <w:lang w:val="en-US" w:eastAsia="zh-CN"/>
              </w:rPr>
              <w:t>满足竞争性谈判文件要求</w:t>
            </w:r>
            <w:r>
              <w:rPr>
                <w:rFonts w:hint="eastAsia" w:ascii="仿宋" w:hAnsi="仿宋" w:eastAsia="仿宋" w:cs="仿宋"/>
                <w:color w:val="auto"/>
                <w:sz w:val="24"/>
              </w:rPr>
              <w:t>且报价最低原则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737" w:type="dxa"/>
            <w:noWrap w:val="0"/>
            <w:vAlign w:val="center"/>
          </w:tcPr>
          <w:p>
            <w:pPr>
              <w:spacing w:line="312" w:lineRule="auto"/>
              <w:jc w:val="center"/>
              <w:rPr>
                <w:rFonts w:hint="eastAsia" w:ascii="仿宋_GB2312" w:hAnsi="宋体" w:eastAsia="仿宋_GB2312"/>
                <w:color w:val="auto"/>
                <w:sz w:val="24"/>
              </w:rPr>
            </w:pPr>
            <w:r>
              <w:rPr>
                <w:rFonts w:hint="eastAsia" w:ascii="仿宋_GB2312" w:hAnsi="宋体" w:eastAsia="仿宋_GB2312"/>
                <w:color w:val="auto"/>
                <w:sz w:val="24"/>
              </w:rPr>
              <w:t>11</w:t>
            </w:r>
          </w:p>
        </w:tc>
        <w:tc>
          <w:tcPr>
            <w:tcW w:w="1984" w:type="dxa"/>
            <w:noWrap w:val="0"/>
            <w:vAlign w:val="center"/>
          </w:tcPr>
          <w:p>
            <w:pPr>
              <w:spacing w:line="312" w:lineRule="auto"/>
              <w:jc w:val="center"/>
              <w:rPr>
                <w:rFonts w:hint="eastAsia" w:ascii="仿宋" w:hAnsi="仿宋" w:eastAsia="仿宋" w:cs="仿宋"/>
                <w:color w:val="auto"/>
                <w:sz w:val="24"/>
              </w:rPr>
            </w:pPr>
            <w:r>
              <w:rPr>
                <w:rFonts w:hint="eastAsia" w:ascii="仿宋" w:hAnsi="仿宋" w:eastAsia="仿宋" w:cs="仿宋"/>
                <w:color w:val="auto"/>
                <w:sz w:val="24"/>
              </w:rPr>
              <w:t>装订要求</w:t>
            </w:r>
          </w:p>
        </w:tc>
        <w:tc>
          <w:tcPr>
            <w:tcW w:w="6179" w:type="dxa"/>
            <w:noWrap w:val="0"/>
            <w:vAlign w:val="center"/>
          </w:tcPr>
          <w:p>
            <w:pPr>
              <w:spacing w:line="312" w:lineRule="auto"/>
              <w:rPr>
                <w:rFonts w:hint="eastAsia" w:ascii="仿宋" w:hAnsi="仿宋" w:eastAsia="仿宋" w:cs="仿宋"/>
                <w:color w:val="auto"/>
                <w:spacing w:val="-2"/>
                <w:sz w:val="24"/>
              </w:rPr>
            </w:pPr>
            <w:r>
              <w:rPr>
                <w:rFonts w:hint="eastAsia" w:ascii="仿宋" w:hAnsi="仿宋" w:eastAsia="仿宋" w:cs="仿宋"/>
                <w:color w:val="auto"/>
                <w:spacing w:val="-2"/>
                <w:sz w:val="24"/>
              </w:rPr>
              <w:t>不得采用活页装订,无断码、乱码和缺页码，页码自然连续，采用订胶装方式装订，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737" w:type="dxa"/>
            <w:noWrap w:val="0"/>
            <w:vAlign w:val="center"/>
          </w:tcPr>
          <w:p>
            <w:pPr>
              <w:spacing w:line="312" w:lineRule="auto"/>
              <w:jc w:val="center"/>
              <w:rPr>
                <w:rFonts w:hint="eastAsia" w:ascii="仿宋_GB2312" w:hAnsi="宋体" w:eastAsia="仿宋_GB2312"/>
                <w:color w:val="auto"/>
                <w:sz w:val="24"/>
              </w:rPr>
            </w:pPr>
            <w:r>
              <w:rPr>
                <w:rFonts w:hint="eastAsia" w:ascii="仿宋_GB2312" w:hAnsi="宋体" w:eastAsia="仿宋_GB2312"/>
                <w:color w:val="auto"/>
                <w:sz w:val="24"/>
              </w:rPr>
              <w:t>12</w:t>
            </w:r>
          </w:p>
        </w:tc>
        <w:tc>
          <w:tcPr>
            <w:tcW w:w="1984" w:type="dxa"/>
            <w:noWrap w:val="0"/>
            <w:vAlign w:val="center"/>
          </w:tcPr>
          <w:p>
            <w:pPr>
              <w:spacing w:line="312" w:lineRule="auto"/>
              <w:jc w:val="center"/>
              <w:rPr>
                <w:rFonts w:hint="eastAsia" w:ascii="仿宋" w:hAnsi="仿宋" w:eastAsia="仿宋" w:cs="仿宋"/>
                <w:color w:val="auto"/>
                <w:sz w:val="24"/>
              </w:rPr>
            </w:pPr>
            <w:r>
              <w:rPr>
                <w:rFonts w:hint="eastAsia" w:ascii="仿宋" w:hAnsi="仿宋" w:eastAsia="仿宋" w:cs="仿宋"/>
                <w:color w:val="auto"/>
                <w:sz w:val="24"/>
              </w:rPr>
              <w:t>密封要求</w:t>
            </w:r>
          </w:p>
        </w:tc>
        <w:tc>
          <w:tcPr>
            <w:tcW w:w="6179" w:type="dxa"/>
            <w:noWrap w:val="0"/>
            <w:vAlign w:val="center"/>
          </w:tcPr>
          <w:p>
            <w:pPr>
              <w:spacing w:line="312" w:lineRule="auto"/>
              <w:rPr>
                <w:rFonts w:hint="eastAsia" w:ascii="仿宋" w:hAnsi="仿宋" w:eastAsia="仿宋" w:cs="仿宋"/>
                <w:color w:val="auto"/>
                <w:spacing w:val="-2"/>
                <w:sz w:val="24"/>
              </w:rPr>
            </w:pPr>
            <w:r>
              <w:rPr>
                <w:rFonts w:hint="eastAsia" w:ascii="仿宋" w:hAnsi="仿宋" w:eastAsia="仿宋" w:cs="仿宋"/>
                <w:color w:val="auto"/>
                <w:spacing w:val="-2"/>
                <w:sz w:val="24"/>
                <w:lang w:eastAsia="zh-CN"/>
              </w:rPr>
              <w:t>供应商</w:t>
            </w:r>
            <w:r>
              <w:rPr>
                <w:rFonts w:hint="eastAsia" w:ascii="仿宋" w:hAnsi="仿宋" w:eastAsia="仿宋" w:cs="仿宋"/>
                <w:color w:val="auto"/>
                <w:spacing w:val="-2"/>
                <w:sz w:val="24"/>
              </w:rPr>
              <w:t>应将谈判响应文件的正本和副本分别密封在两个封套中，在包封上应正确标明“正本”和“副本”；并在封套均应加贴密封条或加盖密封章。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737" w:type="dxa"/>
            <w:noWrap w:val="0"/>
            <w:vAlign w:val="center"/>
          </w:tcPr>
          <w:p>
            <w:pPr>
              <w:spacing w:line="312" w:lineRule="auto"/>
              <w:jc w:val="center"/>
              <w:rPr>
                <w:rFonts w:hint="eastAsia" w:ascii="仿宋_GB2312" w:hAnsi="宋体" w:eastAsia="仿宋_GB2312"/>
                <w:color w:val="auto"/>
                <w:sz w:val="24"/>
              </w:rPr>
            </w:pPr>
            <w:r>
              <w:rPr>
                <w:rFonts w:hint="eastAsia" w:ascii="仿宋_GB2312" w:hAnsi="宋体" w:eastAsia="仿宋_GB2312"/>
                <w:color w:val="auto"/>
                <w:sz w:val="24"/>
              </w:rPr>
              <w:t>13</w:t>
            </w:r>
          </w:p>
        </w:tc>
        <w:tc>
          <w:tcPr>
            <w:tcW w:w="1984" w:type="dxa"/>
            <w:noWrap w:val="0"/>
            <w:vAlign w:val="center"/>
          </w:tcPr>
          <w:p>
            <w:pPr>
              <w:spacing w:line="312"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lang w:val="en-US" w:eastAsia="zh-CN"/>
              </w:rPr>
              <w:t>成交</w:t>
            </w:r>
            <w:r>
              <w:rPr>
                <w:rFonts w:hint="eastAsia" w:ascii="仿宋" w:hAnsi="仿宋" w:eastAsia="仿宋" w:cs="仿宋"/>
                <w:color w:val="auto"/>
                <w:sz w:val="24"/>
              </w:rPr>
              <w:t>通知书</w:t>
            </w:r>
          </w:p>
        </w:tc>
        <w:tc>
          <w:tcPr>
            <w:tcW w:w="6179" w:type="dxa"/>
            <w:noWrap w:val="0"/>
            <w:vAlign w:val="center"/>
          </w:tcPr>
          <w:p>
            <w:pPr>
              <w:spacing w:line="312" w:lineRule="auto"/>
              <w:jc w:val="left"/>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采购人授权谈判小组</w:t>
            </w:r>
            <w:r>
              <w:rPr>
                <w:rFonts w:hint="eastAsia" w:ascii="仿宋" w:hAnsi="仿宋" w:eastAsia="仿宋" w:cs="仿宋"/>
                <w:color w:val="auto"/>
                <w:sz w:val="24"/>
              </w:rPr>
              <w:t>根据质量和服务均能满足采购文件实质性响应要求且最后报价最低的原则确定成交供应商</w:t>
            </w:r>
            <w:r>
              <w:rPr>
                <w:rFonts w:hint="eastAsia" w:ascii="仿宋" w:hAnsi="仿宋" w:eastAsia="仿宋" w:cs="仿宋"/>
                <w:color w:val="auto"/>
                <w:sz w:val="24"/>
                <w:lang w:eastAsia="zh-CN"/>
              </w:rPr>
              <w:t>，</w:t>
            </w:r>
            <w:r>
              <w:rPr>
                <w:rFonts w:hint="eastAsia" w:ascii="仿宋" w:hAnsi="仿宋" w:eastAsia="仿宋" w:cs="仿宋"/>
                <w:color w:val="auto"/>
                <w:sz w:val="24"/>
              </w:rPr>
              <w:t>并</w:t>
            </w:r>
            <w:r>
              <w:rPr>
                <w:rFonts w:hint="eastAsia" w:ascii="仿宋" w:hAnsi="仿宋" w:eastAsia="仿宋" w:cs="仿宋"/>
                <w:color w:val="auto"/>
                <w:sz w:val="24"/>
                <w:lang w:val="en-US" w:eastAsia="zh-CN"/>
              </w:rPr>
              <w:t>在成交供应商确定之日起2个工作日内</w:t>
            </w:r>
            <w:r>
              <w:rPr>
                <w:rFonts w:hint="eastAsia" w:ascii="仿宋" w:hAnsi="仿宋" w:eastAsia="仿宋" w:cs="仿宋"/>
                <w:color w:val="auto"/>
                <w:sz w:val="24"/>
              </w:rPr>
              <w:t>向成交供应商发出</w:t>
            </w:r>
            <w:r>
              <w:rPr>
                <w:rFonts w:hint="eastAsia" w:ascii="仿宋" w:hAnsi="仿宋" w:eastAsia="仿宋" w:cs="仿宋"/>
                <w:color w:val="auto"/>
                <w:sz w:val="24"/>
                <w:lang w:val="en-US" w:eastAsia="zh-CN"/>
              </w:rPr>
              <w:t>成交</w:t>
            </w:r>
            <w:r>
              <w:rPr>
                <w:rFonts w:hint="eastAsia" w:ascii="仿宋" w:hAnsi="仿宋" w:eastAsia="仿宋" w:cs="仿宋"/>
                <w:color w:val="auto"/>
                <w:sz w:val="24"/>
              </w:rPr>
              <w:t>通知书</w:t>
            </w:r>
            <w:r>
              <w:rPr>
                <w:rFonts w:hint="eastAsia" w:ascii="仿宋" w:hAnsi="仿宋" w:eastAsia="仿宋" w:cs="仿宋"/>
                <w:color w:val="auto"/>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737" w:type="dxa"/>
            <w:noWrap w:val="0"/>
            <w:vAlign w:val="center"/>
          </w:tcPr>
          <w:p>
            <w:pPr>
              <w:spacing w:line="312" w:lineRule="auto"/>
              <w:jc w:val="center"/>
              <w:rPr>
                <w:rFonts w:hint="eastAsia" w:ascii="仿宋_GB2312" w:hAnsi="宋体" w:eastAsia="仿宋_GB2312"/>
                <w:color w:val="auto"/>
                <w:sz w:val="24"/>
              </w:rPr>
            </w:pPr>
            <w:r>
              <w:rPr>
                <w:rFonts w:hint="eastAsia" w:ascii="仿宋_GB2312" w:hAnsi="宋体" w:eastAsia="仿宋_GB2312"/>
                <w:color w:val="auto"/>
                <w:sz w:val="24"/>
              </w:rPr>
              <w:t>14</w:t>
            </w:r>
          </w:p>
        </w:tc>
        <w:tc>
          <w:tcPr>
            <w:tcW w:w="1984" w:type="dxa"/>
            <w:noWrap w:val="0"/>
            <w:vAlign w:val="center"/>
          </w:tcPr>
          <w:p>
            <w:pPr>
              <w:spacing w:line="312" w:lineRule="auto"/>
              <w:jc w:val="center"/>
              <w:rPr>
                <w:rFonts w:hint="eastAsia" w:ascii="仿宋" w:hAnsi="仿宋" w:eastAsia="仿宋" w:cs="仿宋"/>
                <w:color w:val="auto"/>
                <w:sz w:val="24"/>
              </w:rPr>
            </w:pPr>
            <w:r>
              <w:rPr>
                <w:rFonts w:hint="eastAsia" w:ascii="仿宋" w:hAnsi="仿宋" w:eastAsia="仿宋" w:cs="仿宋"/>
                <w:color w:val="auto"/>
                <w:sz w:val="24"/>
              </w:rPr>
              <w:t>签订合同有效期</w:t>
            </w:r>
          </w:p>
        </w:tc>
        <w:tc>
          <w:tcPr>
            <w:tcW w:w="6179" w:type="dxa"/>
            <w:noWrap w:val="0"/>
            <w:vAlign w:val="center"/>
          </w:tcPr>
          <w:p>
            <w:pPr>
              <w:spacing w:line="312" w:lineRule="auto"/>
              <w:rPr>
                <w:rFonts w:hint="eastAsia" w:ascii="仿宋" w:hAnsi="仿宋" w:eastAsia="仿宋" w:cs="仿宋"/>
                <w:color w:val="auto"/>
                <w:spacing w:val="-2"/>
                <w:sz w:val="24"/>
              </w:rPr>
            </w:pPr>
            <w:r>
              <w:rPr>
                <w:rFonts w:hint="eastAsia" w:ascii="仿宋" w:hAnsi="仿宋" w:eastAsia="仿宋" w:cs="仿宋"/>
                <w:color w:val="auto"/>
                <w:spacing w:val="-2"/>
                <w:sz w:val="24"/>
              </w:rPr>
              <w:t>自成交通知书发出之日起30日内与谈判人单位签订合同。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7456" w:hRule="atLeast"/>
          <w:jc w:val="center"/>
        </w:trPr>
        <w:tc>
          <w:tcPr>
            <w:tcW w:w="737" w:type="dxa"/>
            <w:noWrap w:val="0"/>
            <w:vAlign w:val="center"/>
          </w:tcPr>
          <w:p>
            <w:pPr>
              <w:spacing w:line="312" w:lineRule="auto"/>
              <w:jc w:val="center"/>
              <w:rPr>
                <w:rFonts w:hint="default" w:ascii="仿宋_GB2312" w:hAnsi="宋体" w:eastAsia="仿宋_GB2312"/>
                <w:color w:val="auto"/>
                <w:sz w:val="24"/>
                <w:lang w:val="en-US" w:eastAsia="zh-CN"/>
              </w:rPr>
            </w:pPr>
            <w:r>
              <w:rPr>
                <w:rFonts w:hint="eastAsia" w:ascii="仿宋_GB2312" w:hAnsi="宋体" w:eastAsia="仿宋_GB2312"/>
                <w:color w:val="auto"/>
                <w:sz w:val="24"/>
                <w:lang w:val="en-US" w:eastAsia="zh-CN"/>
              </w:rPr>
              <w:t>15</w:t>
            </w:r>
          </w:p>
        </w:tc>
        <w:tc>
          <w:tcPr>
            <w:tcW w:w="1984" w:type="dxa"/>
            <w:noWrap w:val="0"/>
            <w:vAlign w:val="center"/>
          </w:tcPr>
          <w:p>
            <w:pPr>
              <w:spacing w:line="312" w:lineRule="auto"/>
              <w:jc w:val="center"/>
              <w:rPr>
                <w:rFonts w:hint="eastAsia" w:ascii="仿宋" w:hAnsi="仿宋" w:eastAsia="仿宋" w:cs="仿宋"/>
                <w:color w:val="auto"/>
                <w:sz w:val="24"/>
              </w:rPr>
            </w:pPr>
            <w:r>
              <w:rPr>
                <w:rFonts w:hint="eastAsia" w:ascii="仿宋" w:hAnsi="仿宋" w:eastAsia="仿宋" w:cs="仿宋"/>
                <w:color w:val="auto"/>
                <w:sz w:val="24"/>
                <w:lang w:val="en-US" w:eastAsia="zh-CN"/>
              </w:rPr>
              <w:t>响应报价的其他要求</w:t>
            </w:r>
          </w:p>
        </w:tc>
        <w:tc>
          <w:tcPr>
            <w:tcW w:w="6179" w:type="dxa"/>
            <w:noWrap w:val="0"/>
            <w:vAlign w:val="center"/>
          </w:tcPr>
          <w:p>
            <w:pPr>
              <w:spacing w:line="312" w:lineRule="auto"/>
              <w:rPr>
                <w:rFonts w:hint="eastAsia" w:ascii="仿宋" w:hAnsi="仿宋" w:eastAsia="仿宋" w:cs="仿宋"/>
                <w:sz w:val="24"/>
              </w:rPr>
            </w:pPr>
            <w:r>
              <w:rPr>
                <w:rFonts w:hint="eastAsia" w:ascii="仿宋" w:hAnsi="仿宋" w:eastAsia="仿宋" w:cs="仿宋"/>
                <w:sz w:val="24"/>
                <w:lang w:val="en-US" w:eastAsia="zh-CN"/>
              </w:rPr>
              <w:t xml:space="preserve">1、本次招标采用总价包干的形式订立合同， 供应商填报的总价在合同执行中不予调整，因此产生的风险供应商应在响应报价中考虑。 </w:t>
            </w:r>
          </w:p>
          <w:p>
            <w:pPr>
              <w:spacing w:line="312" w:lineRule="auto"/>
              <w:rPr>
                <w:rFonts w:hint="eastAsia" w:ascii="仿宋" w:hAnsi="仿宋" w:eastAsia="仿宋" w:cs="仿宋"/>
                <w:sz w:val="24"/>
              </w:rPr>
            </w:pPr>
            <w:r>
              <w:rPr>
                <w:rFonts w:hint="eastAsia" w:ascii="仿宋" w:hAnsi="仿宋" w:eastAsia="仿宋" w:cs="仿宋"/>
                <w:sz w:val="24"/>
                <w:lang w:val="en-US" w:eastAsia="zh-CN"/>
              </w:rPr>
              <w:t xml:space="preserve">2、供应商递交的报价为一次性报价，采购人不接受调价函。 </w:t>
            </w:r>
          </w:p>
          <w:p>
            <w:pPr>
              <w:spacing w:line="312" w:lineRule="auto"/>
              <w:rPr>
                <w:rFonts w:hint="eastAsia" w:ascii="仿宋" w:hAnsi="仿宋" w:eastAsia="仿宋" w:cs="仿宋"/>
                <w:sz w:val="24"/>
                <w:lang w:val="en-US" w:eastAsia="zh-CN"/>
              </w:rPr>
            </w:pPr>
            <w:r>
              <w:rPr>
                <w:rFonts w:hint="eastAsia" w:ascii="仿宋" w:hAnsi="仿宋" w:eastAsia="仿宋" w:cs="仿宋"/>
                <w:sz w:val="24"/>
                <w:lang w:val="en-US" w:eastAsia="zh-CN"/>
              </w:rPr>
              <w:t>3、本次采购代理费已包含在投标报价中，供应商自行考虑，采购人不另行支付。（代理费应当于领取成交通知书前支付）</w:t>
            </w:r>
          </w:p>
          <w:p>
            <w:pPr>
              <w:spacing w:line="312" w:lineRule="auto"/>
              <w:ind w:firstLine="0" w:firstLineChars="0"/>
              <w:rPr>
                <w:rFonts w:hint="eastAsia" w:ascii="仿宋" w:hAnsi="仿宋" w:eastAsia="仿宋" w:cs="仿宋"/>
                <w:sz w:val="24"/>
                <w:szCs w:val="24"/>
              </w:rPr>
            </w:pPr>
            <w:r>
              <w:rPr>
                <w:rFonts w:hint="eastAsia" w:ascii="仿宋" w:hAnsi="仿宋" w:eastAsia="仿宋" w:cs="仿宋"/>
                <w:sz w:val="24"/>
                <w:szCs w:val="24"/>
              </w:rPr>
              <w:t>代理服务费以本项目中标金额为基数计算代理收费额（计算标准如下图），并</w:t>
            </w:r>
            <w:r>
              <w:rPr>
                <w:rFonts w:hint="eastAsia" w:ascii="仿宋" w:hAnsi="仿宋" w:eastAsia="仿宋" w:cs="仿宋"/>
                <w:sz w:val="24"/>
                <w:szCs w:val="24"/>
                <w:lang w:val="en-US" w:eastAsia="zh-CN"/>
              </w:rPr>
              <w:t>由</w:t>
            </w:r>
            <w:r>
              <w:rPr>
                <w:rFonts w:hint="eastAsia" w:ascii="仿宋" w:hAnsi="仿宋" w:eastAsia="仿宋" w:cs="仿宋"/>
                <w:b w:val="0"/>
                <w:bCs w:val="0"/>
                <w:sz w:val="24"/>
                <w:szCs w:val="24"/>
                <w:lang w:val="en-US" w:eastAsia="zh-CN"/>
              </w:rPr>
              <w:t>中标人</w:t>
            </w:r>
            <w:r>
              <w:rPr>
                <w:rFonts w:hint="eastAsia" w:ascii="仿宋" w:hAnsi="仿宋" w:eastAsia="仿宋" w:cs="仿宋"/>
                <w:sz w:val="24"/>
                <w:szCs w:val="24"/>
              </w:rPr>
              <w:t>按标段支付代理费。</w:t>
            </w:r>
          </w:p>
          <w:tbl>
            <w:tblPr>
              <w:tblStyle w:val="16"/>
              <w:tblpPr w:leftFromText="180" w:rightFromText="180" w:vertAnchor="text" w:horzAnchor="page" w:tblpX="674" w:tblpY="148"/>
              <w:tblOverlap w:val="never"/>
              <w:tblW w:w="51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8"/>
              <w:gridCol w:w="24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0" w:hRule="exact"/>
              </w:trPr>
              <w:tc>
                <w:tcPr>
                  <w:tcW w:w="2648"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中标金额（万元）</w:t>
                  </w:r>
                </w:p>
              </w:tc>
              <w:tc>
                <w:tcPr>
                  <w:tcW w:w="2491"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收费（万元）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exact"/>
              </w:trPr>
              <w:tc>
                <w:tcPr>
                  <w:tcW w:w="2648"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中标金额≤10</w:t>
                  </w:r>
                </w:p>
              </w:tc>
              <w:tc>
                <w:tcPr>
                  <w:tcW w:w="2491"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exact"/>
              </w:trPr>
              <w:tc>
                <w:tcPr>
                  <w:tcW w:w="2648"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10&lt;中标金额≤20</w:t>
                  </w:r>
                </w:p>
              </w:tc>
              <w:tc>
                <w:tcPr>
                  <w:tcW w:w="2491"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exact"/>
              </w:trPr>
              <w:tc>
                <w:tcPr>
                  <w:tcW w:w="2648"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20&lt;中标金额≤50</w:t>
                  </w:r>
                </w:p>
              </w:tc>
              <w:tc>
                <w:tcPr>
                  <w:tcW w:w="2491"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exact"/>
              </w:trPr>
              <w:tc>
                <w:tcPr>
                  <w:tcW w:w="2648"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50&lt;中标金额≤100</w:t>
                  </w:r>
                </w:p>
              </w:tc>
              <w:tc>
                <w:tcPr>
                  <w:tcW w:w="2491"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exact"/>
              </w:trPr>
              <w:tc>
                <w:tcPr>
                  <w:tcW w:w="2648"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100&lt;中标金额≤150</w:t>
                  </w:r>
                </w:p>
              </w:tc>
              <w:tc>
                <w:tcPr>
                  <w:tcW w:w="2491"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exact"/>
              </w:trPr>
              <w:tc>
                <w:tcPr>
                  <w:tcW w:w="2648"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150&lt;中标金额≤200</w:t>
                  </w:r>
                </w:p>
              </w:tc>
              <w:tc>
                <w:tcPr>
                  <w:tcW w:w="2491"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exact"/>
              </w:trPr>
              <w:tc>
                <w:tcPr>
                  <w:tcW w:w="2648"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200&lt;中标金额≤250</w:t>
                  </w:r>
                </w:p>
              </w:tc>
              <w:tc>
                <w:tcPr>
                  <w:tcW w:w="2491"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exact"/>
              </w:trPr>
              <w:tc>
                <w:tcPr>
                  <w:tcW w:w="2648"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250&lt;中标金额≤300</w:t>
                  </w:r>
                </w:p>
              </w:tc>
              <w:tc>
                <w:tcPr>
                  <w:tcW w:w="2491"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trPr>
              <w:tc>
                <w:tcPr>
                  <w:tcW w:w="2648"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中标金额&gt;300</w:t>
                  </w:r>
                </w:p>
              </w:tc>
              <w:tc>
                <w:tcPr>
                  <w:tcW w:w="2491" w:type="dxa"/>
                  <w:noWrap w:val="0"/>
                  <w:vAlign w:val="center"/>
                </w:tcPr>
                <w:p>
                  <w:pPr>
                    <w:widowControl/>
                    <w:spacing w:line="360" w:lineRule="auto"/>
                    <w:jc w:val="center"/>
                    <w:rPr>
                      <w:rFonts w:hint="eastAsia" w:ascii="仿宋" w:hAnsi="仿宋" w:eastAsia="仿宋" w:cs="仿宋"/>
                      <w:color w:val="333333"/>
                      <w:sz w:val="24"/>
                      <w:szCs w:val="24"/>
                      <w:lang w:bidi="ar"/>
                    </w:rPr>
                  </w:pPr>
                  <w:r>
                    <w:rPr>
                      <w:rFonts w:hint="eastAsia" w:ascii="仿宋" w:hAnsi="仿宋" w:eastAsia="仿宋" w:cs="仿宋"/>
                      <w:color w:val="333333"/>
                      <w:sz w:val="24"/>
                      <w:szCs w:val="24"/>
                      <w:lang w:bidi="ar"/>
                    </w:rPr>
                    <w:t>4.5</w:t>
                  </w:r>
                </w:p>
              </w:tc>
            </w:tr>
          </w:tbl>
          <w:p>
            <w:pPr>
              <w:pStyle w:val="2"/>
              <w:numPr>
                <w:ilvl w:val="-1"/>
                <w:numId w:val="0"/>
              </w:numPr>
              <w:ind w:left="0" w:firstLine="0"/>
              <w:rPr>
                <w:rFonts w:hint="eastAsia" w:ascii="仿宋" w:hAnsi="仿宋" w:eastAsia="仿宋" w:cs="仿宋"/>
                <w:sz w:val="24"/>
                <w:szCs w:val="24"/>
              </w:rPr>
            </w:pPr>
          </w:p>
        </w:tc>
      </w:tr>
    </w:tbl>
    <w:p>
      <w:pPr>
        <w:spacing w:before="120" w:beforeLines="50" w:after="120" w:afterLines="50" w:line="360" w:lineRule="auto"/>
        <w:jc w:val="center"/>
        <w:outlineLvl w:val="0"/>
        <w:rPr>
          <w:rFonts w:hint="eastAsia" w:ascii="仿宋_GB2312" w:hAnsi="黑体" w:eastAsia="仿宋_GB2312"/>
          <w:bCs/>
          <w:color w:val="auto"/>
          <w:sz w:val="32"/>
          <w:szCs w:val="32"/>
        </w:rPr>
      </w:pPr>
      <w:r>
        <w:rPr>
          <w:rFonts w:ascii="黑体" w:hAnsi="黑体" w:eastAsia="黑体"/>
          <w:bCs/>
          <w:color w:val="auto"/>
          <w:sz w:val="32"/>
          <w:szCs w:val="32"/>
        </w:rPr>
        <w:br w:type="page"/>
      </w:r>
      <w:bookmarkStart w:id="16" w:name="_Toc533425885"/>
      <w:r>
        <w:rPr>
          <w:rFonts w:hint="eastAsia" w:ascii="仿宋_GB2312" w:hAnsi="黑体" w:eastAsia="仿宋_GB2312"/>
          <w:b/>
          <w:bCs w:val="0"/>
          <w:color w:val="auto"/>
          <w:sz w:val="32"/>
          <w:szCs w:val="32"/>
        </w:rPr>
        <w:t>第三章 谈判须知</w:t>
      </w:r>
      <w:bookmarkEnd w:id="5"/>
      <w:bookmarkEnd w:id="16"/>
    </w:p>
    <w:p>
      <w:pPr>
        <w:spacing w:before="120" w:beforeLines="50" w:line="360" w:lineRule="auto"/>
        <w:jc w:val="left"/>
        <w:outlineLvl w:val="1"/>
        <w:rPr>
          <w:rFonts w:hint="eastAsia" w:ascii="仿宋_GB2312" w:hAnsi="黑体" w:eastAsia="仿宋_GB2312"/>
          <w:color w:val="auto"/>
          <w:sz w:val="24"/>
        </w:rPr>
      </w:pPr>
      <w:bookmarkStart w:id="17" w:name="_Toc531610106"/>
      <w:bookmarkStart w:id="18" w:name="_Toc533425886"/>
      <w:bookmarkStart w:id="19" w:name="_Toc531609825"/>
      <w:bookmarkStart w:id="20" w:name="_Toc386042285"/>
      <w:bookmarkStart w:id="21" w:name="_Toc274911096"/>
      <w:r>
        <w:rPr>
          <w:rFonts w:hint="eastAsia" w:ascii="仿宋_GB2312" w:hAnsi="黑体" w:eastAsia="仿宋_GB2312"/>
          <w:color w:val="auto"/>
          <w:sz w:val="24"/>
        </w:rPr>
        <w:t>1.总则</w:t>
      </w:r>
      <w:bookmarkEnd w:id="17"/>
      <w:bookmarkEnd w:id="18"/>
      <w:bookmarkEnd w:id="19"/>
    </w:p>
    <w:p>
      <w:pPr>
        <w:numPr>
          <w:ilvl w:val="0"/>
          <w:numId w:val="4"/>
        </w:numPr>
        <w:snapToGrid w:val="0"/>
        <w:spacing w:line="360" w:lineRule="auto"/>
        <w:ind w:left="0"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为了保证谈判的公平和公证，提高谈判质量，维护竞争性谈判活动当事人的合法权益，谈判参照《中华人民共和国招标投标法》、《中华人民共和国招标投标法实施条例》、《中华人民共和国政府采购法》、《政府采购非招标采购方式管理办法》等有关法律法规及规定。</w:t>
      </w:r>
    </w:p>
    <w:p>
      <w:pPr>
        <w:numPr>
          <w:ilvl w:val="0"/>
          <w:numId w:val="4"/>
        </w:numPr>
        <w:snapToGrid w:val="0"/>
        <w:spacing w:line="360" w:lineRule="auto"/>
        <w:ind w:left="0"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评审工作遵循公平、公正、公开、诚实信用的原则。</w:t>
      </w:r>
    </w:p>
    <w:p>
      <w:pPr>
        <w:numPr>
          <w:ilvl w:val="0"/>
          <w:numId w:val="4"/>
        </w:numPr>
        <w:snapToGrid w:val="0"/>
        <w:spacing w:line="360" w:lineRule="auto"/>
        <w:ind w:left="0"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组建谈判小组：本次谈判小组由有关技术、经济等方面的专家和谈判人3人组成。</w:t>
      </w:r>
    </w:p>
    <w:p>
      <w:pPr>
        <w:numPr>
          <w:ilvl w:val="0"/>
          <w:numId w:val="4"/>
        </w:numPr>
        <w:snapToGrid w:val="0"/>
        <w:spacing w:line="360" w:lineRule="auto"/>
        <w:ind w:left="0"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竞谈费用：不论竞谈结果如何，</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均应自行承担所有与竞谈有关的全部费用。</w:t>
      </w:r>
    </w:p>
    <w:p>
      <w:pPr>
        <w:numPr>
          <w:ilvl w:val="0"/>
          <w:numId w:val="4"/>
        </w:numPr>
        <w:snapToGrid w:val="0"/>
        <w:spacing w:line="360" w:lineRule="auto"/>
        <w:ind w:left="0"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评审期间：谈判人员必须严格遵守保密规定，不得泄露与谈判有关的情况，不得索贿受贿，不得参加影响公正谈判的任何活动，一切与此有关的当事人都应当接受监督。</w:t>
      </w:r>
    </w:p>
    <w:p>
      <w:pPr>
        <w:numPr>
          <w:ilvl w:val="0"/>
          <w:numId w:val="4"/>
        </w:numPr>
        <w:snapToGrid w:val="0"/>
        <w:spacing w:line="360" w:lineRule="auto"/>
        <w:ind w:left="0"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lang w:eastAsia="zh-CN"/>
        </w:rPr>
        <w:t>谈判小组</w:t>
      </w:r>
      <w:r>
        <w:rPr>
          <w:rFonts w:hint="eastAsia" w:ascii="仿宋_GB2312" w:hAnsi="宋体" w:eastAsia="仿宋_GB2312"/>
          <w:color w:val="auto"/>
          <w:sz w:val="24"/>
        </w:rPr>
        <w:t>民主推荐一名主任委员，负责组织协调</w:t>
      </w:r>
      <w:r>
        <w:rPr>
          <w:rFonts w:hint="eastAsia" w:ascii="仿宋_GB2312" w:hAnsi="宋体" w:eastAsia="仿宋_GB2312"/>
          <w:color w:val="auto"/>
          <w:sz w:val="24"/>
          <w:lang w:eastAsia="zh-CN"/>
        </w:rPr>
        <w:t>谈判小组</w:t>
      </w:r>
      <w:r>
        <w:rPr>
          <w:rFonts w:hint="eastAsia" w:ascii="仿宋_GB2312" w:hAnsi="宋体" w:eastAsia="仿宋_GB2312"/>
          <w:color w:val="auto"/>
          <w:sz w:val="24"/>
        </w:rPr>
        <w:t>开展评审工作。</w:t>
      </w:r>
      <w:r>
        <w:rPr>
          <w:rFonts w:hint="eastAsia" w:ascii="仿宋_GB2312" w:hAnsi="宋体" w:eastAsia="仿宋_GB2312"/>
          <w:color w:val="auto"/>
          <w:sz w:val="24"/>
          <w:lang w:eastAsia="zh-CN"/>
        </w:rPr>
        <w:t>谈判小组</w:t>
      </w:r>
      <w:r>
        <w:rPr>
          <w:rFonts w:hint="eastAsia" w:ascii="仿宋_GB2312" w:hAnsi="宋体" w:eastAsia="仿宋_GB2312"/>
          <w:color w:val="auto"/>
          <w:sz w:val="24"/>
        </w:rPr>
        <w:t>根据评审工作量和项目特点，制订工作计划，明确分工，交叉审核，确保评审质量。</w:t>
      </w:r>
    </w:p>
    <w:p>
      <w:pPr>
        <w:numPr>
          <w:ilvl w:val="0"/>
          <w:numId w:val="4"/>
        </w:numPr>
        <w:snapToGrid w:val="0"/>
        <w:spacing w:line="360" w:lineRule="auto"/>
        <w:ind w:left="0"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lang w:eastAsia="zh-CN"/>
        </w:rPr>
        <w:t>谈判小组</w:t>
      </w:r>
      <w:r>
        <w:rPr>
          <w:rFonts w:hint="eastAsia" w:ascii="仿宋_GB2312" w:hAnsi="宋体" w:eastAsia="仿宋_GB2312"/>
          <w:color w:val="auto"/>
          <w:sz w:val="24"/>
        </w:rPr>
        <w:t>向谈判人提交书面评审报告后自动解散。评审工作中使用的文件、表格以及其他资料应当同时归还谈判人。</w:t>
      </w:r>
    </w:p>
    <w:p>
      <w:pPr>
        <w:spacing w:before="120" w:beforeLines="50" w:line="360" w:lineRule="auto"/>
        <w:jc w:val="left"/>
        <w:outlineLvl w:val="1"/>
        <w:rPr>
          <w:rFonts w:hint="eastAsia" w:ascii="仿宋_GB2312" w:hAnsi="黑体" w:eastAsia="仿宋_GB2312"/>
          <w:color w:val="auto"/>
          <w:sz w:val="24"/>
        </w:rPr>
      </w:pPr>
      <w:bookmarkStart w:id="22" w:name="_Toc531610107"/>
      <w:bookmarkStart w:id="23" w:name="_Toc531609826"/>
      <w:bookmarkStart w:id="24" w:name="_Toc425847687"/>
      <w:bookmarkStart w:id="25" w:name="_Toc533425887"/>
      <w:r>
        <w:rPr>
          <w:rFonts w:hint="eastAsia" w:ascii="仿宋_GB2312" w:hAnsi="黑体" w:eastAsia="仿宋_GB2312"/>
          <w:color w:val="auto"/>
          <w:sz w:val="24"/>
        </w:rPr>
        <w:t>2.谈判文件说明</w:t>
      </w:r>
      <w:bookmarkEnd w:id="20"/>
      <w:bookmarkEnd w:id="21"/>
      <w:bookmarkEnd w:id="22"/>
      <w:bookmarkEnd w:id="23"/>
      <w:bookmarkEnd w:id="24"/>
      <w:bookmarkEnd w:id="25"/>
    </w:p>
    <w:p>
      <w:pPr>
        <w:numPr>
          <w:ilvl w:val="0"/>
          <w:numId w:val="5"/>
        </w:numPr>
        <w:snapToGrid w:val="0"/>
        <w:spacing w:line="360" w:lineRule="auto"/>
        <w:jc w:val="left"/>
        <w:rPr>
          <w:rFonts w:hint="eastAsia" w:ascii="仿宋_GB2312" w:hAnsi="宋体" w:eastAsia="仿宋_GB2312"/>
          <w:b/>
          <w:color w:val="auto"/>
          <w:sz w:val="24"/>
        </w:rPr>
      </w:pPr>
      <w:r>
        <w:rPr>
          <w:rFonts w:hint="eastAsia" w:ascii="仿宋_GB2312" w:hAnsi="宋体" w:eastAsia="仿宋_GB2312"/>
          <w:b/>
          <w:color w:val="auto"/>
          <w:sz w:val="24"/>
        </w:rPr>
        <w:t>谈判文件的组成</w:t>
      </w:r>
    </w:p>
    <w:p>
      <w:pPr>
        <w:snapToGri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本谈判文件包括以下内容：</w:t>
      </w:r>
    </w:p>
    <w:p>
      <w:pPr>
        <w:snapToGri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第一章  邀请函</w:t>
      </w:r>
    </w:p>
    <w:p>
      <w:pPr>
        <w:snapToGri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第二章  谈判须知前附表</w:t>
      </w:r>
    </w:p>
    <w:p>
      <w:pPr>
        <w:snapToGri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第三章  谈判须知</w:t>
      </w:r>
    </w:p>
    <w:p>
      <w:pPr>
        <w:snapToGri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第四章  合同条款</w:t>
      </w:r>
    </w:p>
    <w:p>
      <w:pPr>
        <w:snapToGri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第五章  谈判响应文件及格式</w:t>
      </w:r>
    </w:p>
    <w:p>
      <w:pPr>
        <w:snapToGri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除上述内容外，谈判人在递交谈判响应文件截止时间前，以书面形式发出的对谈判文件的澄清或修改内容，均为谈判文件的组成部分，对谈判人和</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起约束作用。</w:t>
      </w:r>
    </w:p>
    <w:p>
      <w:pPr>
        <w:numPr>
          <w:ilvl w:val="0"/>
          <w:numId w:val="5"/>
        </w:numPr>
        <w:snapToGrid w:val="0"/>
        <w:spacing w:line="360" w:lineRule="auto"/>
        <w:ind w:left="0"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lang w:eastAsia="zh-CN"/>
        </w:rPr>
        <w:t>供应商</w:t>
      </w:r>
      <w:r>
        <w:rPr>
          <w:rFonts w:hint="eastAsia" w:ascii="仿宋_GB2312" w:hAnsi="宋体" w:eastAsia="仿宋_GB2312"/>
          <w:color w:val="auto"/>
          <w:sz w:val="24"/>
        </w:rPr>
        <w:t>获取谈判文件后，应仔细检查谈判文件的所有内容，如有残缺等问题应及时向谈判人提出，否则，由此引起的损失由</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自己承担。</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同时应认真审阅谈判文件中所有的事项、格式、条款和规范要求等，若</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的谈判响应文件没有按谈判文件的要求提交全部资料，或谈判响应文件没有对谈判文件做出实质性响应，其风险由</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自行承担，并根据有关条款规定，该响应文件有可能被拒绝。</w:t>
      </w:r>
    </w:p>
    <w:p>
      <w:pPr>
        <w:numPr>
          <w:ilvl w:val="0"/>
          <w:numId w:val="5"/>
        </w:numPr>
        <w:snapToGrid w:val="0"/>
        <w:spacing w:line="360" w:lineRule="auto"/>
        <w:ind w:left="0"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谈判文件的澄清、修改、补充等内容均以书面形式明确的内容为准。当谈判文件、谈判文件的澄清、修改、补充等在同一内容的表述上不一致时，以最后发出的书面文件为准。</w:t>
      </w:r>
    </w:p>
    <w:p>
      <w:pPr>
        <w:numPr>
          <w:ilvl w:val="0"/>
          <w:numId w:val="5"/>
        </w:numPr>
        <w:snapToGrid w:val="0"/>
        <w:spacing w:line="360" w:lineRule="auto"/>
        <w:ind w:left="0"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为使</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在编制谈判响应文件时有充分的时间对谈判文件的澄清、修改、补充等内容进行研究，谈判人将酌情延长提交谈判响应文件的截止时间，具体时间将在谈判文件的修改、补充通知中予以明确。</w:t>
      </w:r>
    </w:p>
    <w:p>
      <w:pPr>
        <w:numPr>
          <w:ilvl w:val="0"/>
          <w:numId w:val="5"/>
        </w:numPr>
        <w:snapToGrid w:val="0"/>
        <w:spacing w:line="360" w:lineRule="auto"/>
        <w:ind w:left="0"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澄清或修改的内容可能影响响应文件编制的，谈判人在3个工作日前以书面形式通知所有接受谈判文件的</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，不足3个工作日的，适当顺延提交响应文件截止时间。</w:t>
      </w:r>
    </w:p>
    <w:p>
      <w:pPr>
        <w:spacing w:before="120" w:beforeLines="50" w:line="360" w:lineRule="auto"/>
        <w:jc w:val="left"/>
        <w:outlineLvl w:val="1"/>
        <w:rPr>
          <w:rFonts w:hint="eastAsia" w:ascii="仿宋_GB2312" w:hAnsi="黑体" w:eastAsia="仿宋_GB2312"/>
          <w:color w:val="auto"/>
          <w:sz w:val="24"/>
        </w:rPr>
      </w:pPr>
      <w:bookmarkStart w:id="26" w:name="_Toc386042286"/>
      <w:bookmarkStart w:id="27" w:name="_Toc533425888"/>
      <w:bookmarkStart w:id="28" w:name="_Toc425847688"/>
      <w:bookmarkStart w:id="29" w:name="_Toc531609827"/>
      <w:bookmarkStart w:id="30" w:name="_Toc531610108"/>
      <w:bookmarkStart w:id="31" w:name="_Toc274911097"/>
      <w:r>
        <w:rPr>
          <w:rFonts w:hint="eastAsia" w:ascii="仿宋_GB2312" w:hAnsi="黑体" w:eastAsia="仿宋_GB2312"/>
          <w:color w:val="auto"/>
          <w:sz w:val="24"/>
        </w:rPr>
        <w:t>3.谈判响应文件的编写</w:t>
      </w:r>
      <w:bookmarkEnd w:id="26"/>
      <w:bookmarkEnd w:id="27"/>
      <w:bookmarkEnd w:id="28"/>
      <w:bookmarkEnd w:id="29"/>
      <w:bookmarkEnd w:id="30"/>
      <w:bookmarkEnd w:id="31"/>
    </w:p>
    <w:p>
      <w:pPr>
        <w:snapToGrid w:val="0"/>
        <w:spacing w:line="360" w:lineRule="auto"/>
        <w:ind w:firstLine="482" w:firstLineChars="200"/>
        <w:jc w:val="left"/>
        <w:rPr>
          <w:rFonts w:hint="eastAsia" w:ascii="仿宋_GB2312" w:hAnsi="宋体" w:eastAsia="仿宋_GB2312"/>
          <w:b/>
          <w:color w:val="auto"/>
          <w:sz w:val="24"/>
        </w:rPr>
      </w:pPr>
      <w:bookmarkStart w:id="32" w:name="_Toc385992337"/>
      <w:bookmarkStart w:id="33" w:name="_Toc389620176"/>
      <w:r>
        <w:rPr>
          <w:rFonts w:hint="eastAsia" w:ascii="仿宋_GB2312" w:hAnsi="宋体" w:eastAsia="仿宋_GB2312"/>
          <w:b/>
          <w:color w:val="auto"/>
          <w:sz w:val="24"/>
        </w:rPr>
        <w:t>3.1谈判语言</w:t>
      </w:r>
    </w:p>
    <w:p>
      <w:pPr>
        <w:snapToGri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谈判响应文件、谈判交换的文件和往来信件应以中文书写。</w:t>
      </w:r>
    </w:p>
    <w:bookmarkEnd w:id="32"/>
    <w:bookmarkEnd w:id="33"/>
    <w:p>
      <w:pPr>
        <w:snapToGrid w:val="0"/>
        <w:spacing w:line="360" w:lineRule="auto"/>
        <w:ind w:firstLine="482" w:firstLineChars="200"/>
        <w:jc w:val="left"/>
        <w:rPr>
          <w:rFonts w:hint="eastAsia" w:ascii="仿宋_GB2312" w:hAnsi="宋体" w:eastAsia="仿宋_GB2312"/>
          <w:b/>
          <w:color w:val="auto"/>
          <w:sz w:val="24"/>
        </w:rPr>
      </w:pPr>
      <w:r>
        <w:rPr>
          <w:rFonts w:hint="eastAsia" w:ascii="仿宋_GB2312" w:hAnsi="宋体" w:eastAsia="仿宋_GB2312"/>
          <w:b/>
          <w:color w:val="auto"/>
          <w:sz w:val="24"/>
        </w:rPr>
        <w:t>3.2计量单位</w:t>
      </w:r>
    </w:p>
    <w:p>
      <w:pPr>
        <w:snapToGri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除项目规范中另有规定外，谈判响应文件使用的度量衡单位，均应使用中华人民共和国法定计量单位。</w:t>
      </w:r>
      <w:bookmarkStart w:id="34" w:name="_Toc385992338"/>
      <w:bookmarkStart w:id="35" w:name="_Toc389620177"/>
    </w:p>
    <w:bookmarkEnd w:id="34"/>
    <w:bookmarkEnd w:id="35"/>
    <w:p>
      <w:pPr>
        <w:snapToGrid w:val="0"/>
        <w:spacing w:line="360" w:lineRule="auto"/>
        <w:ind w:firstLine="482" w:firstLineChars="200"/>
        <w:jc w:val="left"/>
        <w:rPr>
          <w:rFonts w:hint="eastAsia" w:ascii="仿宋_GB2312" w:hAnsi="宋体" w:eastAsia="仿宋_GB2312"/>
          <w:b/>
          <w:color w:val="auto"/>
          <w:sz w:val="24"/>
        </w:rPr>
      </w:pPr>
      <w:bookmarkStart w:id="36" w:name="_Toc17216801"/>
      <w:r>
        <w:rPr>
          <w:rFonts w:hint="eastAsia" w:ascii="仿宋_GB2312" w:hAnsi="宋体" w:eastAsia="仿宋_GB2312"/>
          <w:b/>
          <w:color w:val="auto"/>
          <w:sz w:val="24"/>
        </w:rPr>
        <w:t>3.3谈判报价</w:t>
      </w:r>
      <w:bookmarkEnd w:id="36"/>
    </w:p>
    <w:p>
      <w:pPr>
        <w:snapToGri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3.3.1本项目的谈判报价采用谈判响应文件格式中所规定的方式进行报价。</w:t>
      </w:r>
    </w:p>
    <w:p>
      <w:pPr>
        <w:snapToGri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（1）报价标准及依据：自主报价。</w:t>
      </w:r>
    </w:p>
    <w:p>
      <w:pPr>
        <w:spacing w:line="360" w:lineRule="auto"/>
        <w:ind w:firstLine="480" w:firstLineChars="200"/>
        <w:rPr>
          <w:rFonts w:hint="eastAsia" w:ascii="仿宋_GB2312" w:hAnsi="宋体" w:eastAsia="仿宋_GB2312"/>
          <w:b/>
          <w:color w:val="auto"/>
          <w:kern w:val="0"/>
          <w:sz w:val="24"/>
        </w:rPr>
      </w:pPr>
      <w:r>
        <w:rPr>
          <w:rFonts w:hint="eastAsia" w:ascii="仿宋_GB2312" w:hAnsi="宋体" w:eastAsia="仿宋_GB2312"/>
          <w:color w:val="auto"/>
          <w:kern w:val="0"/>
          <w:sz w:val="24"/>
        </w:rPr>
        <w:t>3.3.2</w:t>
      </w:r>
      <w:r>
        <w:rPr>
          <w:rFonts w:hint="eastAsia" w:ascii="仿宋_GB2312" w:hAnsi="宋体" w:eastAsia="仿宋_GB2312"/>
          <w:b/>
          <w:color w:val="auto"/>
          <w:kern w:val="0"/>
          <w:sz w:val="24"/>
        </w:rPr>
        <w:t>谈判人提出增加设备时，</w:t>
      </w:r>
      <w:r>
        <w:rPr>
          <w:rFonts w:hint="eastAsia" w:ascii="仿宋_GB2312" w:hAnsi="宋体" w:eastAsia="仿宋_GB2312"/>
          <w:b/>
          <w:color w:val="auto"/>
          <w:kern w:val="0"/>
          <w:sz w:val="24"/>
          <w:lang w:eastAsia="zh-CN"/>
        </w:rPr>
        <w:t>供应商</w:t>
      </w:r>
      <w:r>
        <w:rPr>
          <w:rFonts w:hint="eastAsia" w:ascii="仿宋_GB2312" w:hAnsi="宋体" w:eastAsia="仿宋_GB2312"/>
          <w:b/>
          <w:color w:val="auto"/>
          <w:kern w:val="0"/>
          <w:sz w:val="24"/>
        </w:rPr>
        <w:t>应无条件响应，由此产生的费用已包含在</w:t>
      </w:r>
      <w:r>
        <w:rPr>
          <w:rFonts w:hint="eastAsia" w:ascii="仿宋_GB2312" w:hAnsi="宋体" w:eastAsia="仿宋_GB2312"/>
          <w:b/>
          <w:color w:val="auto"/>
          <w:kern w:val="0"/>
          <w:sz w:val="24"/>
          <w:lang w:val="en-US" w:eastAsia="zh-CN"/>
        </w:rPr>
        <w:t>响应</w:t>
      </w:r>
      <w:r>
        <w:rPr>
          <w:rFonts w:hint="eastAsia" w:ascii="仿宋_GB2312" w:hAnsi="宋体" w:eastAsia="仿宋_GB2312"/>
          <w:b/>
          <w:color w:val="auto"/>
          <w:kern w:val="0"/>
          <w:sz w:val="24"/>
        </w:rPr>
        <w:t>报价中，委托不另行支付。</w:t>
      </w:r>
      <w:bookmarkStart w:id="37" w:name="_Toc386042289"/>
      <w:bookmarkStart w:id="38" w:name="_Toc274911100"/>
      <w:bookmarkStart w:id="39" w:name="_Toc425847690"/>
      <w:bookmarkStart w:id="40" w:name="_Toc385992350"/>
      <w:bookmarkStart w:id="41" w:name="_Toc389620189"/>
    </w:p>
    <w:p>
      <w:pPr>
        <w:spacing w:before="120" w:beforeLines="50" w:line="360" w:lineRule="auto"/>
        <w:jc w:val="left"/>
        <w:outlineLvl w:val="1"/>
        <w:rPr>
          <w:rFonts w:hint="eastAsia" w:ascii="仿宋_GB2312" w:hAnsi="黑体" w:eastAsia="仿宋_GB2312"/>
          <w:color w:val="auto"/>
          <w:sz w:val="24"/>
        </w:rPr>
      </w:pPr>
      <w:bookmarkStart w:id="42" w:name="_Toc533425889"/>
      <w:bookmarkStart w:id="43" w:name="_Toc531609828"/>
      <w:bookmarkStart w:id="44" w:name="_Toc531610109"/>
      <w:r>
        <w:rPr>
          <w:rFonts w:hint="eastAsia" w:ascii="仿宋_GB2312" w:hAnsi="黑体" w:eastAsia="仿宋_GB2312"/>
          <w:color w:val="auto"/>
          <w:sz w:val="24"/>
        </w:rPr>
        <w:t xml:space="preserve">4．评  </w:t>
      </w:r>
      <w:bookmarkEnd w:id="37"/>
      <w:bookmarkEnd w:id="38"/>
      <w:bookmarkEnd w:id="39"/>
      <w:r>
        <w:rPr>
          <w:rFonts w:hint="eastAsia" w:ascii="仿宋_GB2312" w:hAnsi="黑体" w:eastAsia="仿宋_GB2312"/>
          <w:color w:val="auto"/>
          <w:sz w:val="24"/>
        </w:rPr>
        <w:t>审</w:t>
      </w:r>
      <w:bookmarkEnd w:id="42"/>
      <w:bookmarkEnd w:id="43"/>
      <w:bookmarkEnd w:id="44"/>
    </w:p>
    <w:p>
      <w:pPr>
        <w:pStyle w:val="9"/>
        <w:snapToGrid w:val="0"/>
        <w:spacing w:line="360" w:lineRule="auto"/>
        <w:ind w:firstLine="482"/>
        <w:jc w:val="left"/>
        <w:rPr>
          <w:rFonts w:hint="eastAsia" w:ascii="仿宋_GB2312" w:hAnsi="宋体" w:eastAsia="仿宋_GB2312"/>
          <w:b/>
          <w:color w:val="auto"/>
          <w:sz w:val="24"/>
        </w:rPr>
      </w:pPr>
      <w:r>
        <w:rPr>
          <w:rFonts w:hint="eastAsia" w:ascii="仿宋_GB2312" w:hAnsi="宋体" w:eastAsia="仿宋_GB2312"/>
          <w:b/>
          <w:color w:val="auto"/>
          <w:sz w:val="24"/>
        </w:rPr>
        <w:t>4.1初步评审的内容:</w:t>
      </w:r>
    </w:p>
    <w:p>
      <w:pPr>
        <w:spacing w:line="360" w:lineRule="auto"/>
        <w:ind w:firstLine="480" w:firstLineChars="200"/>
        <w:jc w:val="left"/>
        <w:rPr>
          <w:rFonts w:hint="eastAsia" w:ascii="仿宋_GB2312" w:hAnsi="宋体" w:eastAsia="仿宋_GB2312"/>
          <w:color w:val="auto"/>
          <w:kern w:val="0"/>
          <w:sz w:val="24"/>
        </w:rPr>
      </w:pPr>
      <w:r>
        <w:rPr>
          <w:rFonts w:hint="eastAsia" w:ascii="仿宋_GB2312" w:hAnsi="宋体" w:eastAsia="仿宋_GB2312"/>
          <w:color w:val="auto"/>
          <w:kern w:val="0"/>
          <w:sz w:val="24"/>
        </w:rPr>
        <w:t>4.1.1</w:t>
      </w:r>
      <w:r>
        <w:rPr>
          <w:rFonts w:hint="eastAsia" w:ascii="仿宋_GB2312" w:hAnsi="宋体" w:eastAsia="仿宋_GB2312"/>
          <w:color w:val="auto"/>
          <w:kern w:val="0"/>
          <w:sz w:val="24"/>
          <w:lang w:eastAsia="zh-CN"/>
        </w:rPr>
        <w:t>供应商</w:t>
      </w:r>
      <w:r>
        <w:rPr>
          <w:rFonts w:hint="eastAsia" w:ascii="仿宋_GB2312" w:hAnsi="宋体" w:eastAsia="仿宋_GB2312"/>
          <w:color w:val="auto"/>
          <w:kern w:val="0"/>
          <w:sz w:val="24"/>
        </w:rPr>
        <w:t>竞争性谈判响应文件内容齐全，字迹清晰可辨；</w:t>
      </w:r>
    </w:p>
    <w:p>
      <w:pPr>
        <w:spacing w:line="360" w:lineRule="auto"/>
        <w:ind w:firstLine="480" w:firstLineChars="200"/>
        <w:jc w:val="left"/>
        <w:rPr>
          <w:rFonts w:hint="eastAsia" w:ascii="仿宋_GB2312" w:hAnsi="宋体" w:eastAsia="仿宋_GB2312"/>
          <w:color w:val="auto"/>
          <w:kern w:val="0"/>
          <w:sz w:val="24"/>
        </w:rPr>
      </w:pPr>
      <w:r>
        <w:rPr>
          <w:rFonts w:hint="eastAsia" w:ascii="仿宋_GB2312" w:hAnsi="宋体" w:eastAsia="仿宋_GB2312"/>
          <w:color w:val="auto"/>
          <w:kern w:val="0"/>
          <w:sz w:val="24"/>
        </w:rPr>
        <w:t>4.1.2</w:t>
      </w:r>
      <w:r>
        <w:rPr>
          <w:rFonts w:hint="eastAsia" w:ascii="仿宋_GB2312" w:hAnsi="宋体" w:eastAsia="仿宋_GB2312"/>
          <w:color w:val="auto"/>
          <w:kern w:val="0"/>
          <w:sz w:val="24"/>
          <w:lang w:eastAsia="zh-CN"/>
        </w:rPr>
        <w:t>供应商</w:t>
      </w:r>
      <w:r>
        <w:rPr>
          <w:rFonts w:hint="eastAsia" w:ascii="仿宋_GB2312" w:hAnsi="宋体" w:eastAsia="仿宋_GB2312"/>
          <w:color w:val="auto"/>
          <w:kern w:val="0"/>
          <w:sz w:val="24"/>
        </w:rPr>
        <w:t>满足竞争性谈判文件要求的资格条件；</w:t>
      </w:r>
    </w:p>
    <w:p>
      <w:pPr>
        <w:spacing w:line="360" w:lineRule="auto"/>
        <w:ind w:firstLine="480" w:firstLineChars="200"/>
        <w:jc w:val="left"/>
        <w:rPr>
          <w:rFonts w:hint="eastAsia" w:ascii="仿宋_GB2312" w:hAnsi="宋体" w:eastAsia="仿宋_GB2312"/>
          <w:color w:val="auto"/>
          <w:kern w:val="0"/>
          <w:sz w:val="24"/>
        </w:rPr>
      </w:pPr>
      <w:r>
        <w:rPr>
          <w:rFonts w:hint="eastAsia" w:ascii="仿宋_GB2312" w:hAnsi="宋体" w:eastAsia="仿宋_GB2312"/>
          <w:color w:val="auto"/>
          <w:kern w:val="0"/>
          <w:sz w:val="24"/>
        </w:rPr>
        <w:t>4.1.3</w:t>
      </w:r>
      <w:r>
        <w:rPr>
          <w:rFonts w:hint="eastAsia" w:ascii="仿宋_GB2312" w:hAnsi="宋体" w:eastAsia="仿宋_GB2312"/>
          <w:color w:val="auto"/>
          <w:kern w:val="0"/>
          <w:sz w:val="24"/>
          <w:lang w:eastAsia="zh-CN"/>
        </w:rPr>
        <w:t>供应商</w:t>
      </w:r>
      <w:r>
        <w:rPr>
          <w:rFonts w:hint="eastAsia" w:ascii="仿宋_GB2312" w:hAnsi="宋体" w:eastAsia="仿宋_GB2312"/>
          <w:color w:val="auto"/>
          <w:kern w:val="0"/>
          <w:sz w:val="24"/>
        </w:rPr>
        <w:t>的名称与营业执照中的法人名称一致；</w:t>
      </w:r>
    </w:p>
    <w:p>
      <w:pPr>
        <w:pStyle w:val="12"/>
        <w:ind w:firstLine="360" w:firstLineChars="150"/>
        <w:rPr>
          <w:rFonts w:hint="eastAsia" w:ascii="仿宋_GB2312" w:eastAsia="仿宋_GB2312"/>
          <w:i w:val="0"/>
          <w:iCs w:val="0"/>
          <w:color w:val="auto"/>
          <w:kern w:val="0"/>
          <w:sz w:val="24"/>
          <w:szCs w:val="24"/>
        </w:rPr>
      </w:pPr>
      <w:r>
        <w:rPr>
          <w:rFonts w:hint="eastAsia" w:ascii="仿宋_GB2312" w:eastAsia="仿宋_GB2312"/>
          <w:i w:val="0"/>
          <w:iCs w:val="0"/>
          <w:color w:val="auto"/>
          <w:kern w:val="0"/>
          <w:sz w:val="24"/>
          <w:szCs w:val="24"/>
        </w:rPr>
        <w:t xml:space="preserve"> 4.1.4</w:t>
      </w:r>
      <w:r>
        <w:rPr>
          <w:rFonts w:hint="eastAsia" w:ascii="仿宋_GB2312" w:eastAsia="仿宋_GB2312"/>
          <w:i w:val="0"/>
          <w:iCs w:val="0"/>
          <w:color w:val="auto"/>
          <w:kern w:val="0"/>
          <w:sz w:val="24"/>
          <w:szCs w:val="24"/>
          <w:lang w:eastAsia="zh-CN"/>
        </w:rPr>
        <w:t>供应商</w:t>
      </w:r>
      <w:r>
        <w:rPr>
          <w:rFonts w:hint="eastAsia" w:ascii="仿宋_GB2312" w:eastAsia="仿宋_GB2312"/>
          <w:i w:val="0"/>
          <w:iCs w:val="0"/>
          <w:color w:val="auto"/>
          <w:kern w:val="0"/>
          <w:sz w:val="24"/>
          <w:szCs w:val="24"/>
        </w:rPr>
        <w:t>授权书格式和内容符合竞争性谈判文件的要求（应按规定提供授权代理人授权书）；</w:t>
      </w:r>
    </w:p>
    <w:p>
      <w:pPr>
        <w:pStyle w:val="12"/>
        <w:ind w:firstLine="360" w:firstLineChars="150"/>
        <w:rPr>
          <w:rFonts w:hint="eastAsia" w:ascii="仿宋_GB2312" w:eastAsia="仿宋_GB2312"/>
          <w:i w:val="0"/>
          <w:iCs w:val="0"/>
          <w:color w:val="auto"/>
          <w:kern w:val="0"/>
          <w:sz w:val="24"/>
          <w:szCs w:val="24"/>
        </w:rPr>
      </w:pPr>
      <w:r>
        <w:rPr>
          <w:rFonts w:hint="eastAsia" w:ascii="仿宋_GB2312" w:eastAsia="仿宋_GB2312"/>
          <w:i w:val="0"/>
          <w:iCs w:val="0"/>
          <w:color w:val="auto"/>
          <w:kern w:val="0"/>
          <w:sz w:val="24"/>
          <w:szCs w:val="24"/>
        </w:rPr>
        <w:t xml:space="preserve"> 4.1.5</w:t>
      </w:r>
      <w:r>
        <w:rPr>
          <w:rFonts w:hint="eastAsia" w:ascii="仿宋_GB2312" w:eastAsia="仿宋_GB2312"/>
          <w:i w:val="0"/>
          <w:iCs w:val="0"/>
          <w:color w:val="auto"/>
          <w:kern w:val="0"/>
          <w:sz w:val="24"/>
          <w:szCs w:val="24"/>
          <w:lang w:eastAsia="zh-CN"/>
        </w:rPr>
        <w:t>供应商</w:t>
      </w:r>
      <w:r>
        <w:rPr>
          <w:rFonts w:hint="eastAsia" w:ascii="仿宋_GB2312" w:eastAsia="仿宋_GB2312"/>
          <w:i w:val="0"/>
          <w:iCs w:val="0"/>
          <w:color w:val="auto"/>
          <w:kern w:val="0"/>
          <w:sz w:val="24"/>
          <w:szCs w:val="24"/>
        </w:rPr>
        <w:t>的竞争性谈判响应文件上法定代表人或其授权的代理人签字、单位盖章齐全；凡竞争性谈判响应文件规定签字盖章的均应签字并加盖单位公章。</w:t>
      </w:r>
    </w:p>
    <w:p>
      <w:pPr>
        <w:spacing w:line="360" w:lineRule="auto"/>
        <w:ind w:firstLine="480" w:firstLineChars="200"/>
        <w:jc w:val="left"/>
        <w:rPr>
          <w:rFonts w:hint="eastAsia" w:ascii="仿宋_GB2312" w:hAnsi="宋体" w:eastAsia="仿宋_GB2312"/>
          <w:color w:val="auto"/>
          <w:kern w:val="0"/>
          <w:sz w:val="24"/>
        </w:rPr>
      </w:pPr>
      <w:r>
        <w:rPr>
          <w:rFonts w:hint="eastAsia" w:ascii="仿宋_GB2312" w:hAnsi="宋体" w:eastAsia="仿宋_GB2312"/>
          <w:color w:val="auto"/>
          <w:kern w:val="0"/>
          <w:sz w:val="24"/>
        </w:rPr>
        <w:t>4.1.6竞争性谈判响应文件载明的服务期限、服务质量不得超过竞争性谈判文件规定（除非谈判人另有约定以外）；</w:t>
      </w:r>
    </w:p>
    <w:p>
      <w:pPr>
        <w:spacing w:line="360" w:lineRule="auto"/>
        <w:ind w:firstLine="480" w:firstLineChars="200"/>
        <w:jc w:val="left"/>
        <w:rPr>
          <w:rFonts w:hint="eastAsia" w:ascii="仿宋_GB2312" w:hAnsi="宋体" w:eastAsia="仿宋_GB2312"/>
          <w:color w:val="auto"/>
          <w:kern w:val="0"/>
          <w:sz w:val="24"/>
        </w:rPr>
      </w:pPr>
      <w:r>
        <w:rPr>
          <w:rFonts w:hint="eastAsia" w:ascii="仿宋_GB2312" w:hAnsi="宋体" w:eastAsia="仿宋_GB2312"/>
          <w:color w:val="auto"/>
          <w:kern w:val="0"/>
          <w:sz w:val="24"/>
        </w:rPr>
        <w:t>4.1.7</w:t>
      </w:r>
      <w:r>
        <w:rPr>
          <w:rFonts w:hint="eastAsia" w:ascii="仿宋_GB2312" w:hAnsi="宋体" w:eastAsia="仿宋_GB2312"/>
          <w:color w:val="auto"/>
          <w:kern w:val="0"/>
          <w:sz w:val="24"/>
          <w:lang w:eastAsia="zh-CN"/>
        </w:rPr>
        <w:t>供应商</w:t>
      </w:r>
      <w:r>
        <w:rPr>
          <w:rFonts w:hint="eastAsia" w:ascii="仿宋_GB2312" w:hAnsi="宋体" w:eastAsia="仿宋_GB2312"/>
          <w:color w:val="auto"/>
          <w:kern w:val="0"/>
          <w:sz w:val="24"/>
        </w:rPr>
        <w:t>的竞争性谈判响应文件完全响应竞争性谈判文件；</w:t>
      </w:r>
    </w:p>
    <w:p>
      <w:pPr>
        <w:spacing w:line="360" w:lineRule="auto"/>
        <w:ind w:firstLine="480" w:firstLineChars="200"/>
        <w:jc w:val="left"/>
        <w:rPr>
          <w:rFonts w:hint="eastAsia" w:ascii="仿宋_GB2312" w:hAnsi="宋体" w:eastAsia="仿宋_GB2312"/>
          <w:color w:val="auto"/>
          <w:kern w:val="0"/>
          <w:sz w:val="24"/>
        </w:rPr>
      </w:pPr>
      <w:r>
        <w:rPr>
          <w:rFonts w:hint="eastAsia" w:ascii="仿宋_GB2312" w:hAnsi="宋体" w:eastAsia="仿宋_GB2312"/>
          <w:color w:val="auto"/>
          <w:kern w:val="0"/>
          <w:sz w:val="24"/>
        </w:rPr>
        <w:t>4.1.8</w:t>
      </w:r>
      <w:r>
        <w:rPr>
          <w:rFonts w:hint="eastAsia" w:ascii="仿宋_GB2312" w:hAnsi="宋体" w:eastAsia="仿宋_GB2312"/>
          <w:color w:val="auto"/>
          <w:kern w:val="0"/>
          <w:sz w:val="24"/>
          <w:lang w:eastAsia="zh-CN"/>
        </w:rPr>
        <w:t>供应商</w:t>
      </w:r>
      <w:r>
        <w:rPr>
          <w:rFonts w:hint="eastAsia" w:ascii="仿宋_GB2312" w:hAnsi="宋体" w:eastAsia="仿宋_GB2312"/>
          <w:color w:val="auto"/>
          <w:kern w:val="0"/>
          <w:sz w:val="24"/>
        </w:rPr>
        <w:t>的报价不得超过谈判人的最高报价；</w:t>
      </w:r>
    </w:p>
    <w:p>
      <w:pPr>
        <w:spacing w:line="360" w:lineRule="auto"/>
        <w:ind w:firstLine="357" w:firstLineChars="149"/>
        <w:rPr>
          <w:rFonts w:hint="eastAsia" w:ascii="仿宋_GB2312" w:hAnsi="宋体" w:eastAsia="仿宋_GB2312"/>
          <w:color w:val="auto"/>
          <w:kern w:val="0"/>
          <w:sz w:val="24"/>
        </w:rPr>
      </w:pPr>
      <w:r>
        <w:rPr>
          <w:rFonts w:hint="eastAsia" w:ascii="仿宋_GB2312" w:hAnsi="宋体" w:eastAsia="仿宋_GB2312"/>
          <w:color w:val="auto"/>
          <w:kern w:val="0"/>
          <w:sz w:val="24"/>
        </w:rPr>
        <w:t>竞争性谈判响应文件不符合以上条件之一的，该竞争性谈判响应文件不能通过评审。只有通过符合性条件评审和强制性条件评审的</w:t>
      </w:r>
      <w:r>
        <w:rPr>
          <w:rFonts w:hint="eastAsia" w:ascii="仿宋_GB2312" w:hAnsi="宋体" w:eastAsia="仿宋_GB2312"/>
          <w:color w:val="auto"/>
          <w:kern w:val="0"/>
          <w:sz w:val="24"/>
          <w:lang w:eastAsia="zh-CN"/>
        </w:rPr>
        <w:t>供应商</w:t>
      </w:r>
      <w:r>
        <w:rPr>
          <w:rFonts w:hint="eastAsia" w:ascii="仿宋_GB2312" w:hAnsi="宋体" w:eastAsia="仿宋_GB2312"/>
          <w:color w:val="auto"/>
          <w:kern w:val="0"/>
          <w:sz w:val="24"/>
        </w:rPr>
        <w:t>才能进行下一阶段的评审。</w:t>
      </w:r>
    </w:p>
    <w:p>
      <w:pPr>
        <w:pStyle w:val="12"/>
        <w:ind w:firstLine="482" w:firstLineChars="200"/>
        <w:rPr>
          <w:rFonts w:hint="eastAsia" w:ascii="仿宋_GB2312" w:eastAsia="仿宋_GB2312"/>
          <w:b/>
          <w:i w:val="0"/>
          <w:iCs w:val="0"/>
          <w:color w:val="auto"/>
          <w:kern w:val="0"/>
          <w:sz w:val="24"/>
          <w:szCs w:val="24"/>
        </w:rPr>
      </w:pPr>
      <w:r>
        <w:rPr>
          <w:rFonts w:hint="eastAsia" w:ascii="仿宋_GB2312" w:eastAsia="仿宋_GB2312"/>
          <w:b/>
          <w:i w:val="0"/>
          <w:iCs w:val="0"/>
          <w:color w:val="auto"/>
          <w:kern w:val="0"/>
          <w:sz w:val="24"/>
          <w:szCs w:val="24"/>
        </w:rPr>
        <w:t>4.2 详细评审的内容：</w:t>
      </w:r>
    </w:p>
    <w:p>
      <w:pPr>
        <w:spacing w:line="360" w:lineRule="auto"/>
        <w:ind w:firstLine="480" w:firstLineChars="200"/>
        <w:rPr>
          <w:rFonts w:hint="eastAsia" w:ascii="仿宋_GB2312" w:hAnsi="宋体" w:eastAsia="仿宋_GB2312"/>
          <w:color w:val="auto"/>
          <w:kern w:val="0"/>
          <w:sz w:val="24"/>
        </w:rPr>
      </w:pPr>
      <w:r>
        <w:rPr>
          <w:rFonts w:hint="eastAsia" w:ascii="仿宋_GB2312" w:hAnsi="宋体" w:eastAsia="仿宋_GB2312"/>
          <w:color w:val="auto"/>
          <w:kern w:val="0"/>
          <w:sz w:val="24"/>
        </w:rPr>
        <w:t>4.2.1</w:t>
      </w:r>
      <w:r>
        <w:rPr>
          <w:rFonts w:hint="eastAsia" w:ascii="仿宋_GB2312" w:hAnsi="宋体" w:eastAsia="仿宋_GB2312"/>
          <w:color w:val="auto"/>
          <w:kern w:val="0"/>
          <w:sz w:val="24"/>
          <w:lang w:eastAsia="zh-CN"/>
        </w:rPr>
        <w:t>谈判小组</w:t>
      </w:r>
      <w:r>
        <w:rPr>
          <w:rFonts w:hint="eastAsia" w:ascii="仿宋_GB2312" w:hAnsi="宋体" w:eastAsia="仿宋_GB2312"/>
          <w:color w:val="auto"/>
          <w:kern w:val="0"/>
          <w:sz w:val="24"/>
        </w:rPr>
        <w:t>将对</w:t>
      </w:r>
      <w:r>
        <w:rPr>
          <w:rFonts w:hint="eastAsia" w:ascii="仿宋_GB2312" w:hAnsi="宋体" w:eastAsia="仿宋_GB2312"/>
          <w:color w:val="auto"/>
          <w:kern w:val="0"/>
          <w:sz w:val="24"/>
          <w:lang w:eastAsia="zh-CN"/>
        </w:rPr>
        <w:t>供应商</w:t>
      </w:r>
      <w:r>
        <w:rPr>
          <w:rFonts w:hint="eastAsia" w:ascii="仿宋_GB2312" w:hAnsi="宋体" w:eastAsia="仿宋_GB2312"/>
          <w:color w:val="auto"/>
          <w:kern w:val="0"/>
          <w:sz w:val="24"/>
        </w:rPr>
        <w:t>的竞争性谈判报价进行校核，并对其中的算术性错误给予修正。修正的原则如下：</w:t>
      </w:r>
    </w:p>
    <w:p>
      <w:pPr>
        <w:spacing w:line="360" w:lineRule="auto"/>
        <w:ind w:firstLine="480" w:firstLineChars="200"/>
        <w:rPr>
          <w:rFonts w:hint="eastAsia" w:ascii="仿宋_GB2312" w:hAnsi="宋体" w:eastAsia="仿宋_GB2312"/>
          <w:color w:val="auto"/>
          <w:kern w:val="0"/>
          <w:sz w:val="24"/>
        </w:rPr>
      </w:pPr>
      <w:r>
        <w:rPr>
          <w:rFonts w:hint="eastAsia" w:ascii="仿宋_GB2312" w:hAnsi="宋体" w:eastAsia="仿宋_GB2312"/>
          <w:color w:val="auto"/>
          <w:kern w:val="0"/>
          <w:sz w:val="24"/>
        </w:rPr>
        <w:t>（一）大写金额和小写金额不一致的，以大写金额为准；</w:t>
      </w:r>
    </w:p>
    <w:p>
      <w:pPr>
        <w:spacing w:line="360" w:lineRule="auto"/>
        <w:ind w:firstLine="480" w:firstLineChars="200"/>
        <w:rPr>
          <w:rFonts w:hint="eastAsia" w:ascii="仿宋_GB2312" w:hAnsi="宋体" w:eastAsia="仿宋_GB2312"/>
          <w:color w:val="auto"/>
          <w:kern w:val="0"/>
          <w:sz w:val="24"/>
        </w:rPr>
      </w:pPr>
      <w:r>
        <w:rPr>
          <w:rFonts w:hint="eastAsia" w:ascii="仿宋_GB2312" w:hAnsi="宋体" w:eastAsia="仿宋_GB2312"/>
          <w:color w:val="auto"/>
          <w:kern w:val="0"/>
          <w:sz w:val="24"/>
        </w:rPr>
        <w:t>（二）单价金额与数量相乘与合价金额不一致的，以单价金额为准；如果单价金额有明显的小数点位置差错，应以标出的合价金额为准，同时对单价金额予以修正；</w:t>
      </w:r>
    </w:p>
    <w:p>
      <w:pPr>
        <w:spacing w:line="360" w:lineRule="auto"/>
        <w:ind w:firstLine="480" w:firstLineChars="200"/>
        <w:rPr>
          <w:rFonts w:hint="eastAsia" w:ascii="仿宋_GB2312" w:hAnsi="宋体" w:eastAsia="仿宋_GB2312"/>
          <w:color w:val="auto"/>
          <w:kern w:val="0"/>
          <w:sz w:val="24"/>
        </w:rPr>
      </w:pPr>
      <w:r>
        <w:rPr>
          <w:rFonts w:hint="eastAsia" w:ascii="仿宋_GB2312" w:hAnsi="宋体" w:eastAsia="仿宋_GB2312"/>
          <w:color w:val="auto"/>
          <w:kern w:val="0"/>
          <w:sz w:val="24"/>
        </w:rPr>
        <w:t>（三）合价金额累计与总价金额不一致的，以合价金额为准，修正总价金额。</w:t>
      </w:r>
    </w:p>
    <w:p>
      <w:pPr>
        <w:snapToGri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4.2.2谈判小组所有成员集中与单一</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分别进行谈判，并给与所有参加谈判的</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平等的谈判机会。</w:t>
      </w:r>
    </w:p>
    <w:p>
      <w:pPr>
        <w:snapToGri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4.2.3 在谈判过程中，谈判小组可以根据谈判文件和谈判情况实质性变动采购需求中的技术、服务要求以及合同草案。</w:t>
      </w:r>
    </w:p>
    <w:p>
      <w:pPr>
        <w:pStyle w:val="12"/>
        <w:ind w:firstLine="482" w:firstLineChars="200"/>
        <w:rPr>
          <w:rFonts w:hint="eastAsia" w:ascii="仿宋_GB2312" w:eastAsia="仿宋_GB2312"/>
          <w:b/>
          <w:i w:val="0"/>
          <w:iCs w:val="0"/>
          <w:color w:val="auto"/>
          <w:kern w:val="0"/>
          <w:sz w:val="24"/>
          <w:szCs w:val="24"/>
        </w:rPr>
      </w:pPr>
      <w:r>
        <w:rPr>
          <w:rFonts w:hint="eastAsia" w:ascii="仿宋_GB2312" w:eastAsia="仿宋_GB2312"/>
          <w:b/>
          <w:i w:val="0"/>
          <w:iCs w:val="0"/>
          <w:color w:val="auto"/>
          <w:kern w:val="0"/>
          <w:sz w:val="24"/>
          <w:szCs w:val="24"/>
        </w:rPr>
        <w:t>4.3确定成交中标人</w:t>
      </w:r>
    </w:p>
    <w:p>
      <w:pPr>
        <w:snapToGri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4.3.1双方经过谈判，质量和服务均能满足采购文件实质性响应要求的</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才具有最后报价的机会。</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应按谈判小组规定的时间进行最后报价，并由法定代表人或其授权人签字，最后报价现场不对</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公布。该谈判报价为不可更改价格，作为谈判小组推荐成交候选人的依据。</w:t>
      </w:r>
    </w:p>
    <w:p>
      <w:pPr>
        <w:widowControl/>
        <w:spacing w:line="360" w:lineRule="auto"/>
        <w:ind w:firstLine="482" w:firstLineChars="200"/>
        <w:jc w:val="left"/>
        <w:rPr>
          <w:rFonts w:hint="eastAsia" w:ascii="仿宋_GB2312" w:hAnsi="宋体" w:eastAsia="仿宋_GB2312"/>
          <w:b/>
          <w:color w:val="auto"/>
          <w:sz w:val="24"/>
        </w:rPr>
      </w:pPr>
      <w:r>
        <w:rPr>
          <w:rFonts w:hint="eastAsia" w:ascii="仿宋_GB2312" w:hAnsi="宋体" w:eastAsia="仿宋_GB2312"/>
          <w:b/>
          <w:color w:val="auto"/>
          <w:sz w:val="24"/>
        </w:rPr>
        <w:t>4.3.2、谈判小组从各项审核均能满足竞争性谈判文件实质性响应的</w:t>
      </w:r>
      <w:r>
        <w:rPr>
          <w:rFonts w:hint="eastAsia" w:ascii="仿宋_GB2312" w:hAnsi="宋体" w:eastAsia="仿宋_GB2312"/>
          <w:b/>
          <w:color w:val="auto"/>
          <w:sz w:val="24"/>
          <w:lang w:eastAsia="zh-CN"/>
        </w:rPr>
        <w:t>供应商</w:t>
      </w:r>
      <w:r>
        <w:rPr>
          <w:rFonts w:hint="eastAsia" w:ascii="仿宋_GB2312" w:hAnsi="宋体" w:eastAsia="仿宋_GB2312"/>
          <w:b/>
          <w:color w:val="auto"/>
          <w:sz w:val="24"/>
        </w:rPr>
        <w:t>，按照最后报价由低到高的顺序提出成交候选人。</w:t>
      </w:r>
    </w:p>
    <w:p>
      <w:pPr>
        <w:spacing w:line="360" w:lineRule="auto"/>
        <w:jc w:val="center"/>
        <w:outlineLvl w:val="0"/>
        <w:rPr>
          <w:rFonts w:hint="eastAsia" w:ascii="仿宋" w:hAnsi="仿宋" w:eastAsia="仿宋" w:cs="仿宋"/>
          <w:b/>
          <w:bCs/>
          <w:color w:val="auto"/>
          <w:sz w:val="32"/>
          <w:szCs w:val="32"/>
        </w:rPr>
      </w:pPr>
      <w:bookmarkStart w:id="45" w:name="_Toc446964139"/>
      <w:r>
        <w:rPr>
          <w:rFonts w:hint="eastAsia" w:ascii="仿宋" w:hAnsi="仿宋" w:eastAsia="仿宋" w:cs="仿宋"/>
          <w:b/>
          <w:bCs/>
          <w:color w:val="auto"/>
          <w:sz w:val="32"/>
          <w:szCs w:val="32"/>
        </w:rPr>
        <w:br w:type="page"/>
      </w:r>
      <w:bookmarkStart w:id="46" w:name="_Toc533425890"/>
      <w:r>
        <w:rPr>
          <w:rFonts w:hint="eastAsia" w:ascii="仿宋_GB2312" w:hAnsi="黑体" w:eastAsia="仿宋_GB2312" w:cs="Times New Roman"/>
          <w:b/>
          <w:bCs w:val="0"/>
          <w:color w:val="auto"/>
          <w:sz w:val="32"/>
          <w:szCs w:val="32"/>
        </w:rPr>
        <w:t xml:space="preserve">第四章 </w:t>
      </w:r>
      <w:r>
        <w:rPr>
          <w:rFonts w:hint="eastAsia" w:ascii="仿宋_GB2312" w:hAnsi="黑体" w:eastAsia="仿宋_GB2312" w:cs="Times New Roman"/>
          <w:b/>
          <w:bCs w:val="0"/>
          <w:color w:val="auto"/>
          <w:sz w:val="32"/>
          <w:szCs w:val="32"/>
          <w:lang w:eastAsia="zh-CN"/>
        </w:rPr>
        <w:t>采购</w:t>
      </w:r>
      <w:r>
        <w:rPr>
          <w:rFonts w:hint="eastAsia" w:ascii="仿宋_GB2312" w:hAnsi="黑体" w:eastAsia="仿宋_GB2312" w:cs="Times New Roman"/>
          <w:b/>
          <w:bCs w:val="0"/>
          <w:color w:val="auto"/>
          <w:sz w:val="32"/>
          <w:szCs w:val="32"/>
        </w:rPr>
        <w:t>合同及</w:t>
      </w:r>
      <w:r>
        <w:rPr>
          <w:rFonts w:hint="eastAsia" w:ascii="仿宋_GB2312" w:hAnsi="黑体" w:eastAsia="仿宋_GB2312" w:cs="Times New Roman"/>
          <w:b/>
          <w:bCs w:val="0"/>
          <w:color w:val="auto"/>
          <w:sz w:val="32"/>
          <w:szCs w:val="32"/>
          <w:lang w:eastAsia="zh-CN"/>
        </w:rPr>
        <w:t>专用</w:t>
      </w:r>
      <w:r>
        <w:rPr>
          <w:rFonts w:hint="eastAsia" w:ascii="仿宋_GB2312" w:hAnsi="黑体" w:eastAsia="仿宋_GB2312" w:cs="Times New Roman"/>
          <w:b/>
          <w:bCs w:val="0"/>
          <w:color w:val="auto"/>
          <w:sz w:val="32"/>
          <w:szCs w:val="32"/>
        </w:rPr>
        <w:t>条款</w:t>
      </w:r>
      <w:bookmarkEnd w:id="46"/>
    </w:p>
    <w:bookmarkEnd w:id="40"/>
    <w:bookmarkEnd w:id="41"/>
    <w:bookmarkEnd w:id="45"/>
    <w:p>
      <w:pPr>
        <w:rPr>
          <w:rFonts w:hint="eastAsia"/>
        </w:rPr>
      </w:pPr>
      <w:bookmarkStart w:id="47" w:name="_Toc380073184"/>
      <w:bookmarkStart w:id="48" w:name="_Toc380073039"/>
      <w:bookmarkStart w:id="49" w:name="_Toc380996587"/>
      <w:bookmarkStart w:id="50" w:name="_Toc386042304"/>
      <w:bookmarkStart w:id="51" w:name="_Toc407282588"/>
      <w:bookmarkStart w:id="52" w:name="_Toc395197766"/>
      <w:bookmarkStart w:id="53" w:name="_Toc380073249"/>
      <w:r>
        <w:rPr>
          <w:rFonts w:hint="eastAsia"/>
        </w:rPr>
        <w:br w:type="page"/>
      </w:r>
    </w:p>
    <w:p>
      <w:pPr>
        <w:pStyle w:val="6"/>
        <w:keepNext w:val="0"/>
        <w:keepLines w:val="0"/>
        <w:pageBreakBefore w:val="0"/>
        <w:widowControl w:val="0"/>
        <w:kinsoku/>
        <w:wordWrap/>
        <w:overflowPunct/>
        <w:topLinePunct w:val="0"/>
        <w:autoSpaceDE/>
        <w:autoSpaceDN/>
        <w:bidi w:val="0"/>
        <w:adjustRightInd/>
        <w:snapToGrid/>
        <w:spacing w:before="40" w:line="240" w:lineRule="auto"/>
        <w:ind w:left="630" w:leftChars="300" w:right="630" w:rightChars="300"/>
        <w:jc w:val="center"/>
        <w:textAlignment w:val="auto"/>
      </w:pPr>
      <w:r>
        <w:rPr>
          <w:rFonts w:hint="eastAsia"/>
        </w:rPr>
        <w:t>青海省大武公路段2022年度职工人身意外伤害保险项目</w:t>
      </w:r>
      <w:r>
        <w:t>采购合同</w:t>
      </w:r>
    </w:p>
    <w:p>
      <w:pPr>
        <w:pStyle w:val="11"/>
        <w:tabs>
          <w:tab w:val="left" w:pos="1900"/>
        </w:tabs>
        <w:spacing w:before="10"/>
        <w:jc w:val="center"/>
        <w:rPr>
          <w:rFonts w:hint="eastAsia" w:ascii="Arial" w:hAnsi="Arial" w:eastAsia="黑体"/>
          <w:b/>
          <w:bCs/>
          <w:sz w:val="32"/>
          <w:szCs w:val="32"/>
        </w:rPr>
      </w:pPr>
      <w:r>
        <w:rPr>
          <w:rFonts w:hint="eastAsia" w:ascii="Arial" w:hAnsi="Arial" w:eastAsia="黑体"/>
          <w:b/>
          <w:bCs/>
          <w:sz w:val="32"/>
          <w:szCs w:val="32"/>
        </w:rPr>
        <w:t>（此项仅作参考，以后期实际合同为准）</w:t>
      </w:r>
    </w:p>
    <w:p>
      <w:pPr>
        <w:pStyle w:val="11"/>
        <w:spacing w:before="11"/>
        <w:rPr>
          <w:sz w:val="29"/>
        </w:rPr>
      </w:pPr>
    </w:p>
    <w:p>
      <w:pPr>
        <w:pStyle w:val="11"/>
        <w:spacing w:line="360" w:lineRule="auto"/>
        <w:ind w:left="820" w:firstLine="420" w:firstLineChars="200"/>
      </w:pPr>
      <w:r>
        <w:rPr>
          <w:rFonts w:hint="eastAsia"/>
          <w:lang w:val="en-US" w:eastAsia="zh-CN"/>
        </w:rPr>
        <w:t xml:space="preserve">甲方： </w:t>
      </w:r>
    </w:p>
    <w:p>
      <w:pPr>
        <w:pStyle w:val="11"/>
        <w:spacing w:line="360" w:lineRule="auto"/>
        <w:ind w:left="820" w:firstLine="420" w:firstLineChars="200"/>
      </w:pPr>
      <w:r>
        <w:rPr>
          <w:rFonts w:hint="eastAsia"/>
          <w:lang w:val="en-US" w:eastAsia="zh-CN"/>
        </w:rPr>
        <w:t xml:space="preserve">法定代表人： </w:t>
      </w:r>
    </w:p>
    <w:p>
      <w:pPr>
        <w:pStyle w:val="11"/>
        <w:spacing w:line="360" w:lineRule="auto"/>
        <w:ind w:left="820" w:firstLine="420" w:firstLineChars="200"/>
      </w:pPr>
      <w:r>
        <w:rPr>
          <w:rFonts w:hint="eastAsia"/>
          <w:lang w:val="en-US" w:eastAsia="zh-CN"/>
        </w:rPr>
        <w:t xml:space="preserve">地址： </w:t>
      </w:r>
    </w:p>
    <w:p>
      <w:pPr>
        <w:pStyle w:val="11"/>
        <w:spacing w:line="360" w:lineRule="auto"/>
        <w:ind w:left="820" w:firstLine="420" w:firstLineChars="200"/>
      </w:pPr>
      <w:r>
        <w:rPr>
          <w:rFonts w:hint="eastAsia"/>
          <w:lang w:val="en-US" w:eastAsia="zh-CN"/>
        </w:rPr>
        <w:t xml:space="preserve">乙方： </w:t>
      </w:r>
    </w:p>
    <w:p>
      <w:pPr>
        <w:pStyle w:val="11"/>
        <w:spacing w:line="360" w:lineRule="auto"/>
        <w:ind w:left="820" w:firstLine="420" w:firstLineChars="200"/>
      </w:pPr>
      <w:r>
        <w:rPr>
          <w:rFonts w:hint="eastAsia"/>
          <w:lang w:val="en-US" w:eastAsia="zh-CN"/>
        </w:rPr>
        <w:t xml:space="preserve">法定代表人： </w:t>
      </w:r>
    </w:p>
    <w:p>
      <w:pPr>
        <w:pStyle w:val="11"/>
        <w:spacing w:line="360" w:lineRule="auto"/>
        <w:ind w:left="820" w:firstLine="420" w:firstLineChars="200"/>
      </w:pPr>
      <w:r>
        <w:rPr>
          <w:rFonts w:hint="eastAsia"/>
          <w:lang w:val="en-US" w:eastAsia="zh-CN"/>
        </w:rPr>
        <w:t>地址：</w:t>
      </w:r>
    </w:p>
    <w:p>
      <w:pPr>
        <w:pStyle w:val="11"/>
        <w:spacing w:before="7"/>
        <w:rPr>
          <w:sz w:val="32"/>
        </w:rPr>
      </w:pPr>
    </w:p>
    <w:p>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firstLine="480"/>
        <w:jc w:val="both"/>
        <w:textAlignment w:val="auto"/>
      </w:pPr>
      <w:r>
        <w:t>根据《</w:t>
      </w:r>
      <w:r>
        <w:rPr>
          <w:rFonts w:hint="eastAsia"/>
          <w:lang w:val="en-US" w:eastAsia="zh-CN"/>
        </w:rPr>
        <w:t>中华人民共和国民法典</w:t>
      </w:r>
      <w:r>
        <w:t>》和《中华人民共和国保险法》以及其他相关法律、法规的有关规定，甲乙双方在平等互利、友好协商的基础上，为妥善解决甲方员工团体补充医疗保障问题，就甲方员工补充医疗保险事宜达成如下协议：</w:t>
      </w:r>
    </w:p>
    <w:p>
      <w:pPr>
        <w:pStyle w:val="8"/>
        <w:keepNext w:val="0"/>
        <w:keepLines w:val="0"/>
        <w:pageBreakBefore w:val="0"/>
        <w:widowControl w:val="0"/>
        <w:kinsoku/>
        <w:wordWrap/>
        <w:overflowPunct/>
        <w:topLinePunct w:val="0"/>
        <w:autoSpaceDE/>
        <w:autoSpaceDN/>
        <w:bidi w:val="0"/>
        <w:adjustRightInd/>
        <w:snapToGrid/>
        <w:spacing w:line="360" w:lineRule="auto"/>
        <w:ind w:left="0" w:leftChars="0" w:right="0" w:firstLine="0"/>
        <w:textAlignment w:val="auto"/>
      </w:pPr>
      <w:r>
        <w:t>第一条 投保方式</w:t>
      </w:r>
    </w:p>
    <w:p>
      <w:pPr>
        <w:pStyle w:val="11"/>
        <w:keepNext w:val="0"/>
        <w:keepLines w:val="0"/>
        <w:pageBreakBefore w:val="0"/>
        <w:widowControl w:val="0"/>
        <w:kinsoku/>
        <w:wordWrap/>
        <w:overflowPunct/>
        <w:topLinePunct w:val="0"/>
        <w:autoSpaceDE/>
        <w:autoSpaceDN/>
        <w:bidi w:val="0"/>
        <w:adjustRightInd/>
        <w:snapToGrid/>
        <w:spacing w:before="113" w:line="360" w:lineRule="auto"/>
        <w:ind w:left="0" w:leftChars="0" w:right="0" w:firstLine="420" w:firstLineChars="200"/>
        <w:textAlignment w:val="auto"/>
      </w:pPr>
      <w:r>
        <w:rPr>
          <w:rFonts w:ascii="Times New Roman" w:eastAsia="Times New Roman"/>
        </w:rPr>
        <w:t>1</w:t>
      </w:r>
      <w:r>
        <w:t>、被保险人为已参加</w:t>
      </w:r>
      <w:r>
        <w:rPr>
          <w:rFonts w:hint="eastAsia"/>
          <w:lang w:val="en-US" w:eastAsia="zh-CN"/>
        </w:rPr>
        <w:t>当地</w:t>
      </w:r>
      <w:r>
        <w:t>基本医疗保险的投保人的员工，由投保人统一向乙方投保。</w:t>
      </w:r>
    </w:p>
    <w:p>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firstLine="630" w:firstLineChars="300"/>
        <w:textAlignment w:val="auto"/>
      </w:pPr>
      <w:r>
        <w:rPr>
          <w:rFonts w:ascii="Times New Roman" w:eastAsia="Times New Roman"/>
        </w:rPr>
        <w:t>2</w:t>
      </w:r>
      <w:r>
        <w:t>、投保人（以下简称甲方）在投保时，按保险公司（以下简称乙方）要求提供全体被保险人清单一份，并按双方协定的方式，在约定的时间内缴纳保险费。</w:t>
      </w:r>
    </w:p>
    <w:p>
      <w:pPr>
        <w:pStyle w:val="8"/>
        <w:keepNext w:val="0"/>
        <w:keepLines w:val="0"/>
        <w:pageBreakBefore w:val="0"/>
        <w:widowControl w:val="0"/>
        <w:kinsoku/>
        <w:wordWrap/>
        <w:overflowPunct/>
        <w:topLinePunct w:val="0"/>
        <w:autoSpaceDE/>
        <w:autoSpaceDN/>
        <w:bidi w:val="0"/>
        <w:adjustRightInd/>
        <w:snapToGrid/>
        <w:spacing w:line="360" w:lineRule="auto"/>
        <w:ind w:left="0" w:leftChars="0" w:right="0" w:firstLine="0"/>
        <w:textAlignment w:val="auto"/>
        <w:rPr>
          <w:rFonts w:hint="default" w:ascii="宋体" w:hAnsi="宋体" w:eastAsia="宋体" w:cs="宋体"/>
          <w:lang w:val="en-US" w:eastAsia="zh-CN"/>
        </w:rPr>
      </w:pPr>
      <w:r>
        <w:rPr>
          <w:rFonts w:ascii="宋体" w:hAnsi="宋体" w:eastAsia="宋体" w:cs="宋体"/>
        </w:rPr>
        <w:t xml:space="preserve">第二条 </w:t>
      </w:r>
      <w:r>
        <w:rPr>
          <w:rFonts w:hint="eastAsia" w:cs="宋体"/>
          <w:lang w:val="en-US" w:eastAsia="zh-CN"/>
        </w:rPr>
        <w:t>双方权利义务</w:t>
      </w:r>
    </w:p>
    <w:p>
      <w:pPr>
        <w:pStyle w:val="11"/>
        <w:spacing w:line="360" w:lineRule="auto"/>
        <w:ind w:right="48" w:rightChars="23" w:firstLine="480"/>
        <w:rPr>
          <w:rFonts w:hint="eastAsia" w:eastAsia="宋体"/>
          <w:lang w:eastAsia="zh-CN"/>
        </w:rPr>
      </w:pPr>
      <w:r>
        <w:rPr>
          <w:rFonts w:hint="eastAsia"/>
        </w:rPr>
        <w:t>1．甲方一旦遭受保险责任范围内的损失，应立即通知乙方或出险地乙方的代理机构，并立即采取积极有效的施救、保护措施，以减少保险标的损失进一步扩大，甲方应协助乙方做好现场查勘，并及时向乙方提供相关的单证；</w:t>
      </w:r>
      <w:r>
        <w:rPr>
          <w:rFonts w:hint="eastAsia"/>
          <w:lang w:eastAsia="zh-CN"/>
        </w:rPr>
        <w:t>（</w:t>
      </w:r>
      <w:r>
        <w:t>在本合同有效期内，被保险人不论一次或多次发生保险责任内医疗费用，乙方均按标准赔付保险金</w:t>
      </w:r>
      <w:r>
        <w:rPr>
          <w:rFonts w:hint="eastAsia"/>
          <w:lang w:eastAsia="zh-CN"/>
        </w:rPr>
        <w:t>）</w:t>
      </w:r>
    </w:p>
    <w:p>
      <w:pPr>
        <w:spacing w:line="360" w:lineRule="auto"/>
        <w:ind w:firstLine="420" w:firstLineChars="200"/>
        <w:rPr>
          <w:rFonts w:hint="eastAsia"/>
        </w:rPr>
      </w:pPr>
      <w:r>
        <w:rPr>
          <w:rFonts w:hint="eastAsia"/>
        </w:rPr>
        <w:t>2．乙方在接到甲方提供的全部单证后，应根据保险责任范围迅速核定是否赔偿，并根据现场查勘情况尽快定责、定损；</w:t>
      </w:r>
    </w:p>
    <w:p>
      <w:pPr>
        <w:spacing w:line="360" w:lineRule="auto"/>
        <w:ind w:firstLine="420" w:firstLineChars="200"/>
        <w:rPr>
          <w:rFonts w:hint="eastAsia"/>
        </w:rPr>
      </w:pPr>
      <w:r>
        <w:rPr>
          <w:rFonts w:hint="eastAsia"/>
        </w:rPr>
        <w:t>3．乙方有权在保险事故发生后核查甲方投保的承保情况，以确定甲方发生的保险事故是否符合投保标的；</w:t>
      </w:r>
    </w:p>
    <w:p>
      <w:pPr>
        <w:spacing w:line="360" w:lineRule="auto"/>
        <w:ind w:firstLine="420" w:firstLineChars="200"/>
      </w:pPr>
      <w:r>
        <w:rPr>
          <w:rFonts w:hint="eastAsia"/>
        </w:rPr>
        <w:t>4．在协议期限内，若保险监管部门、保险行业协会对原有监管规定、自律公约进行调整或要求实施新规定的，对涉及本业务的均按照新要求执行。</w:t>
      </w:r>
    </w:p>
    <w:p>
      <w:pPr>
        <w:pStyle w:val="11"/>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right="0" w:firstLine="480"/>
        <w:textAlignment w:val="auto"/>
      </w:pPr>
      <w:r>
        <w:rPr>
          <w:rFonts w:hint="eastAsia"/>
        </w:rPr>
        <w:t>异</w:t>
      </w:r>
      <w:r>
        <w:t>地安置及转外就医和外出急诊人员，依据</w:t>
      </w:r>
      <w:r>
        <w:rPr>
          <w:rFonts w:hint="eastAsia"/>
          <w:lang w:val="en-US" w:eastAsia="zh-CN"/>
        </w:rPr>
        <w:t>当地</w:t>
      </w:r>
      <w:r>
        <w:t>相关</w:t>
      </w:r>
      <w:r>
        <w:rPr>
          <w:rFonts w:hint="eastAsia"/>
          <w:lang w:val="en-US" w:eastAsia="zh-CN"/>
        </w:rPr>
        <w:t>法律</w:t>
      </w:r>
      <w:r>
        <w:t>规定执行。</w:t>
      </w:r>
    </w:p>
    <w:p>
      <w:pPr>
        <w:pStyle w:val="11"/>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right="0" w:firstLine="480"/>
        <w:jc w:val="both"/>
        <w:textAlignment w:val="auto"/>
      </w:pPr>
      <w:r>
        <w:t>在合同有效期内，甲方在定点医疗保险机构就医所发生的符合</w:t>
      </w:r>
      <w:r>
        <w:rPr>
          <w:rFonts w:hint="eastAsia"/>
          <w:lang w:val="en-US" w:eastAsia="zh-CN"/>
        </w:rPr>
        <w:t>当地</w:t>
      </w:r>
      <w:r>
        <w:t>的门急诊、住院医疗费用中相对应的个人自付部分，乙方应承担以下保险责任：</w:t>
      </w:r>
    </w:p>
    <w:p>
      <w:pPr>
        <w:pStyle w:val="11"/>
        <w:keepNext w:val="0"/>
        <w:keepLines w:val="0"/>
        <w:pageBreakBefore w:val="0"/>
        <w:widowControl w:val="0"/>
        <w:numPr>
          <w:ilvl w:val="-1"/>
          <w:numId w:val="0"/>
        </w:numPr>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rPr>
      </w:pPr>
      <w:r>
        <w:rPr>
          <w:rFonts w:hint="eastAsia"/>
          <w:lang w:eastAsia="zh-CN"/>
        </w:rPr>
        <w:t>（</w:t>
      </w:r>
      <w:r>
        <w:rPr>
          <w:rFonts w:hint="eastAsia"/>
          <w:lang w:val="en-US" w:eastAsia="zh-CN"/>
        </w:rPr>
        <w:t>1</w:t>
      </w:r>
      <w:r>
        <w:rPr>
          <w:rFonts w:hint="eastAsia"/>
          <w:lang w:eastAsia="zh-CN"/>
        </w:rPr>
        <w:t>）</w:t>
      </w:r>
      <w:r>
        <w:rPr>
          <w:rFonts w:hint="eastAsia"/>
        </w:rPr>
        <w:t>门急诊医疗保险补充保险</w:t>
      </w:r>
    </w:p>
    <w:p>
      <w:pPr>
        <w:pStyle w:val="11"/>
        <w:keepNext w:val="0"/>
        <w:keepLines w:val="0"/>
        <w:pageBreakBefore w:val="0"/>
        <w:widowControl w:val="0"/>
        <w:numPr>
          <w:ilvl w:val="-1"/>
          <w:numId w:val="0"/>
        </w:numPr>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rPr>
      </w:pPr>
      <w:r>
        <w:rPr>
          <w:rFonts w:hint="eastAsia"/>
        </w:rPr>
        <w:t>在医保范围内，门诊、急诊医疗费用累计支付在免赔额</w:t>
      </w:r>
      <w:r>
        <w:rPr>
          <w:rFonts w:hint="eastAsia"/>
          <w:lang w:val="en-US" w:eastAsia="zh-CN"/>
        </w:rPr>
        <w:t xml:space="preserve">   </w:t>
      </w:r>
      <w:r>
        <w:rPr>
          <w:rFonts w:hint="eastAsia"/>
        </w:rPr>
        <w:t xml:space="preserve">元以上医疗费用中相对应的个人自付部分，乙方按 </w:t>
      </w:r>
      <w:r>
        <w:rPr>
          <w:rFonts w:hint="eastAsia"/>
          <w:lang w:val="en-US" w:eastAsia="zh-CN"/>
        </w:rPr>
        <w:t xml:space="preserve">  </w:t>
      </w:r>
      <w:r>
        <w:rPr>
          <w:rFonts w:hint="eastAsia"/>
        </w:rPr>
        <w:t>%的比例赔付。</w:t>
      </w:r>
    </w:p>
    <w:p>
      <w:pPr>
        <w:pStyle w:val="11"/>
        <w:keepNext w:val="0"/>
        <w:keepLines w:val="0"/>
        <w:pageBreakBefore w:val="0"/>
        <w:widowControl w:val="0"/>
        <w:numPr>
          <w:ilvl w:val="-1"/>
          <w:numId w:val="0"/>
        </w:numPr>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住院医疗保险补充保险</w:t>
      </w:r>
    </w:p>
    <w:p>
      <w:pPr>
        <w:pStyle w:val="11"/>
        <w:keepNext w:val="0"/>
        <w:keepLines w:val="0"/>
        <w:pageBreakBefore w:val="0"/>
        <w:widowControl w:val="0"/>
        <w:numPr>
          <w:ilvl w:val="-1"/>
          <w:numId w:val="0"/>
        </w:numPr>
        <w:kinsoku/>
        <w:wordWrap/>
        <w:overflowPunct/>
        <w:topLinePunct w:val="0"/>
        <w:autoSpaceDE/>
        <w:autoSpaceDN/>
        <w:bidi w:val="0"/>
        <w:adjustRightInd/>
        <w:snapToGrid/>
        <w:spacing w:after="0" w:line="360" w:lineRule="auto"/>
        <w:ind w:left="0" w:leftChars="0" w:right="0" w:firstLine="420" w:firstLineChars="200"/>
        <w:jc w:val="both"/>
        <w:textAlignment w:val="auto"/>
      </w:pPr>
      <w:r>
        <w:rPr>
          <w:rFonts w:hint="eastAsia"/>
        </w:rPr>
        <w:t>在医保范围内，住院费用对免赔额</w:t>
      </w:r>
      <w:r>
        <w:rPr>
          <w:rFonts w:hint="eastAsia"/>
          <w:u w:val="single"/>
        </w:rPr>
        <w:t xml:space="preserve"> </w:t>
      </w:r>
      <w:r>
        <w:rPr>
          <w:rFonts w:hint="eastAsia"/>
          <w:u w:val="single"/>
          <w:lang w:val="en-US" w:eastAsia="zh-CN"/>
        </w:rPr>
        <w:t xml:space="preserve">  </w:t>
      </w:r>
      <w:r>
        <w:rPr>
          <w:rFonts w:hint="eastAsia"/>
        </w:rPr>
        <w:t>元以上医疗费用中相对应个人自付部分，乙方按</w:t>
      </w:r>
      <w:r>
        <w:rPr>
          <w:rFonts w:hint="eastAsia"/>
          <w:u w:val="single"/>
        </w:rPr>
        <w:t xml:space="preserve"> </w:t>
      </w:r>
      <w:r>
        <w:rPr>
          <w:rFonts w:hint="eastAsia"/>
          <w:u w:val="single"/>
          <w:lang w:val="en-US" w:eastAsia="zh-CN"/>
        </w:rPr>
        <w:t xml:space="preserve">  </w:t>
      </w:r>
      <w:r>
        <w:rPr>
          <w:rFonts w:hint="eastAsia"/>
        </w:rPr>
        <w:t>%的比例赔付。在医保范围内，门诊特殊病对免赔额</w:t>
      </w:r>
      <w:r>
        <w:rPr>
          <w:rFonts w:hint="eastAsia"/>
          <w:u w:val="single"/>
        </w:rPr>
        <w:t xml:space="preserve"> </w:t>
      </w:r>
      <w:r>
        <w:rPr>
          <w:rFonts w:hint="eastAsia"/>
          <w:u w:val="single"/>
          <w:lang w:val="en-US" w:eastAsia="zh-CN"/>
        </w:rPr>
        <w:t xml:space="preserve">  </w:t>
      </w:r>
      <w:r>
        <w:rPr>
          <w:rFonts w:hint="eastAsia"/>
        </w:rPr>
        <w:t>元以上医疗费用中相对应个人自付部分，乙方按</w:t>
      </w:r>
      <w:r>
        <w:rPr>
          <w:rFonts w:hint="eastAsia"/>
          <w:u w:val="single"/>
        </w:rPr>
        <w:t xml:space="preserve"> </w:t>
      </w:r>
      <w:r>
        <w:rPr>
          <w:rFonts w:hint="eastAsia"/>
          <w:u w:val="single"/>
          <w:lang w:val="en-US" w:eastAsia="zh-CN"/>
        </w:rPr>
        <w:t xml:space="preserve">  </w:t>
      </w:r>
      <w:r>
        <w:rPr>
          <w:rFonts w:hint="eastAsia"/>
        </w:rPr>
        <w:t>%的比例赔付。</w:t>
      </w:r>
    </w:p>
    <w:p>
      <w:pPr>
        <w:pStyle w:val="8"/>
        <w:keepNext w:val="0"/>
        <w:keepLines w:val="0"/>
        <w:pageBreakBefore w:val="0"/>
        <w:widowControl w:val="0"/>
        <w:kinsoku/>
        <w:wordWrap/>
        <w:overflowPunct/>
        <w:topLinePunct w:val="0"/>
        <w:autoSpaceDE/>
        <w:autoSpaceDN/>
        <w:bidi w:val="0"/>
        <w:adjustRightInd/>
        <w:snapToGrid/>
        <w:spacing w:line="360" w:lineRule="auto"/>
        <w:ind w:left="0" w:leftChars="0" w:right="0" w:firstLine="0"/>
        <w:textAlignment w:val="auto"/>
      </w:pPr>
      <w:r>
        <w:t>第三条 保险服务期限</w:t>
      </w:r>
    </w:p>
    <w:p>
      <w:pPr>
        <w:pStyle w:val="11"/>
        <w:keepNext w:val="0"/>
        <w:keepLines w:val="0"/>
        <w:pageBreakBefore w:val="0"/>
        <w:widowControl w:val="0"/>
        <w:kinsoku/>
        <w:wordWrap/>
        <w:overflowPunct/>
        <w:topLinePunct w:val="0"/>
        <w:autoSpaceDE/>
        <w:autoSpaceDN/>
        <w:bidi w:val="0"/>
        <w:adjustRightInd/>
        <w:snapToGrid/>
        <w:spacing w:before="113" w:line="360" w:lineRule="auto"/>
        <w:ind w:left="0" w:leftChars="0" w:right="0" w:hanging="3"/>
        <w:textAlignment w:val="auto"/>
        <w:rPr>
          <w:rFonts w:hint="eastAsia" w:eastAsia="宋体"/>
          <w:spacing w:val="0"/>
          <w:lang w:eastAsia="zh-CN"/>
        </w:rPr>
      </w:pPr>
      <w:r>
        <w:rPr>
          <w:spacing w:val="-5"/>
        </w:rPr>
        <w:t>本合同的保险服务期</w:t>
      </w:r>
      <w:r>
        <w:rPr>
          <w:rFonts w:hint="eastAsia"/>
          <w:spacing w:val="0"/>
        </w:rPr>
        <w:t xml:space="preserve">限为 </w:t>
      </w:r>
      <w:r>
        <w:rPr>
          <w:rFonts w:hint="eastAsia" w:ascii="Times New Roman" w:eastAsia="宋体"/>
          <w:u w:val="none"/>
        </w:rPr>
        <w:t>202</w:t>
      </w:r>
      <w:r>
        <w:rPr>
          <w:rFonts w:hint="eastAsia"/>
          <w:u w:val="none"/>
          <w:lang w:val="en-US" w:eastAsia="zh-CN"/>
        </w:rPr>
        <w:t>2</w:t>
      </w:r>
      <w:r>
        <w:rPr>
          <w:rFonts w:hint="eastAsia" w:ascii="Times New Roman" w:eastAsia="宋体"/>
        </w:rPr>
        <w:t xml:space="preserve"> </w:t>
      </w:r>
      <w:r>
        <w:rPr>
          <w:rFonts w:hint="eastAsia"/>
          <w:spacing w:val="0"/>
        </w:rPr>
        <w:t xml:space="preserve">年 </w:t>
      </w:r>
      <w:r>
        <w:rPr>
          <w:rFonts w:hint="eastAsia" w:ascii="Times New Roman" w:eastAsia="宋体"/>
          <w:u w:val="none"/>
        </w:rPr>
        <w:t>4</w:t>
      </w:r>
      <w:r>
        <w:rPr>
          <w:rFonts w:hint="eastAsia" w:ascii="Times New Roman" w:eastAsia="宋体"/>
        </w:rPr>
        <w:t xml:space="preserve"> </w:t>
      </w:r>
      <w:r>
        <w:rPr>
          <w:rFonts w:hint="eastAsia"/>
          <w:spacing w:val="0"/>
        </w:rPr>
        <w:t xml:space="preserve">月 </w:t>
      </w:r>
      <w:r>
        <w:rPr>
          <w:rFonts w:hint="eastAsia" w:ascii="Times New Roman" w:eastAsia="宋体"/>
          <w:u w:val="none"/>
        </w:rPr>
        <w:t>1</w:t>
      </w:r>
      <w:r>
        <w:rPr>
          <w:rFonts w:hint="eastAsia" w:ascii="Times New Roman" w:eastAsia="宋体"/>
        </w:rPr>
        <w:t xml:space="preserve"> </w:t>
      </w:r>
      <w:r>
        <w:rPr>
          <w:rFonts w:hint="eastAsia"/>
          <w:spacing w:val="0"/>
        </w:rPr>
        <w:t xml:space="preserve">日至 </w:t>
      </w:r>
      <w:r>
        <w:rPr>
          <w:rFonts w:hint="eastAsia" w:ascii="Times New Roman" w:eastAsia="宋体"/>
          <w:u w:val="none"/>
        </w:rPr>
        <w:t>202</w:t>
      </w:r>
      <w:r>
        <w:rPr>
          <w:rFonts w:hint="eastAsia"/>
          <w:u w:val="none"/>
          <w:lang w:val="en-US" w:eastAsia="zh-CN"/>
        </w:rPr>
        <w:t>3</w:t>
      </w:r>
      <w:r>
        <w:rPr>
          <w:rFonts w:hint="eastAsia"/>
          <w:spacing w:val="0"/>
        </w:rPr>
        <w:t xml:space="preserve">年 </w:t>
      </w:r>
      <w:r>
        <w:rPr>
          <w:rFonts w:hint="eastAsia" w:ascii="Times New Roman" w:eastAsia="宋体"/>
          <w:u w:val="none"/>
        </w:rPr>
        <w:t>3</w:t>
      </w:r>
      <w:r>
        <w:rPr>
          <w:rFonts w:hint="eastAsia" w:ascii="Times New Roman" w:eastAsia="宋体"/>
        </w:rPr>
        <w:t xml:space="preserve"> </w:t>
      </w:r>
      <w:r>
        <w:rPr>
          <w:rFonts w:hint="eastAsia"/>
          <w:spacing w:val="0"/>
        </w:rPr>
        <w:t xml:space="preserve">月 </w:t>
      </w:r>
      <w:r>
        <w:rPr>
          <w:rFonts w:hint="eastAsia" w:ascii="Times New Roman" w:eastAsia="宋体"/>
          <w:u w:val="none"/>
        </w:rPr>
        <w:t>31</w:t>
      </w:r>
      <w:r>
        <w:rPr>
          <w:rFonts w:hint="eastAsia" w:ascii="Times New Roman" w:eastAsia="宋体"/>
        </w:rPr>
        <w:t xml:space="preserve"> </w:t>
      </w:r>
      <w:r>
        <w:rPr>
          <w:rFonts w:hint="eastAsia"/>
          <w:spacing w:val="0"/>
        </w:rPr>
        <w:t>日止。</w:t>
      </w:r>
      <w:r>
        <w:rPr>
          <w:rFonts w:hint="eastAsia"/>
          <w:spacing w:val="0"/>
          <w:lang w:eastAsia="zh-CN"/>
        </w:rPr>
        <w:t>（</w:t>
      </w:r>
      <w:r>
        <w:rPr>
          <w:rFonts w:hint="eastAsia"/>
          <w:spacing w:val="0"/>
          <w:lang w:val="en-US" w:eastAsia="zh-CN"/>
        </w:rPr>
        <w:t>暂定</w:t>
      </w:r>
      <w:r>
        <w:rPr>
          <w:rFonts w:hint="eastAsia"/>
          <w:spacing w:val="0"/>
          <w:lang w:eastAsia="zh-CN"/>
        </w:rPr>
        <w:t>）</w:t>
      </w:r>
    </w:p>
    <w:p>
      <w:pPr>
        <w:pStyle w:val="8"/>
        <w:keepNext w:val="0"/>
        <w:keepLines w:val="0"/>
        <w:pageBreakBefore w:val="0"/>
        <w:widowControl w:val="0"/>
        <w:kinsoku/>
        <w:wordWrap/>
        <w:overflowPunct/>
        <w:topLinePunct w:val="0"/>
        <w:autoSpaceDE/>
        <w:autoSpaceDN/>
        <w:bidi w:val="0"/>
        <w:adjustRightInd/>
        <w:snapToGrid/>
        <w:spacing w:line="360" w:lineRule="auto"/>
        <w:ind w:left="0" w:leftChars="0" w:right="0" w:firstLine="0"/>
        <w:textAlignment w:val="auto"/>
        <w:rPr>
          <w:rFonts w:ascii="宋体" w:hAnsi="宋体" w:eastAsia="宋体" w:cs="宋体"/>
          <w:lang w:val="zh-CN" w:eastAsia="zh-CN"/>
        </w:rPr>
      </w:pPr>
      <w:r>
        <w:rPr>
          <w:rFonts w:ascii="宋体" w:hAnsi="宋体" w:eastAsia="宋体" w:cs="宋体"/>
          <w:lang w:val="zh-CN" w:eastAsia="zh-CN"/>
        </w:rPr>
        <w:t>第四条 保险费</w:t>
      </w:r>
    </w:p>
    <w:p>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firstLine="210" w:firstLineChars="100"/>
        <w:textAlignment w:val="auto"/>
      </w:pPr>
      <w:r>
        <w:rPr>
          <w:rFonts w:ascii="Times New Roman" w:eastAsia="Times New Roman"/>
        </w:rPr>
        <w:t>1</w:t>
      </w:r>
      <w:r>
        <w:t>、本合同保险费按年缴纳</w:t>
      </w:r>
      <w:r>
        <w:rPr>
          <w:rFonts w:ascii="Times New Roman" w:eastAsia="Times New Roman"/>
        </w:rPr>
        <w:t>,</w:t>
      </w:r>
      <w:r>
        <w:t>合同签订后，甲方于十日内向乙方一次性交纳。</w:t>
      </w:r>
    </w:p>
    <w:p>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firstLine="210" w:firstLineChars="100"/>
        <w:textAlignment w:val="auto"/>
      </w:pPr>
      <w:r>
        <w:rPr>
          <w:rFonts w:hint="eastAsia"/>
        </w:rPr>
        <w:t>2、甲方投保人数为人</w:t>
      </w:r>
      <w:r>
        <w:rPr>
          <w:rFonts w:hint="eastAsia"/>
          <w:u w:val="single"/>
        </w:rPr>
        <w:t xml:space="preserve"> </w:t>
      </w:r>
      <w:r>
        <w:rPr>
          <w:rFonts w:hint="eastAsia"/>
          <w:u w:val="single"/>
        </w:rPr>
        <w:tab/>
      </w:r>
      <w:r>
        <w:rPr>
          <w:rFonts w:hint="eastAsia"/>
        </w:rPr>
        <w:t>（不含附带被保险人），其中在职员工为</w:t>
      </w:r>
      <w:r>
        <w:rPr>
          <w:rFonts w:hint="eastAsia"/>
          <w:u w:val="single"/>
        </w:rPr>
        <w:t xml:space="preserve"> </w:t>
      </w:r>
      <w:r>
        <w:rPr>
          <w:rFonts w:hint="eastAsia"/>
          <w:u w:val="single"/>
        </w:rPr>
        <w:tab/>
      </w:r>
      <w:r>
        <w:rPr>
          <w:rFonts w:hint="eastAsia"/>
        </w:rPr>
        <w:t xml:space="preserve">人， 退休员工为 </w:t>
      </w:r>
      <w:r>
        <w:rPr>
          <w:rFonts w:hint="eastAsia"/>
          <w:u w:val="single"/>
        </w:rPr>
        <w:tab/>
      </w:r>
      <w:r>
        <w:rPr>
          <w:rFonts w:hint="eastAsia"/>
        </w:rPr>
        <w:t xml:space="preserve">人；每人保险费为 </w:t>
      </w:r>
      <w:r>
        <w:rPr>
          <w:rFonts w:hint="eastAsia"/>
          <w:u w:val="single"/>
        </w:rPr>
        <w:tab/>
      </w:r>
      <w:r>
        <w:rPr>
          <w:rFonts w:hint="eastAsia"/>
        </w:rPr>
        <w:t>元/人</w:t>
      </w:r>
      <w:r>
        <w:rPr>
          <w:rFonts w:hint="eastAsia"/>
          <w:lang w:val="en-US" w:eastAsia="zh-CN"/>
        </w:rPr>
        <w:t>·</w:t>
      </w:r>
      <w:r>
        <w:rPr>
          <w:rFonts w:hint="eastAsia"/>
        </w:rPr>
        <w:t xml:space="preserve">月，或 </w:t>
      </w:r>
      <w:r>
        <w:rPr>
          <w:rFonts w:hint="eastAsia"/>
        </w:rPr>
        <w:tab/>
      </w:r>
      <w:r>
        <w:rPr>
          <w:rFonts w:hint="eastAsia"/>
        </w:rPr>
        <w:t>元/人.年； 总保费为</w:t>
      </w:r>
      <w:r>
        <w:rPr>
          <w:rFonts w:hint="eastAsia"/>
          <w:u w:val="single"/>
        </w:rPr>
        <w:t xml:space="preserve"> </w:t>
      </w:r>
      <w:r>
        <w:rPr>
          <w:rFonts w:hint="eastAsia"/>
          <w:u w:val="single"/>
        </w:rPr>
        <w:tab/>
      </w:r>
      <w:r>
        <w:rPr>
          <w:rFonts w:hint="eastAsia"/>
        </w:rPr>
        <w:t>元/月，或</w:t>
      </w:r>
      <w:r>
        <w:rPr>
          <w:rFonts w:hint="eastAsia"/>
          <w:u w:val="single"/>
        </w:rPr>
        <w:t xml:space="preserve"> </w:t>
      </w:r>
      <w:r>
        <w:rPr>
          <w:rFonts w:hint="eastAsia"/>
          <w:u w:val="single"/>
        </w:rPr>
        <w:tab/>
      </w:r>
      <w:r>
        <w:rPr>
          <w:rFonts w:hint="eastAsia"/>
        </w:rPr>
        <w:t>元/年。</w:t>
      </w:r>
    </w:p>
    <w:p>
      <w:pPr>
        <w:pStyle w:val="8"/>
        <w:keepNext w:val="0"/>
        <w:keepLines w:val="0"/>
        <w:pageBreakBefore w:val="0"/>
        <w:widowControl w:val="0"/>
        <w:kinsoku/>
        <w:wordWrap/>
        <w:overflowPunct/>
        <w:topLinePunct w:val="0"/>
        <w:autoSpaceDE/>
        <w:autoSpaceDN/>
        <w:bidi w:val="0"/>
        <w:adjustRightInd/>
        <w:snapToGrid/>
        <w:spacing w:line="360" w:lineRule="auto"/>
        <w:ind w:left="0" w:leftChars="0" w:right="0" w:firstLine="0"/>
        <w:textAlignment w:val="auto"/>
      </w:pPr>
      <w:r>
        <w:t>第五条 保险金的申请、给付及服务</w:t>
      </w:r>
    </w:p>
    <w:p>
      <w:pPr>
        <w:pStyle w:val="11"/>
        <w:keepNext w:val="0"/>
        <w:keepLines w:val="0"/>
        <w:pageBreakBefore w:val="0"/>
        <w:widowControl w:val="0"/>
        <w:kinsoku/>
        <w:wordWrap/>
        <w:overflowPunct/>
        <w:topLinePunct w:val="0"/>
        <w:autoSpaceDE/>
        <w:autoSpaceDN/>
        <w:bidi w:val="0"/>
        <w:adjustRightInd/>
        <w:snapToGrid/>
        <w:spacing w:before="110" w:line="360" w:lineRule="auto"/>
        <w:ind w:right="0" w:firstLine="210" w:firstLineChars="100"/>
        <w:textAlignment w:val="auto"/>
      </w:pPr>
      <w:r>
        <w:rPr>
          <w:rFonts w:ascii="Times New Roman" w:eastAsia="Times New Roman"/>
        </w:rPr>
        <w:t>1</w:t>
      </w:r>
      <w:r>
        <w:t>、由甲方统一向乙方办理理赔，乙方将已赔付的保险金直接划入被保险人指定账户。</w:t>
      </w:r>
    </w:p>
    <w:p>
      <w:pPr>
        <w:pStyle w:val="11"/>
        <w:keepNext w:val="0"/>
        <w:keepLines w:val="0"/>
        <w:pageBreakBefore w:val="0"/>
        <w:widowControl w:val="0"/>
        <w:kinsoku/>
        <w:wordWrap/>
        <w:overflowPunct/>
        <w:topLinePunct w:val="0"/>
        <w:autoSpaceDE/>
        <w:autoSpaceDN/>
        <w:bidi w:val="0"/>
        <w:adjustRightInd/>
        <w:snapToGrid/>
        <w:spacing w:line="360" w:lineRule="auto"/>
        <w:ind w:right="0" w:firstLine="210" w:firstLineChars="100"/>
        <w:textAlignment w:val="auto"/>
      </w:pPr>
      <w:r>
        <w:rPr>
          <w:rFonts w:ascii="Times New Roman" w:eastAsia="Times New Roman"/>
        </w:rPr>
        <w:t>2</w:t>
      </w:r>
      <w:r>
        <w:t>、办理给付手续时，按需提供的证明和材料：</w:t>
      </w:r>
    </w:p>
    <w:p>
      <w:pPr>
        <w:pStyle w:val="11"/>
        <w:keepNext w:val="0"/>
        <w:keepLines w:val="0"/>
        <w:pageBreakBefore w:val="0"/>
        <w:widowControl w:val="0"/>
        <w:kinsoku/>
        <w:wordWrap/>
        <w:overflowPunct/>
        <w:topLinePunct w:val="0"/>
        <w:autoSpaceDE/>
        <w:autoSpaceDN/>
        <w:bidi w:val="0"/>
        <w:adjustRightInd/>
        <w:snapToGrid/>
        <w:spacing w:before="113" w:line="360" w:lineRule="auto"/>
        <w:ind w:left="0" w:leftChars="0" w:right="0"/>
        <w:textAlignment w:val="auto"/>
      </w:pPr>
      <w:r>
        <w:t>理赔单据收取在符合有关要求的前提下以方便甲方为原则。</w:t>
      </w:r>
    </w:p>
    <w:p>
      <w:pPr>
        <w:pStyle w:val="22"/>
        <w:keepNext w:val="0"/>
        <w:keepLines w:val="0"/>
        <w:pageBreakBefore w:val="0"/>
        <w:widowControl w:val="0"/>
        <w:numPr>
          <w:ilvl w:val="0"/>
          <w:numId w:val="0"/>
        </w:numPr>
        <w:tabs>
          <w:tab w:val="left" w:pos="1422"/>
        </w:tabs>
        <w:kinsoku/>
        <w:wordWrap/>
        <w:overflowPunct/>
        <w:topLinePunct w:val="0"/>
        <w:autoSpaceDE/>
        <w:autoSpaceDN/>
        <w:bidi w:val="0"/>
        <w:adjustRightInd/>
        <w:snapToGrid/>
        <w:spacing w:before="112" w:after="0" w:line="360" w:lineRule="auto"/>
        <w:ind w:left="-601" w:leftChars="0" w:right="0" w:rightChars="0" w:firstLine="420" w:firstLineChars="200"/>
        <w:jc w:val="left"/>
        <w:textAlignment w:val="auto"/>
        <w:rPr>
          <w:rFonts w:ascii="Times New Roman" w:hAnsi="Times New Roman" w:cs="Times New Roman"/>
          <w:sz w:val="21"/>
          <w:lang w:val="en-US" w:bidi="ar-SA"/>
        </w:rPr>
      </w:pPr>
      <w:r>
        <w:rPr>
          <w:rFonts w:hint="default" w:ascii="Times New Roman" w:hAnsi="Times New Roman" w:cs="Times New Roman"/>
          <w:sz w:val="21"/>
          <w:lang w:val="en-US" w:eastAsia="zh-CN" w:bidi="ar-SA"/>
        </w:rPr>
        <w:t>（1）</w:t>
      </w:r>
      <w:r>
        <w:rPr>
          <w:rFonts w:ascii="Times New Roman" w:hAnsi="Times New Roman" w:cs="Times New Roman"/>
          <w:sz w:val="21"/>
          <w:lang w:val="en-US" w:bidi="ar-SA"/>
        </w:rPr>
        <w:t>住院：住院费用收据原件、住院费用结算单。</w:t>
      </w:r>
    </w:p>
    <w:p>
      <w:pPr>
        <w:pStyle w:val="11"/>
        <w:keepNext w:val="0"/>
        <w:keepLines w:val="0"/>
        <w:pageBreakBefore w:val="0"/>
        <w:widowControl w:val="0"/>
        <w:kinsoku/>
        <w:wordWrap/>
        <w:overflowPunct/>
        <w:topLinePunct w:val="0"/>
        <w:autoSpaceDE/>
        <w:autoSpaceDN/>
        <w:bidi w:val="0"/>
        <w:adjustRightInd/>
        <w:snapToGrid/>
        <w:spacing w:before="112" w:line="360" w:lineRule="auto"/>
        <w:ind w:left="0" w:leftChars="0" w:right="0"/>
        <w:textAlignment w:val="auto"/>
      </w:pPr>
      <w:r>
        <w:rPr>
          <w:rFonts w:ascii="Times New Roman" w:eastAsia="宋体"/>
        </w:rPr>
        <w:t>3</w:t>
      </w:r>
      <w:r>
        <w:t>、被保险人的增加或减少的处理</w:t>
      </w:r>
    </w:p>
    <w:p>
      <w:pPr>
        <w:pStyle w:val="22"/>
        <w:keepNext w:val="0"/>
        <w:keepLines w:val="0"/>
        <w:pageBreakBefore w:val="0"/>
        <w:widowControl w:val="0"/>
        <w:numPr>
          <w:ilvl w:val="0"/>
          <w:numId w:val="0"/>
        </w:numPr>
        <w:tabs>
          <w:tab w:val="left" w:pos="1422"/>
        </w:tabs>
        <w:kinsoku/>
        <w:wordWrap/>
        <w:overflowPunct/>
        <w:topLinePunct w:val="0"/>
        <w:autoSpaceDE/>
        <w:autoSpaceDN/>
        <w:bidi w:val="0"/>
        <w:adjustRightInd/>
        <w:snapToGrid/>
        <w:spacing w:before="113" w:after="0" w:line="360" w:lineRule="auto"/>
        <w:ind w:left="-601" w:leftChars="0" w:right="269" w:rightChars="128" w:firstLine="420" w:firstLineChars="200"/>
        <w:jc w:val="left"/>
        <w:textAlignment w:val="auto"/>
        <w:rPr>
          <w:rFonts w:ascii="Times New Roman" w:hAnsi="Times New Roman" w:cs="Times New Roman"/>
          <w:sz w:val="21"/>
          <w:szCs w:val="24"/>
          <w:lang w:val="en-US" w:bidi="ar-SA"/>
        </w:rPr>
      </w:pPr>
      <w:r>
        <w:rPr>
          <w:rFonts w:hint="default" w:ascii="Times New Roman" w:hAnsi="Times New Roman" w:cs="Times New Roman"/>
          <w:sz w:val="21"/>
          <w:szCs w:val="24"/>
          <w:lang w:val="en-US" w:eastAsia="zh-CN" w:bidi="ar-SA"/>
        </w:rPr>
        <w:t>（1）</w:t>
      </w:r>
      <w:r>
        <w:rPr>
          <w:rFonts w:ascii="Times New Roman" w:hAnsi="Times New Roman" w:cs="Times New Roman"/>
          <w:sz w:val="21"/>
          <w:szCs w:val="24"/>
          <w:lang w:val="en-US" w:bidi="ar-SA"/>
        </w:rPr>
        <w:t>甲方需要增加被保险人的，应在社保进行人员变更（即社保机构出具《基本医疗保险参保人员增加表》</w:t>
      </w:r>
      <w:r>
        <w:rPr>
          <w:rFonts w:hint="default" w:ascii="Times New Roman" w:hAnsi="Times New Roman" w:cs="Times New Roman"/>
          <w:sz w:val="21"/>
          <w:szCs w:val="24"/>
          <w:lang w:val="en-US" w:eastAsia="zh-CN" w:bidi="ar-SA"/>
        </w:rPr>
        <w:t>）</w:t>
      </w:r>
      <w:r>
        <w:rPr>
          <w:rFonts w:ascii="Times New Roman" w:hAnsi="Times New Roman" w:cs="Times New Roman"/>
          <w:spacing w:val="0"/>
          <w:sz w:val="21"/>
          <w:szCs w:val="24"/>
          <w:lang w:val="en-US" w:bidi="ar-SA"/>
        </w:rPr>
        <w:t xml:space="preserve">后 </w:t>
      </w:r>
      <w:r>
        <w:rPr>
          <w:rFonts w:ascii="Times New Roman" w:hAnsi="Times New Roman" w:eastAsia="宋体" w:cs="Times New Roman"/>
          <w:sz w:val="21"/>
          <w:szCs w:val="24"/>
          <w:lang w:val="en-US" w:bidi="ar-SA"/>
        </w:rPr>
        <w:t>30</w:t>
      </w:r>
      <w:r>
        <w:rPr>
          <w:rFonts w:ascii="Times New Roman" w:hAnsi="Times New Roman" w:eastAsia="宋体" w:cs="Times New Roman"/>
          <w:spacing w:val="0"/>
          <w:sz w:val="21"/>
          <w:szCs w:val="24"/>
          <w:lang w:val="en-US" w:bidi="ar-SA"/>
        </w:rPr>
        <w:t xml:space="preserve"> </w:t>
      </w:r>
      <w:r>
        <w:rPr>
          <w:rFonts w:ascii="Times New Roman" w:hAnsi="Times New Roman" w:cs="Times New Roman"/>
          <w:sz w:val="21"/>
          <w:szCs w:val="24"/>
          <w:lang w:val="en-US" w:bidi="ar-SA"/>
        </w:rPr>
        <w:t>天内书面通知乙方，在提供保险合同变更申请书</w:t>
      </w:r>
      <w:r>
        <w:rPr>
          <w:rFonts w:ascii="Times New Roman" w:hAnsi="Times New Roman" w:eastAsia="宋体" w:cs="Times New Roman"/>
          <w:sz w:val="21"/>
          <w:szCs w:val="24"/>
          <w:lang w:val="en-US" w:bidi="ar-SA"/>
        </w:rPr>
        <w:t>(</w:t>
      </w:r>
      <w:r>
        <w:rPr>
          <w:rFonts w:ascii="Times New Roman" w:hAnsi="Times New Roman" w:cs="Times New Roman"/>
          <w:sz w:val="21"/>
          <w:szCs w:val="24"/>
          <w:lang w:val="en-US" w:bidi="ar-SA"/>
        </w:rPr>
        <w:t>团体</w:t>
      </w:r>
      <w:r>
        <w:rPr>
          <w:rFonts w:ascii="Times New Roman" w:hAnsi="Times New Roman" w:eastAsia="宋体" w:cs="Times New Roman"/>
          <w:sz w:val="21"/>
          <w:szCs w:val="24"/>
          <w:lang w:val="en-US" w:bidi="ar-SA"/>
        </w:rPr>
        <w:t>/</w:t>
      </w:r>
      <w:r>
        <w:rPr>
          <w:rFonts w:ascii="Times New Roman" w:hAnsi="Times New Roman" w:cs="Times New Roman"/>
          <w:sz w:val="21"/>
          <w:szCs w:val="24"/>
          <w:lang w:val="en-US" w:bidi="ar-SA"/>
        </w:rPr>
        <w:t>汇交件</w:t>
      </w:r>
      <w:r>
        <w:rPr>
          <w:rFonts w:ascii="Times New Roman" w:hAnsi="Times New Roman" w:eastAsia="宋体" w:cs="Times New Roman"/>
          <w:sz w:val="21"/>
          <w:szCs w:val="24"/>
          <w:lang w:val="en-US" w:bidi="ar-SA"/>
        </w:rPr>
        <w:t>)</w:t>
      </w:r>
      <w:r>
        <w:rPr>
          <w:rFonts w:ascii="Times New Roman" w:hAnsi="Times New Roman" w:cs="Times New Roman"/>
          <w:sz w:val="21"/>
          <w:szCs w:val="24"/>
          <w:lang w:val="en-US" w:bidi="ar-SA"/>
        </w:rPr>
        <w:t>、经办人身份证复印件资料，经乙方审核通过后，从被</w:t>
      </w:r>
      <w:r>
        <w:rPr>
          <w:rFonts w:ascii="Times New Roman" w:hAnsi="Times New Roman" w:cs="Times New Roman"/>
          <w:spacing w:val="0"/>
          <w:sz w:val="21"/>
          <w:szCs w:val="24"/>
          <w:lang w:val="en-US" w:bidi="ar-SA"/>
        </w:rPr>
        <w:t>保险人入职甲方之日起开始承担保险责任。在职转退休人员须及时提供增加表并</w:t>
      </w:r>
      <w:r>
        <w:rPr>
          <w:rFonts w:ascii="Times New Roman" w:hAnsi="Times New Roman" w:cs="Times New Roman"/>
          <w:sz w:val="21"/>
          <w:szCs w:val="24"/>
          <w:lang w:val="en-US" w:bidi="ar-SA"/>
        </w:rPr>
        <w:t>注明转退休。</w:t>
      </w:r>
    </w:p>
    <w:p>
      <w:pPr>
        <w:pStyle w:val="22"/>
        <w:keepNext w:val="0"/>
        <w:keepLines w:val="0"/>
        <w:pageBreakBefore w:val="0"/>
        <w:widowControl w:val="0"/>
        <w:numPr>
          <w:ilvl w:val="0"/>
          <w:numId w:val="0"/>
        </w:numPr>
        <w:tabs>
          <w:tab w:val="left" w:pos="1422"/>
        </w:tabs>
        <w:kinsoku/>
        <w:wordWrap/>
        <w:overflowPunct/>
        <w:topLinePunct w:val="0"/>
        <w:autoSpaceDE/>
        <w:autoSpaceDN/>
        <w:bidi w:val="0"/>
        <w:adjustRightInd/>
        <w:snapToGrid/>
        <w:spacing w:before="113" w:after="0" w:line="360" w:lineRule="auto"/>
        <w:ind w:left="-601" w:leftChars="0" w:right="269" w:rightChars="128" w:firstLine="630" w:firstLineChars="300"/>
        <w:jc w:val="left"/>
        <w:textAlignment w:val="auto"/>
        <w:rPr>
          <w:rFonts w:ascii="Times New Roman" w:hAnsi="Times New Roman" w:cs="Times New Roman"/>
          <w:sz w:val="21"/>
          <w:szCs w:val="24"/>
          <w:lang w:val="en-US" w:bidi="ar-SA"/>
        </w:rPr>
      </w:pPr>
      <w:r>
        <w:rPr>
          <w:rFonts w:hint="default" w:ascii="Times New Roman" w:hAnsi="Times New Roman" w:cs="Times New Roman"/>
          <w:sz w:val="21"/>
          <w:szCs w:val="24"/>
          <w:lang w:val="en-US" w:eastAsia="zh-CN" w:bidi="ar-SA"/>
        </w:rPr>
        <w:t>（2）</w:t>
      </w:r>
      <w:r>
        <w:rPr>
          <w:rFonts w:ascii="Times New Roman" w:hAnsi="Times New Roman" w:cs="Times New Roman"/>
          <w:spacing w:val="0"/>
          <w:sz w:val="21"/>
          <w:szCs w:val="24"/>
          <w:lang w:val="en-US" w:bidi="ar-SA"/>
        </w:rPr>
        <w:t>甲方因被保险人离职或其他原因需要减少被保险人的，应在社保进行</w:t>
      </w:r>
      <w:r>
        <w:rPr>
          <w:rFonts w:ascii="Times New Roman" w:hAnsi="Times New Roman" w:cs="Times New Roman"/>
          <w:sz w:val="21"/>
          <w:szCs w:val="24"/>
          <w:lang w:val="en-US" w:bidi="ar-SA"/>
        </w:rPr>
        <w:t>人员变更（即社保机构出具《基本医疗保险参保人员减少表》）</w:t>
      </w:r>
      <w:r>
        <w:rPr>
          <w:rFonts w:ascii="Times New Roman" w:hAnsi="Times New Roman" w:cs="Times New Roman"/>
          <w:spacing w:val="0"/>
          <w:sz w:val="21"/>
          <w:szCs w:val="24"/>
          <w:lang w:val="en-US" w:bidi="ar-SA"/>
        </w:rPr>
        <w:t xml:space="preserve">后 </w:t>
      </w:r>
      <w:r>
        <w:rPr>
          <w:rFonts w:ascii="Times New Roman" w:hAnsi="Times New Roman" w:eastAsia="宋体" w:cs="Times New Roman"/>
          <w:sz w:val="21"/>
          <w:szCs w:val="24"/>
          <w:lang w:val="en-US" w:bidi="ar-SA"/>
        </w:rPr>
        <w:t>30</w:t>
      </w:r>
      <w:r>
        <w:rPr>
          <w:rFonts w:ascii="Times New Roman" w:hAnsi="Times New Roman" w:eastAsia="宋体" w:cs="Times New Roman"/>
          <w:spacing w:val="0"/>
          <w:sz w:val="21"/>
          <w:szCs w:val="24"/>
          <w:lang w:val="en-US" w:bidi="ar-SA"/>
        </w:rPr>
        <w:t xml:space="preserve"> </w:t>
      </w:r>
      <w:r>
        <w:rPr>
          <w:rFonts w:ascii="Times New Roman" w:hAnsi="Times New Roman" w:cs="Times New Roman"/>
          <w:sz w:val="21"/>
          <w:szCs w:val="24"/>
          <w:lang w:val="en-US" w:bidi="ar-SA"/>
        </w:rPr>
        <w:t>天内书面通知乙方，并提供保险合同变更申请书</w:t>
      </w:r>
      <w:r>
        <w:rPr>
          <w:rFonts w:ascii="Times New Roman" w:hAnsi="Times New Roman" w:eastAsia="宋体" w:cs="Times New Roman"/>
          <w:sz w:val="21"/>
          <w:szCs w:val="24"/>
          <w:lang w:val="en-US" w:bidi="ar-SA"/>
        </w:rPr>
        <w:t>(</w:t>
      </w:r>
      <w:r>
        <w:rPr>
          <w:rFonts w:ascii="Times New Roman" w:hAnsi="Times New Roman" w:cs="Times New Roman"/>
          <w:sz w:val="21"/>
          <w:szCs w:val="24"/>
          <w:lang w:val="en-US" w:bidi="ar-SA"/>
        </w:rPr>
        <w:t>团体</w:t>
      </w:r>
      <w:r>
        <w:rPr>
          <w:rFonts w:ascii="Times New Roman" w:hAnsi="Times New Roman" w:eastAsia="宋体" w:cs="Times New Roman"/>
          <w:sz w:val="21"/>
          <w:szCs w:val="24"/>
          <w:lang w:val="en-US" w:bidi="ar-SA"/>
        </w:rPr>
        <w:t>/</w:t>
      </w:r>
      <w:r>
        <w:rPr>
          <w:rFonts w:ascii="Times New Roman" w:hAnsi="Times New Roman" w:cs="Times New Roman"/>
          <w:sz w:val="21"/>
          <w:szCs w:val="24"/>
          <w:lang w:val="en-US" w:bidi="ar-SA"/>
        </w:rPr>
        <w:t>汇交件</w:t>
      </w:r>
      <w:r>
        <w:rPr>
          <w:rFonts w:ascii="Times New Roman" w:hAnsi="Times New Roman" w:eastAsia="宋体" w:cs="Times New Roman"/>
          <w:sz w:val="21"/>
          <w:szCs w:val="24"/>
          <w:lang w:val="en-US" w:bidi="ar-SA"/>
        </w:rPr>
        <w:t>)</w:t>
      </w:r>
      <w:r>
        <w:rPr>
          <w:rFonts w:ascii="Times New Roman" w:hAnsi="Times New Roman" w:cs="Times New Roman"/>
          <w:sz w:val="21"/>
          <w:szCs w:val="24"/>
          <w:lang w:val="en-US" w:bidi="ar-SA"/>
        </w:rPr>
        <w:t>、经办人身份证复印件资料。</w:t>
      </w:r>
    </w:p>
    <w:p>
      <w:pPr>
        <w:pStyle w:val="22"/>
        <w:keepNext w:val="0"/>
        <w:keepLines w:val="0"/>
        <w:pageBreakBefore w:val="0"/>
        <w:widowControl w:val="0"/>
        <w:numPr>
          <w:ilvl w:val="0"/>
          <w:numId w:val="0"/>
        </w:numPr>
        <w:tabs>
          <w:tab w:val="left" w:pos="1422"/>
        </w:tabs>
        <w:kinsoku/>
        <w:wordWrap/>
        <w:overflowPunct/>
        <w:topLinePunct w:val="0"/>
        <w:autoSpaceDE/>
        <w:autoSpaceDN/>
        <w:bidi w:val="0"/>
        <w:adjustRightInd/>
        <w:snapToGrid/>
        <w:spacing w:before="108" w:after="0" w:line="360" w:lineRule="auto"/>
        <w:ind w:left="-3" w:leftChars="0" w:right="0" w:rightChars="0"/>
        <w:jc w:val="left"/>
        <w:textAlignment w:val="auto"/>
        <w:rPr>
          <w:b/>
          <w:sz w:val="22"/>
          <w:szCs w:val="22"/>
        </w:rPr>
      </w:pPr>
      <w:r>
        <w:rPr>
          <w:rFonts w:hint="eastAsia"/>
          <w:spacing w:val="-1"/>
          <w:sz w:val="22"/>
          <w:szCs w:val="22"/>
          <w:lang w:eastAsia="zh-CN"/>
        </w:rPr>
        <w:t>（</w:t>
      </w:r>
      <w:r>
        <w:rPr>
          <w:rFonts w:hint="eastAsia"/>
          <w:spacing w:val="-1"/>
          <w:sz w:val="22"/>
          <w:szCs w:val="22"/>
          <w:lang w:val="en-US" w:eastAsia="zh-CN"/>
        </w:rPr>
        <w:t>3</w:t>
      </w:r>
      <w:r>
        <w:rPr>
          <w:rFonts w:hint="eastAsia"/>
          <w:spacing w:val="-1"/>
          <w:sz w:val="22"/>
          <w:szCs w:val="22"/>
          <w:lang w:eastAsia="zh-CN"/>
        </w:rPr>
        <w:t>）</w:t>
      </w:r>
      <w:r>
        <w:rPr>
          <w:spacing w:val="-1"/>
          <w:sz w:val="22"/>
          <w:szCs w:val="22"/>
        </w:rPr>
        <w:t>在保险期间内不得中途增加退休员工为被保险人。</w:t>
      </w:r>
    </w:p>
    <w:p>
      <w:pPr>
        <w:pStyle w:val="8"/>
        <w:keepNext w:val="0"/>
        <w:keepLines w:val="0"/>
        <w:pageBreakBefore w:val="0"/>
        <w:widowControl w:val="0"/>
        <w:kinsoku/>
        <w:wordWrap/>
        <w:overflowPunct/>
        <w:topLinePunct w:val="0"/>
        <w:autoSpaceDE/>
        <w:autoSpaceDN/>
        <w:bidi w:val="0"/>
        <w:adjustRightInd/>
        <w:snapToGrid/>
        <w:spacing w:line="360" w:lineRule="auto"/>
        <w:ind w:left="0" w:leftChars="0" w:right="0" w:firstLine="0"/>
        <w:textAlignment w:val="auto"/>
        <w:rPr>
          <w:rFonts w:ascii="宋体" w:hAnsi="宋体" w:eastAsia="宋体" w:cs="宋体"/>
        </w:rPr>
      </w:pPr>
      <w:r>
        <w:rPr>
          <w:rFonts w:ascii="宋体" w:hAnsi="宋体" w:eastAsia="宋体" w:cs="宋体"/>
        </w:rPr>
        <w:t>第六条 理赔及承包服务（具体根据</w:t>
      </w:r>
      <w:r>
        <w:rPr>
          <w:rFonts w:hint="eastAsia" w:ascii="宋体" w:hAnsi="宋体" w:eastAsia="宋体" w:cs="宋体"/>
          <w:lang w:val="en-US" w:eastAsia="zh-CN"/>
        </w:rPr>
        <w:t>采购</w:t>
      </w:r>
      <w:r>
        <w:rPr>
          <w:rFonts w:ascii="宋体" w:hAnsi="宋体" w:eastAsia="宋体" w:cs="宋体"/>
        </w:rPr>
        <w:t>文件填写）</w:t>
      </w:r>
    </w:p>
    <w:p>
      <w:pPr>
        <w:pStyle w:val="11"/>
        <w:keepNext w:val="0"/>
        <w:keepLines w:val="0"/>
        <w:pageBreakBefore w:val="0"/>
        <w:widowControl w:val="0"/>
        <w:kinsoku/>
        <w:wordWrap/>
        <w:overflowPunct/>
        <w:topLinePunct w:val="0"/>
        <w:autoSpaceDE/>
        <w:autoSpaceDN/>
        <w:bidi w:val="0"/>
        <w:adjustRightInd/>
        <w:snapToGrid/>
        <w:spacing w:line="360" w:lineRule="auto"/>
        <w:ind w:right="0"/>
        <w:textAlignment w:val="auto"/>
      </w:pPr>
      <w:r>
        <w:rPr>
          <w:rFonts w:ascii="Times New Roman" w:eastAsia="Times New Roman"/>
        </w:rPr>
        <w:t>1</w:t>
      </w:r>
      <w:r>
        <w:t xml:space="preserve">、乙方每月至少提供 </w:t>
      </w:r>
      <w:r>
        <w:rPr>
          <w:rFonts w:ascii="Times New Roman" w:eastAsia="Times New Roman"/>
        </w:rPr>
        <w:t xml:space="preserve">2 </w:t>
      </w:r>
      <w:r>
        <w:t xml:space="preserve">次上门收集理赔材料服务，具体时间为接到甲方通知后 </w:t>
      </w:r>
      <w:r>
        <w:rPr>
          <w:rFonts w:ascii="Times New Roman" w:eastAsia="Times New Roman"/>
        </w:rPr>
        <w:t xml:space="preserve">1 </w:t>
      </w:r>
      <w:r>
        <w:t>日内。</w:t>
      </w:r>
    </w:p>
    <w:p>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pPr>
      <w:r>
        <w:rPr>
          <w:rFonts w:ascii="Times New Roman" w:eastAsia="Times New Roman"/>
        </w:rPr>
        <w:t>2</w:t>
      </w:r>
      <w:r>
        <w:t xml:space="preserve">、被保险人提供完整必要的索赔材料后，乙方在 </w:t>
      </w:r>
      <w:r>
        <w:rPr>
          <w:rFonts w:ascii="Times New Roman" w:eastAsia="Times New Roman"/>
        </w:rPr>
        <w:t xml:space="preserve">15 </w:t>
      </w:r>
      <w:r>
        <w:t>个工作日内支付赔款。</w:t>
      </w:r>
    </w:p>
    <w:p>
      <w:pPr>
        <w:pStyle w:val="11"/>
        <w:keepNext w:val="0"/>
        <w:keepLines w:val="0"/>
        <w:pageBreakBefore w:val="0"/>
        <w:widowControl w:val="0"/>
        <w:kinsoku/>
        <w:wordWrap/>
        <w:overflowPunct/>
        <w:topLinePunct w:val="0"/>
        <w:autoSpaceDE/>
        <w:autoSpaceDN/>
        <w:bidi w:val="0"/>
        <w:adjustRightInd/>
        <w:snapToGrid/>
        <w:spacing w:before="110" w:line="360" w:lineRule="auto"/>
        <w:ind w:left="0" w:leftChars="0" w:right="0"/>
        <w:textAlignment w:val="auto"/>
      </w:pPr>
      <w:r>
        <w:rPr>
          <w:rFonts w:ascii="Times New Roman" w:eastAsia="Times New Roman"/>
        </w:rPr>
        <w:t>3</w:t>
      </w:r>
      <w:r>
        <w:t xml:space="preserve">、乙方需承担 </w:t>
      </w:r>
      <w:r>
        <w:rPr>
          <w:rFonts w:ascii="Times New Roman" w:eastAsia="Times New Roman"/>
        </w:rPr>
        <w:t>202</w:t>
      </w:r>
      <w:r>
        <w:rPr>
          <w:rFonts w:hint="eastAsia"/>
          <w:lang w:val="en-US" w:eastAsia="zh-CN"/>
        </w:rPr>
        <w:t>2</w:t>
      </w:r>
      <w:r>
        <w:rPr>
          <w:rFonts w:ascii="Times New Roman" w:eastAsia="Times New Roman"/>
        </w:rPr>
        <w:t>-202</w:t>
      </w:r>
      <w:r>
        <w:rPr>
          <w:rFonts w:hint="eastAsia"/>
          <w:lang w:val="en-US" w:eastAsia="zh-CN"/>
        </w:rPr>
        <w:t>3</w:t>
      </w:r>
      <w:r>
        <w:rPr>
          <w:rFonts w:ascii="Times New Roman" w:eastAsia="Times New Roman"/>
        </w:rPr>
        <w:t xml:space="preserve"> </w:t>
      </w:r>
      <w:r>
        <w:t>跨年度住院费用相关赔付责任。</w:t>
      </w:r>
    </w:p>
    <w:p>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pPr>
      <w:r>
        <w:rPr>
          <w:rFonts w:ascii="Times New Roman" w:eastAsia="宋体"/>
          <w:spacing w:val="-1"/>
        </w:rPr>
        <w:t>4</w:t>
      </w:r>
      <w:r>
        <w:rPr>
          <w:spacing w:val="-1"/>
        </w:rPr>
        <w:t xml:space="preserve">、乙方应设立本项目 </w:t>
      </w:r>
      <w:r>
        <w:rPr>
          <w:rFonts w:ascii="Times New Roman" w:eastAsia="宋体"/>
          <w:spacing w:val="-1"/>
        </w:rPr>
        <w:t xml:space="preserve">7*24 </w:t>
      </w:r>
      <w:r>
        <w:rPr>
          <w:spacing w:val="-1"/>
        </w:rPr>
        <w:t>小时专职服务团队，并提供专职人员姓名、职务、联系方</w:t>
      </w:r>
      <w:r>
        <w:t xml:space="preserve">式。服务内容包括但不限于派专人提供上门投保服务，协助填写《投保 </w:t>
      </w:r>
      <w:r>
        <w:rPr>
          <w:spacing w:val="-1"/>
        </w:rPr>
        <w:t>单》，完成出单事宜，并按要求及时将保单正本和保费发票派专人送达投保人； 及时提供专人上门的相关理赔服务，包括但不限于协助被保险人准备相关索赔资</w:t>
      </w:r>
      <w:r>
        <w:t>料</w:t>
      </w:r>
    </w:p>
    <w:p>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pPr>
      <w:r>
        <w:rPr>
          <w:rFonts w:ascii="Times New Roman" w:eastAsia="Times New Roman"/>
        </w:rPr>
        <w:t>5</w:t>
      </w:r>
      <w:r>
        <w:t xml:space="preserve">、甲方提交投保单后的 </w:t>
      </w:r>
      <w:r>
        <w:rPr>
          <w:rFonts w:ascii="Times New Roman" w:eastAsia="Times New Roman"/>
        </w:rPr>
        <w:t xml:space="preserve">3 </w:t>
      </w:r>
      <w:r>
        <w:t>个工作日内，乙方应出具保单正本。</w:t>
      </w:r>
    </w:p>
    <w:p>
      <w:pPr>
        <w:pStyle w:val="11"/>
        <w:keepNext w:val="0"/>
        <w:keepLines w:val="0"/>
        <w:pageBreakBefore w:val="0"/>
        <w:widowControl w:val="0"/>
        <w:kinsoku/>
        <w:wordWrap/>
        <w:overflowPunct/>
        <w:topLinePunct w:val="0"/>
        <w:autoSpaceDE/>
        <w:autoSpaceDN/>
        <w:bidi w:val="0"/>
        <w:adjustRightInd/>
        <w:snapToGrid/>
        <w:spacing w:before="113" w:line="360" w:lineRule="auto"/>
        <w:ind w:right="0"/>
        <w:textAlignment w:val="auto"/>
      </w:pPr>
      <w:r>
        <w:rPr>
          <w:rFonts w:ascii="Times New Roman" w:eastAsia="Times New Roman"/>
        </w:rPr>
        <w:t>6</w:t>
      </w:r>
      <w:r>
        <w:t xml:space="preserve">、乙方在正式保单出具后的 </w:t>
      </w:r>
      <w:r>
        <w:rPr>
          <w:rFonts w:ascii="Times New Roman" w:eastAsia="Times New Roman"/>
        </w:rPr>
        <w:t xml:space="preserve">1 </w:t>
      </w:r>
      <w:r>
        <w:t xml:space="preserve">个工作日内将保单正本、保费发票等凭证派专人送达投保人，乙方需在 </w:t>
      </w:r>
      <w:r>
        <w:rPr>
          <w:rFonts w:ascii="Times New Roman" w:eastAsia="Times New Roman"/>
        </w:rPr>
        <w:t xml:space="preserve">1 </w:t>
      </w:r>
      <w:r>
        <w:t>个工作日内完成保单批改手续。</w:t>
      </w:r>
    </w:p>
    <w:p>
      <w:pPr>
        <w:pStyle w:val="8"/>
        <w:keepNext w:val="0"/>
        <w:keepLines w:val="0"/>
        <w:pageBreakBefore w:val="0"/>
        <w:widowControl w:val="0"/>
        <w:kinsoku/>
        <w:wordWrap/>
        <w:overflowPunct/>
        <w:topLinePunct w:val="0"/>
        <w:autoSpaceDE/>
        <w:autoSpaceDN/>
        <w:bidi w:val="0"/>
        <w:adjustRightInd/>
        <w:snapToGrid/>
        <w:spacing w:line="360" w:lineRule="auto"/>
        <w:ind w:left="0" w:leftChars="0" w:right="0" w:firstLine="0"/>
        <w:textAlignment w:val="auto"/>
      </w:pPr>
      <w:r>
        <w:t>第七条 合同内容的变更</w:t>
      </w:r>
    </w:p>
    <w:p>
      <w:pPr>
        <w:pStyle w:val="11"/>
        <w:keepNext w:val="0"/>
        <w:keepLines w:val="0"/>
        <w:pageBreakBefore w:val="0"/>
        <w:widowControl w:val="0"/>
        <w:kinsoku/>
        <w:wordWrap/>
        <w:overflowPunct/>
        <w:topLinePunct w:val="0"/>
        <w:autoSpaceDE/>
        <w:autoSpaceDN/>
        <w:bidi w:val="0"/>
        <w:adjustRightInd/>
        <w:snapToGrid/>
        <w:spacing w:before="112" w:line="360" w:lineRule="auto"/>
        <w:ind w:left="0" w:leftChars="0" w:right="0" w:firstLine="480"/>
        <w:textAlignment w:val="auto"/>
      </w:pPr>
      <w:r>
        <w:t>在本合同有效期内，经甲、乙双方协商，可以变更本合同的有关内容。变更本合同时，应当由甲乙双方订立变更的书面协议或其它书面文件。</w:t>
      </w:r>
    </w:p>
    <w:p>
      <w:pPr>
        <w:pStyle w:val="8"/>
        <w:keepNext w:val="0"/>
        <w:keepLines w:val="0"/>
        <w:pageBreakBefore w:val="0"/>
        <w:widowControl w:val="0"/>
        <w:kinsoku/>
        <w:wordWrap/>
        <w:overflowPunct/>
        <w:topLinePunct w:val="0"/>
        <w:autoSpaceDE/>
        <w:autoSpaceDN/>
        <w:bidi w:val="0"/>
        <w:adjustRightInd/>
        <w:snapToGrid/>
        <w:spacing w:line="360" w:lineRule="auto"/>
        <w:ind w:left="0" w:leftChars="0" w:right="0" w:firstLine="0"/>
        <w:textAlignment w:val="auto"/>
      </w:pPr>
      <w:r>
        <w:t>第八条 争议处理</w:t>
      </w:r>
    </w:p>
    <w:p>
      <w:pPr>
        <w:pStyle w:val="11"/>
        <w:keepNext w:val="0"/>
        <w:keepLines w:val="0"/>
        <w:pageBreakBefore w:val="0"/>
        <w:widowControl w:val="0"/>
        <w:tabs>
          <w:tab w:val="left" w:pos="1780"/>
        </w:tabs>
        <w:kinsoku/>
        <w:wordWrap/>
        <w:overflowPunct/>
        <w:topLinePunct w:val="0"/>
        <w:autoSpaceDE/>
        <w:autoSpaceDN/>
        <w:bidi w:val="0"/>
        <w:adjustRightInd/>
        <w:snapToGrid/>
        <w:spacing w:before="113" w:line="360" w:lineRule="auto"/>
        <w:ind w:left="0" w:leftChars="0" w:right="0" w:firstLine="480"/>
        <w:textAlignment w:val="auto"/>
      </w:pPr>
      <w:r>
        <w:t>在合同履行过程中，双方发生争议的，应协商解决，经双方协商未达成协</w:t>
      </w:r>
      <w:r>
        <w:rPr>
          <w:spacing w:val="-17"/>
        </w:rPr>
        <w:t>议</w:t>
      </w:r>
      <w:r>
        <w:t>的，可向</w:t>
      </w:r>
      <w:r>
        <w:rPr>
          <w:u w:val="single"/>
        </w:rPr>
        <w:t xml:space="preserve"> </w:t>
      </w:r>
      <w:r>
        <w:rPr>
          <w:u w:val="single"/>
        </w:rPr>
        <w:tab/>
      </w:r>
      <w:r>
        <w:t>人民法院提起诉讼。</w:t>
      </w:r>
    </w:p>
    <w:p>
      <w:pPr>
        <w:pStyle w:val="8"/>
        <w:keepNext w:val="0"/>
        <w:keepLines w:val="0"/>
        <w:pageBreakBefore w:val="0"/>
        <w:widowControl w:val="0"/>
        <w:kinsoku/>
        <w:wordWrap/>
        <w:overflowPunct/>
        <w:topLinePunct w:val="0"/>
        <w:autoSpaceDE/>
        <w:autoSpaceDN/>
        <w:bidi w:val="0"/>
        <w:adjustRightInd/>
        <w:snapToGrid/>
        <w:spacing w:line="360" w:lineRule="auto"/>
        <w:ind w:left="0" w:leftChars="0" w:right="0" w:firstLine="0"/>
        <w:textAlignment w:val="auto"/>
      </w:pPr>
      <w:r>
        <w:t>第九条 释义、效力及其他</w:t>
      </w:r>
    </w:p>
    <w:p>
      <w:pPr>
        <w:pStyle w:val="11"/>
        <w:keepNext w:val="0"/>
        <w:keepLines w:val="0"/>
        <w:pageBreakBefore w:val="0"/>
        <w:widowControl w:val="0"/>
        <w:kinsoku/>
        <w:wordWrap/>
        <w:overflowPunct/>
        <w:topLinePunct w:val="0"/>
        <w:autoSpaceDE/>
        <w:autoSpaceDN/>
        <w:bidi w:val="0"/>
        <w:adjustRightInd/>
        <w:snapToGrid/>
        <w:spacing w:before="112" w:line="360" w:lineRule="auto"/>
        <w:ind w:left="0" w:leftChars="0" w:right="0"/>
        <w:textAlignment w:val="auto"/>
      </w:pPr>
      <w:r>
        <w:rPr>
          <w:rFonts w:ascii="Times New Roman" w:eastAsia="Times New Roman"/>
        </w:rPr>
        <w:t>1</w:t>
      </w:r>
      <w:r>
        <w:t>、赔付的结算周期与基本医疗保险的结算周期相同。</w:t>
      </w:r>
    </w:p>
    <w:p>
      <w:pPr>
        <w:pStyle w:val="11"/>
        <w:keepNext w:val="0"/>
        <w:keepLines w:val="0"/>
        <w:pageBreakBefore w:val="0"/>
        <w:widowControl w:val="0"/>
        <w:kinsoku/>
        <w:wordWrap/>
        <w:overflowPunct/>
        <w:topLinePunct w:val="0"/>
        <w:autoSpaceDE/>
        <w:autoSpaceDN/>
        <w:bidi w:val="0"/>
        <w:adjustRightInd/>
        <w:snapToGrid/>
        <w:spacing w:before="113" w:line="360" w:lineRule="auto"/>
        <w:ind w:right="0"/>
        <w:textAlignment w:val="auto"/>
      </w:pPr>
      <w:r>
        <w:rPr>
          <w:rFonts w:ascii="Times New Roman" w:eastAsia="Times New Roman"/>
        </w:rPr>
        <w:t>2</w:t>
      </w:r>
      <w:r>
        <w:t>、甲方应当协助乙方将投保本保险情况、保险责任、理赔须知等内容传达到被保险人本人。</w:t>
      </w:r>
    </w:p>
    <w:p>
      <w:pPr>
        <w:pStyle w:val="11"/>
        <w:keepNext w:val="0"/>
        <w:keepLines w:val="0"/>
        <w:pageBreakBefore w:val="0"/>
        <w:widowControl w:val="0"/>
        <w:kinsoku/>
        <w:wordWrap/>
        <w:overflowPunct/>
        <w:topLinePunct w:val="0"/>
        <w:autoSpaceDE/>
        <w:autoSpaceDN/>
        <w:bidi w:val="0"/>
        <w:adjustRightInd/>
        <w:snapToGrid/>
        <w:spacing w:line="360" w:lineRule="auto"/>
        <w:ind w:right="0"/>
        <w:textAlignment w:val="auto"/>
      </w:pPr>
      <w:r>
        <w:rPr>
          <w:rFonts w:ascii="Times New Roman" w:eastAsia="Times New Roman"/>
        </w:rPr>
        <w:t>3</w:t>
      </w:r>
      <w:r>
        <w:t>、本合同一式肆份，双方各执贰份，具有同等法律效力，自甲乙双方盖章之日起生效。</w:t>
      </w:r>
    </w:p>
    <w:p>
      <w:pPr>
        <w:pStyle w:val="11"/>
        <w:spacing w:line="305" w:lineRule="exact"/>
        <w:ind w:left="820"/>
      </w:pPr>
      <w:r>
        <w:t>（本行以下无正文）</w:t>
      </w:r>
    </w:p>
    <w:p>
      <w:pPr>
        <w:pStyle w:val="23"/>
        <w:widowControl/>
        <w:spacing w:line="320" w:lineRule="exact"/>
        <w:rPr>
          <w:rFonts w:ascii="Arial" w:hAnsi="Arial" w:cs="Arial"/>
          <w:kern w:val="0"/>
          <w:szCs w:val="21"/>
          <w:lang w:bidi="ar"/>
        </w:rPr>
      </w:pPr>
      <w:r>
        <w:rPr>
          <w:rFonts w:ascii="Arial" w:hAnsi="Arial" w:cs="Arial"/>
          <w:kern w:val="0"/>
          <w:szCs w:val="21"/>
          <w:lang w:bidi="ar"/>
        </w:rPr>
        <w:t>甲方:</w:t>
      </w:r>
      <w:r>
        <w:rPr>
          <w:rFonts w:ascii="Arial" w:hAnsi="Arial" w:cs="Arial"/>
          <w:kern w:val="0"/>
          <w:szCs w:val="21"/>
          <w:u w:val="single"/>
          <w:lang w:bidi="ar"/>
        </w:rPr>
        <w:t xml:space="preserve">               </w:t>
      </w:r>
      <w:r>
        <w:rPr>
          <w:rFonts w:ascii="Arial" w:hAnsi="Arial" w:cs="Arial"/>
          <w:kern w:val="0"/>
          <w:szCs w:val="21"/>
          <w:lang w:bidi="ar"/>
        </w:rPr>
        <w:t>（盖单位章）           乙方:</w:t>
      </w:r>
      <w:r>
        <w:rPr>
          <w:rFonts w:ascii="Arial" w:hAnsi="Arial" w:cs="Arial"/>
          <w:kern w:val="0"/>
          <w:szCs w:val="21"/>
          <w:u w:val="single"/>
          <w:lang w:bidi="ar"/>
        </w:rPr>
        <w:t xml:space="preserve">               </w:t>
      </w:r>
      <w:r>
        <w:rPr>
          <w:rFonts w:ascii="Arial" w:hAnsi="Arial" w:cs="Arial"/>
          <w:kern w:val="0"/>
          <w:szCs w:val="21"/>
          <w:lang w:bidi="ar"/>
        </w:rPr>
        <w:t>（盖单位章）</w:t>
      </w:r>
    </w:p>
    <w:p>
      <w:pPr>
        <w:pStyle w:val="23"/>
        <w:widowControl/>
        <w:spacing w:line="320" w:lineRule="exact"/>
        <w:rPr>
          <w:rFonts w:hint="eastAsia" w:ascii="Arial" w:hAnsi="Arial" w:eastAsia="宋体" w:cs="Arial"/>
          <w:kern w:val="0"/>
          <w:szCs w:val="21"/>
          <w:lang w:eastAsia="zh-CN" w:bidi="ar"/>
        </w:rPr>
      </w:pPr>
    </w:p>
    <w:p>
      <w:pPr>
        <w:pStyle w:val="23"/>
        <w:widowControl/>
        <w:spacing w:line="320" w:lineRule="exact"/>
        <w:rPr>
          <w:rFonts w:ascii="Arial" w:hAnsi="Arial" w:cs="Arial"/>
          <w:kern w:val="0"/>
          <w:szCs w:val="21"/>
          <w:lang w:bidi="ar"/>
        </w:rPr>
      </w:pPr>
      <w:r>
        <w:rPr>
          <w:rFonts w:ascii="Arial" w:hAnsi="Arial" w:cs="Arial"/>
          <w:kern w:val="0"/>
          <w:szCs w:val="21"/>
          <w:lang w:bidi="ar"/>
        </w:rPr>
        <w:t>法定代表人或其委托代理人:</w:t>
      </w:r>
      <w:r>
        <w:rPr>
          <w:rFonts w:ascii="Arial" w:hAnsi="Arial" w:cs="Arial"/>
          <w:kern w:val="0"/>
          <w:szCs w:val="21"/>
          <w:u w:val="single"/>
          <w:lang w:bidi="ar"/>
        </w:rPr>
        <w:t xml:space="preserve">       </w:t>
      </w:r>
      <w:r>
        <w:rPr>
          <w:rFonts w:ascii="Arial" w:hAnsi="Arial" w:cs="Arial"/>
          <w:kern w:val="0"/>
          <w:szCs w:val="21"/>
          <w:lang w:bidi="ar"/>
        </w:rPr>
        <w:t>（签字）    法定代表人或其委托代理人:</w:t>
      </w:r>
      <w:r>
        <w:rPr>
          <w:rFonts w:ascii="Arial" w:hAnsi="Arial" w:cs="Arial"/>
          <w:kern w:val="0"/>
          <w:szCs w:val="21"/>
          <w:u w:val="single"/>
          <w:lang w:bidi="ar"/>
        </w:rPr>
        <w:t xml:space="preserve">       </w:t>
      </w:r>
      <w:r>
        <w:rPr>
          <w:rFonts w:ascii="Arial" w:hAnsi="Arial" w:cs="Arial"/>
          <w:kern w:val="0"/>
          <w:szCs w:val="21"/>
          <w:lang w:bidi="ar"/>
        </w:rPr>
        <w:t>（签字）</w:t>
      </w:r>
    </w:p>
    <w:p>
      <w:pPr>
        <w:pStyle w:val="23"/>
        <w:widowControl/>
        <w:spacing w:line="320" w:lineRule="exact"/>
        <w:jc w:val="right"/>
        <w:rPr>
          <w:rFonts w:hint="eastAsia" w:ascii="Arial" w:hAnsi="Arial" w:eastAsia="宋体" w:cs="Arial"/>
          <w:kern w:val="0"/>
          <w:szCs w:val="21"/>
          <w:u w:val="single"/>
          <w:lang w:eastAsia="zh-CN" w:bidi="ar"/>
        </w:rPr>
      </w:pPr>
    </w:p>
    <w:p>
      <w:pPr>
        <w:pStyle w:val="23"/>
        <w:widowControl/>
        <w:spacing w:line="320" w:lineRule="exact"/>
        <w:jc w:val="right"/>
        <w:rPr>
          <w:rFonts w:ascii="Arial" w:hAnsi="Arial" w:cs="Arial"/>
          <w:kern w:val="0"/>
          <w:szCs w:val="21"/>
          <w:lang w:bidi="ar"/>
        </w:rPr>
      </w:pPr>
      <w:r>
        <w:rPr>
          <w:rFonts w:ascii="Arial" w:hAnsi="Arial" w:cs="Arial"/>
          <w:kern w:val="0"/>
          <w:szCs w:val="21"/>
          <w:u w:val="single"/>
          <w:lang w:bidi="ar"/>
        </w:rPr>
        <w:t xml:space="preserve">        </w:t>
      </w:r>
      <w:r>
        <w:rPr>
          <w:rFonts w:ascii="Arial" w:hAnsi="Arial" w:cs="Arial"/>
          <w:kern w:val="0"/>
          <w:szCs w:val="21"/>
          <w:lang w:bidi="ar"/>
        </w:rPr>
        <w:t>年</w:t>
      </w:r>
      <w:r>
        <w:rPr>
          <w:rFonts w:ascii="Arial" w:hAnsi="Arial" w:cs="Arial"/>
          <w:kern w:val="0"/>
          <w:szCs w:val="21"/>
          <w:u w:val="single"/>
          <w:lang w:bidi="ar"/>
        </w:rPr>
        <w:t xml:space="preserve">     </w:t>
      </w:r>
      <w:r>
        <w:rPr>
          <w:rFonts w:ascii="Arial" w:hAnsi="Arial" w:cs="Arial"/>
          <w:kern w:val="0"/>
          <w:szCs w:val="21"/>
          <w:lang w:bidi="ar"/>
        </w:rPr>
        <w:t>月</w:t>
      </w:r>
      <w:r>
        <w:rPr>
          <w:rFonts w:ascii="Arial" w:hAnsi="Arial" w:cs="Arial"/>
          <w:kern w:val="0"/>
          <w:szCs w:val="21"/>
          <w:u w:val="single"/>
          <w:lang w:bidi="ar"/>
        </w:rPr>
        <w:t xml:space="preserve">     </w:t>
      </w:r>
      <w:r>
        <w:rPr>
          <w:rFonts w:ascii="Arial" w:hAnsi="Arial" w:cs="Arial"/>
          <w:kern w:val="0"/>
          <w:szCs w:val="21"/>
          <w:lang w:bidi="ar"/>
        </w:rPr>
        <w:t xml:space="preserve">日                     </w:t>
      </w:r>
      <w:r>
        <w:rPr>
          <w:rFonts w:ascii="Arial" w:hAnsi="Arial" w:cs="Arial"/>
          <w:kern w:val="0"/>
          <w:szCs w:val="21"/>
          <w:u w:val="single"/>
          <w:lang w:bidi="ar"/>
        </w:rPr>
        <w:t xml:space="preserve">        </w:t>
      </w:r>
      <w:r>
        <w:rPr>
          <w:rFonts w:ascii="Arial" w:hAnsi="Arial" w:cs="Arial"/>
          <w:kern w:val="0"/>
          <w:szCs w:val="21"/>
          <w:lang w:bidi="ar"/>
        </w:rPr>
        <w:t>年</w:t>
      </w:r>
      <w:r>
        <w:rPr>
          <w:rFonts w:ascii="Arial" w:hAnsi="Arial" w:cs="Arial"/>
          <w:kern w:val="0"/>
          <w:szCs w:val="21"/>
          <w:u w:val="single"/>
          <w:lang w:bidi="ar"/>
        </w:rPr>
        <w:t xml:space="preserve">     </w:t>
      </w:r>
      <w:r>
        <w:rPr>
          <w:rFonts w:ascii="Arial" w:hAnsi="Arial" w:cs="Arial"/>
          <w:kern w:val="0"/>
          <w:szCs w:val="21"/>
          <w:lang w:bidi="ar"/>
        </w:rPr>
        <w:t>月</w:t>
      </w:r>
      <w:r>
        <w:rPr>
          <w:rFonts w:ascii="Arial" w:hAnsi="Arial" w:cs="Arial"/>
          <w:kern w:val="0"/>
          <w:szCs w:val="21"/>
          <w:u w:val="single"/>
          <w:lang w:bidi="ar"/>
        </w:rPr>
        <w:t xml:space="preserve">     </w:t>
      </w:r>
      <w:r>
        <w:rPr>
          <w:rFonts w:ascii="Arial" w:hAnsi="Arial" w:cs="Arial"/>
          <w:kern w:val="0"/>
          <w:szCs w:val="21"/>
          <w:lang w:bidi="ar"/>
        </w:rPr>
        <w:t>日</w:t>
      </w:r>
    </w:p>
    <w:p>
      <w:pPr>
        <w:spacing w:before="240" w:beforeLines="100" w:after="120" w:afterLines="50" w:line="360" w:lineRule="auto"/>
        <w:jc w:val="both"/>
        <w:rPr>
          <w:rFonts w:hint="eastAsia" w:ascii="黑体" w:hAnsi="黑体" w:eastAsia="黑体"/>
          <w:bCs/>
          <w:color w:val="auto"/>
          <w:sz w:val="32"/>
          <w:szCs w:val="32"/>
        </w:rPr>
      </w:pPr>
    </w:p>
    <w:p>
      <w:pPr>
        <w:spacing w:before="240" w:beforeLines="100" w:after="120" w:afterLines="50" w:line="360" w:lineRule="auto"/>
        <w:jc w:val="center"/>
        <w:rPr>
          <w:rFonts w:hint="eastAsia" w:ascii="黑体" w:hAnsi="黑体" w:eastAsia="黑体"/>
          <w:bCs/>
          <w:color w:val="auto"/>
          <w:sz w:val="32"/>
          <w:szCs w:val="32"/>
        </w:rPr>
      </w:pPr>
    </w:p>
    <w:p>
      <w:pPr>
        <w:spacing w:before="240" w:beforeLines="100" w:after="120" w:afterLines="50" w:line="360" w:lineRule="auto"/>
        <w:jc w:val="center"/>
        <w:rPr>
          <w:rFonts w:hint="eastAsia" w:ascii="黑体" w:hAnsi="黑体" w:eastAsia="黑体"/>
          <w:bCs/>
          <w:color w:val="auto"/>
          <w:sz w:val="32"/>
          <w:szCs w:val="32"/>
        </w:rPr>
      </w:pPr>
    </w:p>
    <w:p>
      <w:pPr>
        <w:spacing w:before="240" w:beforeLines="100" w:after="120" w:afterLines="50" w:line="360" w:lineRule="auto"/>
        <w:jc w:val="center"/>
        <w:rPr>
          <w:rFonts w:hint="eastAsia" w:ascii="黑体" w:hAnsi="黑体" w:eastAsia="黑体"/>
          <w:bCs/>
          <w:color w:val="auto"/>
          <w:sz w:val="32"/>
          <w:szCs w:val="32"/>
        </w:rPr>
      </w:pPr>
    </w:p>
    <w:p>
      <w:pPr>
        <w:spacing w:before="240" w:beforeLines="100" w:after="120" w:afterLines="50" w:line="360" w:lineRule="auto"/>
        <w:jc w:val="both"/>
        <w:rPr>
          <w:rFonts w:hint="eastAsia" w:ascii="黑体" w:hAnsi="黑体" w:eastAsia="黑体"/>
          <w:bCs/>
          <w:color w:val="auto"/>
          <w:sz w:val="32"/>
          <w:szCs w:val="32"/>
        </w:rPr>
      </w:pPr>
    </w:p>
    <w:p>
      <w:pPr>
        <w:rPr>
          <w:rFonts w:hint="eastAsia" w:ascii="仿宋" w:hAnsi="仿宋" w:eastAsia="仿宋" w:cs="仿宋"/>
          <w:b/>
          <w:bCs w:val="0"/>
          <w:color w:val="auto"/>
          <w:sz w:val="32"/>
          <w:szCs w:val="32"/>
        </w:rPr>
      </w:pPr>
      <w:r>
        <w:rPr>
          <w:rFonts w:hint="eastAsia" w:ascii="仿宋" w:hAnsi="仿宋" w:eastAsia="仿宋" w:cs="仿宋"/>
          <w:b/>
          <w:bCs w:val="0"/>
          <w:color w:val="auto"/>
          <w:sz w:val="32"/>
          <w:szCs w:val="32"/>
        </w:rPr>
        <w:br w:type="page"/>
      </w:r>
    </w:p>
    <w:p>
      <w:pPr>
        <w:spacing w:before="240" w:beforeLines="100" w:after="120" w:afterLines="50" w:line="360" w:lineRule="auto"/>
        <w:jc w:val="center"/>
        <w:outlineLvl w:val="0"/>
        <w:rPr>
          <w:rFonts w:hint="eastAsia" w:ascii="仿宋" w:hAnsi="仿宋" w:eastAsia="仿宋" w:cs="仿宋"/>
          <w:b/>
          <w:bCs w:val="0"/>
          <w:color w:val="auto"/>
          <w:sz w:val="32"/>
          <w:szCs w:val="32"/>
        </w:rPr>
      </w:pPr>
      <w:r>
        <w:rPr>
          <w:rFonts w:hint="eastAsia" w:ascii="仿宋" w:hAnsi="仿宋" w:eastAsia="仿宋" w:cs="仿宋"/>
          <w:b/>
          <w:bCs w:val="0"/>
          <w:color w:val="auto"/>
          <w:sz w:val="32"/>
          <w:szCs w:val="32"/>
        </w:rPr>
        <w:t>第五章 谈判响应文件格式</w:t>
      </w:r>
    </w:p>
    <w:p>
      <w:pPr>
        <w:spacing w:line="400" w:lineRule="exact"/>
        <w:rPr>
          <w:rFonts w:hint="eastAsia" w:ascii="仿宋" w:hAnsi="仿宋" w:eastAsia="仿宋" w:cs="仿宋"/>
          <w:color w:val="auto"/>
          <w:szCs w:val="21"/>
        </w:rPr>
      </w:pPr>
      <w:r>
        <w:rPr>
          <w:rFonts w:hint="eastAsia" w:ascii="仿宋" w:hAnsi="仿宋" w:eastAsia="仿宋" w:cs="仿宋"/>
          <w:color w:val="auto"/>
          <w:szCs w:val="21"/>
        </w:rPr>
        <w:br w:type="page"/>
      </w:r>
    </w:p>
    <w:p>
      <w:pPr>
        <w:spacing w:line="440" w:lineRule="exact"/>
        <w:rPr>
          <w:rFonts w:hint="eastAsia" w:ascii="仿宋" w:hAnsi="仿宋" w:eastAsia="仿宋" w:cs="仿宋"/>
          <w:color w:val="auto"/>
          <w:szCs w:val="21"/>
        </w:rPr>
      </w:pPr>
    </w:p>
    <w:p>
      <w:pPr>
        <w:spacing w:line="440" w:lineRule="exact"/>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u w:val="single"/>
        </w:rPr>
        <w:t xml:space="preserve">                </w:t>
      </w:r>
      <w:r>
        <w:rPr>
          <w:rFonts w:hint="eastAsia" w:ascii="仿宋" w:hAnsi="仿宋" w:eastAsia="仿宋" w:cs="仿宋"/>
          <w:b/>
          <w:bCs/>
          <w:color w:val="auto"/>
          <w:sz w:val="32"/>
          <w:szCs w:val="32"/>
        </w:rPr>
        <w:t>（项目名称）</w:t>
      </w: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jc w:val="center"/>
        <w:rPr>
          <w:rFonts w:hint="eastAsia" w:ascii="仿宋" w:hAnsi="仿宋" w:eastAsia="仿宋" w:cs="仿宋"/>
          <w:b/>
          <w:bCs/>
          <w:color w:val="auto"/>
          <w:sz w:val="52"/>
          <w:szCs w:val="52"/>
        </w:rPr>
      </w:pPr>
      <w:r>
        <w:rPr>
          <w:rFonts w:hint="eastAsia" w:ascii="仿宋" w:hAnsi="仿宋" w:eastAsia="仿宋" w:cs="仿宋"/>
          <w:b/>
          <w:bCs/>
          <w:color w:val="auto"/>
          <w:sz w:val="52"/>
          <w:szCs w:val="52"/>
        </w:rPr>
        <w:t>谈判响应文件</w:t>
      </w:r>
    </w:p>
    <w:p>
      <w:pPr>
        <w:jc w:val="center"/>
        <w:rPr>
          <w:rFonts w:hint="eastAsia" w:ascii="仿宋" w:hAnsi="仿宋" w:eastAsia="仿宋" w:cs="仿宋"/>
          <w:color w:val="auto"/>
          <w:szCs w:val="21"/>
        </w:rPr>
      </w:pPr>
    </w:p>
    <w:p>
      <w:pPr>
        <w:jc w:val="center"/>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rPr>
          <w:rFonts w:hint="eastAsia" w:ascii="仿宋" w:hAnsi="仿宋" w:eastAsia="仿宋" w:cs="仿宋"/>
          <w:color w:val="auto"/>
          <w:szCs w:val="21"/>
        </w:rPr>
      </w:pPr>
    </w:p>
    <w:p>
      <w:pPr>
        <w:spacing w:line="480" w:lineRule="auto"/>
        <w:jc w:val="center"/>
        <w:rPr>
          <w:rFonts w:hint="eastAsia" w:ascii="仿宋" w:hAnsi="仿宋" w:eastAsia="仿宋" w:cs="仿宋"/>
          <w:b/>
          <w:bCs/>
          <w:color w:val="auto"/>
          <w:sz w:val="32"/>
          <w:szCs w:val="32"/>
          <w:u w:val="single"/>
        </w:rPr>
      </w:pPr>
      <w:r>
        <w:rPr>
          <w:rFonts w:hint="eastAsia" w:ascii="仿宋" w:hAnsi="仿宋" w:eastAsia="仿宋" w:cs="仿宋"/>
          <w:b/>
          <w:bCs/>
          <w:color w:val="auto"/>
          <w:sz w:val="32"/>
          <w:szCs w:val="32"/>
          <w:lang w:eastAsia="zh-CN"/>
        </w:rPr>
        <w:t>供应商</w:t>
      </w:r>
      <w:r>
        <w:rPr>
          <w:rFonts w:hint="eastAsia" w:ascii="仿宋" w:hAnsi="仿宋" w:eastAsia="仿宋" w:cs="仿宋"/>
          <w:b/>
          <w:bCs/>
          <w:color w:val="auto"/>
          <w:sz w:val="32"/>
          <w:szCs w:val="32"/>
        </w:rPr>
        <w:t>：</w:t>
      </w:r>
      <w:r>
        <w:rPr>
          <w:rFonts w:hint="eastAsia" w:ascii="仿宋" w:hAnsi="仿宋" w:eastAsia="仿宋" w:cs="仿宋"/>
          <w:b/>
          <w:bCs/>
          <w:color w:val="auto"/>
          <w:sz w:val="32"/>
          <w:szCs w:val="32"/>
          <w:u w:val="single"/>
        </w:rPr>
        <w:t xml:space="preserve">                       </w:t>
      </w:r>
      <w:r>
        <w:rPr>
          <w:rFonts w:hint="eastAsia" w:ascii="仿宋" w:hAnsi="仿宋" w:eastAsia="仿宋" w:cs="仿宋"/>
          <w:b/>
          <w:bCs/>
          <w:color w:val="auto"/>
          <w:sz w:val="32"/>
          <w:szCs w:val="32"/>
        </w:rPr>
        <w:t>（盖单位章）</w:t>
      </w:r>
    </w:p>
    <w:p>
      <w:pPr>
        <w:spacing w:line="480" w:lineRule="auto"/>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u w:val="single"/>
        </w:rPr>
        <w:t xml:space="preserve">        </w:t>
      </w:r>
      <w:r>
        <w:rPr>
          <w:rFonts w:hint="eastAsia" w:ascii="仿宋" w:hAnsi="仿宋" w:eastAsia="仿宋" w:cs="仿宋"/>
          <w:b/>
          <w:bCs/>
          <w:color w:val="auto"/>
          <w:sz w:val="32"/>
          <w:szCs w:val="32"/>
        </w:rPr>
        <w:t>年</w:t>
      </w:r>
      <w:r>
        <w:rPr>
          <w:rFonts w:hint="eastAsia" w:ascii="仿宋" w:hAnsi="仿宋" w:eastAsia="仿宋" w:cs="仿宋"/>
          <w:b/>
          <w:bCs/>
          <w:color w:val="auto"/>
          <w:sz w:val="32"/>
          <w:szCs w:val="32"/>
          <w:u w:val="single"/>
        </w:rPr>
        <w:t xml:space="preserve">     </w:t>
      </w:r>
      <w:r>
        <w:rPr>
          <w:rFonts w:hint="eastAsia" w:ascii="仿宋" w:hAnsi="仿宋" w:eastAsia="仿宋" w:cs="仿宋"/>
          <w:b/>
          <w:bCs/>
          <w:color w:val="auto"/>
          <w:sz w:val="32"/>
          <w:szCs w:val="32"/>
        </w:rPr>
        <w:t>月</w:t>
      </w:r>
      <w:r>
        <w:rPr>
          <w:rFonts w:hint="eastAsia" w:ascii="仿宋" w:hAnsi="仿宋" w:eastAsia="仿宋" w:cs="仿宋"/>
          <w:b/>
          <w:bCs/>
          <w:color w:val="auto"/>
          <w:sz w:val="32"/>
          <w:szCs w:val="32"/>
          <w:u w:val="single"/>
        </w:rPr>
        <w:t xml:space="preserve">     </w:t>
      </w:r>
      <w:r>
        <w:rPr>
          <w:rFonts w:hint="eastAsia" w:ascii="仿宋" w:hAnsi="仿宋" w:eastAsia="仿宋" w:cs="仿宋"/>
          <w:b/>
          <w:bCs/>
          <w:color w:val="auto"/>
          <w:sz w:val="32"/>
          <w:szCs w:val="32"/>
        </w:rPr>
        <w:t>日</w:t>
      </w:r>
    </w:p>
    <w:p>
      <w:pPr>
        <w:spacing w:before="240" w:beforeLines="100" w:after="240" w:afterLines="100"/>
        <w:jc w:val="center"/>
        <w:rPr>
          <w:rFonts w:hint="eastAsia" w:ascii="黑体" w:eastAsia="黑体"/>
          <w:color w:val="auto"/>
          <w:szCs w:val="28"/>
        </w:rPr>
      </w:pPr>
      <w:r>
        <w:rPr>
          <w:rFonts w:ascii="黑体" w:eastAsia="黑体"/>
          <w:color w:val="auto"/>
          <w:szCs w:val="28"/>
        </w:rPr>
        <w:br w:type="page"/>
      </w:r>
    </w:p>
    <w:p>
      <w:pPr>
        <w:spacing w:before="240" w:beforeLines="100" w:after="240" w:afterLines="100"/>
        <w:jc w:val="center"/>
        <w:rPr>
          <w:rFonts w:hint="eastAsia" w:ascii="仿宋_GB2312" w:eastAsia="仿宋_GB2312"/>
          <w:color w:val="auto"/>
          <w:sz w:val="32"/>
          <w:szCs w:val="32"/>
        </w:rPr>
      </w:pPr>
      <w:r>
        <w:rPr>
          <w:rFonts w:hint="eastAsia" w:ascii="仿宋_GB2312" w:eastAsia="仿宋_GB2312"/>
          <w:color w:val="auto"/>
          <w:sz w:val="32"/>
          <w:szCs w:val="32"/>
        </w:rPr>
        <w:t>目    录</w:t>
      </w:r>
    </w:p>
    <w:p>
      <w:pPr>
        <w:spacing w:line="360" w:lineRule="auto"/>
        <w:outlineLvl w:val="0"/>
        <w:rPr>
          <w:rFonts w:hint="eastAsia" w:ascii="仿宋_GB2312" w:hAnsi="宋体" w:eastAsia="仿宋_GB2312"/>
          <w:color w:val="auto"/>
          <w:sz w:val="24"/>
        </w:rPr>
      </w:pPr>
      <w:r>
        <w:rPr>
          <w:rFonts w:hint="eastAsia" w:ascii="仿宋_GB2312" w:hAnsi="宋体" w:eastAsia="仿宋_GB2312"/>
          <w:color w:val="auto"/>
          <w:sz w:val="24"/>
        </w:rPr>
        <w:t>一、谈判函</w:t>
      </w:r>
    </w:p>
    <w:p>
      <w:pPr>
        <w:spacing w:line="360" w:lineRule="auto"/>
        <w:ind w:firstLine="480" w:firstLineChars="200"/>
        <w:rPr>
          <w:rFonts w:hint="eastAsia" w:ascii="仿宋_GB2312" w:hAnsi="宋体" w:eastAsia="仿宋_GB2312"/>
          <w:color w:val="auto"/>
          <w:sz w:val="24"/>
        </w:rPr>
      </w:pPr>
      <w:r>
        <w:rPr>
          <w:rFonts w:hint="eastAsia" w:ascii="仿宋_GB2312" w:hAnsi="宋体" w:eastAsia="仿宋_GB2312"/>
          <w:color w:val="auto"/>
          <w:sz w:val="24"/>
        </w:rPr>
        <w:t>1、报价一览表</w:t>
      </w:r>
    </w:p>
    <w:p>
      <w:pPr>
        <w:spacing w:line="360" w:lineRule="auto"/>
        <w:ind w:firstLine="480" w:firstLineChars="200"/>
        <w:rPr>
          <w:rFonts w:hint="eastAsia" w:ascii="仿宋_GB2312" w:hAnsi="宋体" w:eastAsia="仿宋_GB2312"/>
          <w:color w:val="auto"/>
          <w:sz w:val="24"/>
        </w:rPr>
      </w:pPr>
      <w:r>
        <w:rPr>
          <w:rFonts w:hint="eastAsia" w:ascii="仿宋_GB2312" w:hAnsi="宋体" w:eastAsia="仿宋_GB2312"/>
          <w:color w:val="auto"/>
          <w:sz w:val="24"/>
        </w:rPr>
        <w:t>2、技术规格、参数偏离表（如有）</w:t>
      </w:r>
    </w:p>
    <w:p>
      <w:pPr>
        <w:spacing w:line="360" w:lineRule="auto"/>
        <w:outlineLvl w:val="0"/>
        <w:rPr>
          <w:rFonts w:hint="eastAsia" w:ascii="仿宋_GB2312" w:hAnsi="宋体" w:eastAsia="仿宋_GB2312"/>
          <w:color w:val="auto"/>
          <w:sz w:val="24"/>
        </w:rPr>
      </w:pPr>
      <w:r>
        <w:rPr>
          <w:rFonts w:hint="eastAsia" w:ascii="仿宋_GB2312" w:hAnsi="宋体" w:eastAsia="仿宋_GB2312"/>
          <w:color w:val="auto"/>
          <w:sz w:val="24"/>
        </w:rPr>
        <w:t>二、法定代表人身份证明材料</w:t>
      </w:r>
    </w:p>
    <w:p>
      <w:pPr>
        <w:spacing w:line="360" w:lineRule="auto"/>
        <w:ind w:firstLine="480" w:firstLineChars="200"/>
        <w:rPr>
          <w:rFonts w:hint="eastAsia" w:ascii="仿宋_GB2312" w:hAnsi="宋体" w:eastAsia="仿宋_GB2312"/>
          <w:color w:val="auto"/>
          <w:sz w:val="24"/>
        </w:rPr>
      </w:pPr>
      <w:r>
        <w:rPr>
          <w:rFonts w:hint="eastAsia" w:ascii="仿宋_GB2312" w:hAnsi="宋体" w:eastAsia="仿宋_GB2312"/>
          <w:color w:val="auto"/>
          <w:sz w:val="24"/>
        </w:rPr>
        <w:t>1、法定代表人身份证明</w:t>
      </w:r>
    </w:p>
    <w:p>
      <w:pPr>
        <w:spacing w:line="360" w:lineRule="auto"/>
        <w:ind w:firstLine="480" w:firstLineChars="200"/>
        <w:rPr>
          <w:rFonts w:hint="eastAsia" w:ascii="仿宋_GB2312" w:hAnsi="宋体" w:eastAsia="仿宋_GB2312"/>
          <w:color w:val="auto"/>
          <w:sz w:val="24"/>
        </w:rPr>
      </w:pPr>
      <w:r>
        <w:rPr>
          <w:rFonts w:hint="eastAsia" w:ascii="仿宋_GB2312" w:hAnsi="宋体" w:eastAsia="仿宋_GB2312"/>
          <w:color w:val="auto"/>
          <w:sz w:val="24"/>
        </w:rPr>
        <w:t>2、法定代表人授权委托书</w:t>
      </w:r>
    </w:p>
    <w:p>
      <w:pPr>
        <w:pStyle w:val="15"/>
        <w:spacing w:before="24" w:after="24" w:line="360" w:lineRule="auto"/>
        <w:jc w:val="both"/>
        <w:outlineLvl w:val="0"/>
        <w:rPr>
          <w:rFonts w:hint="eastAsia" w:ascii="仿宋_GB2312" w:hAnsi="宋体" w:eastAsia="仿宋_GB2312"/>
          <w:b w:val="0"/>
          <w:bCs w:val="0"/>
          <w:color w:val="auto"/>
          <w:sz w:val="24"/>
          <w:szCs w:val="24"/>
        </w:rPr>
      </w:pPr>
      <w:r>
        <w:rPr>
          <w:rFonts w:hint="eastAsia" w:ascii="仿宋_GB2312" w:hAnsi="宋体" w:eastAsia="仿宋_GB2312"/>
          <w:color w:val="auto"/>
          <w:sz w:val="24"/>
          <w:szCs w:val="24"/>
        </w:rPr>
        <w:t>三、</w:t>
      </w:r>
      <w:r>
        <w:rPr>
          <w:rFonts w:hint="eastAsia" w:ascii="仿宋_GB2312" w:hAnsi="宋体" w:eastAsia="仿宋_GB2312"/>
          <w:b w:val="0"/>
          <w:bCs w:val="0"/>
          <w:color w:val="auto"/>
          <w:sz w:val="24"/>
          <w:szCs w:val="24"/>
        </w:rPr>
        <w:t>供应商承诺函</w:t>
      </w:r>
    </w:p>
    <w:p>
      <w:pPr>
        <w:spacing w:line="360" w:lineRule="auto"/>
        <w:outlineLvl w:val="0"/>
        <w:rPr>
          <w:rFonts w:hint="eastAsia" w:ascii="仿宋_GB2312" w:hAnsi="宋体" w:eastAsia="仿宋_GB2312" w:cs="Times New Roman"/>
          <w:color w:val="auto"/>
          <w:sz w:val="24"/>
        </w:rPr>
      </w:pPr>
      <w:r>
        <w:rPr>
          <w:rFonts w:hint="eastAsia" w:ascii="仿宋_GB2312" w:hAnsi="宋体" w:eastAsia="仿宋_GB2312" w:cs="Times New Roman"/>
          <w:color w:val="auto"/>
          <w:sz w:val="24"/>
        </w:rPr>
        <w:t>四、供应商诚信承诺书</w:t>
      </w:r>
    </w:p>
    <w:p>
      <w:pPr>
        <w:spacing w:line="360" w:lineRule="auto"/>
        <w:outlineLvl w:val="0"/>
        <w:rPr>
          <w:rFonts w:hint="eastAsia" w:ascii="仿宋_GB2312" w:hAnsi="宋体" w:eastAsia="仿宋_GB2312" w:cs="Times New Roman"/>
          <w:color w:val="auto"/>
          <w:sz w:val="24"/>
        </w:rPr>
      </w:pPr>
      <w:r>
        <w:rPr>
          <w:rFonts w:hint="eastAsia" w:ascii="仿宋_GB2312" w:hAnsi="宋体" w:eastAsia="仿宋_GB2312" w:cs="Times New Roman"/>
          <w:color w:val="auto"/>
          <w:sz w:val="24"/>
        </w:rPr>
        <w:t>五、资格审查资料</w:t>
      </w:r>
    </w:p>
    <w:p>
      <w:pPr>
        <w:spacing w:line="360" w:lineRule="auto"/>
        <w:ind w:firstLine="480" w:firstLineChars="200"/>
        <w:rPr>
          <w:rFonts w:hint="eastAsia" w:ascii="仿宋_GB2312" w:hAnsi="宋体" w:eastAsia="仿宋_GB2312" w:cs="Times New Roman"/>
          <w:color w:val="auto"/>
          <w:sz w:val="24"/>
        </w:rPr>
      </w:pPr>
      <w:r>
        <w:rPr>
          <w:rFonts w:hint="eastAsia" w:ascii="仿宋_GB2312" w:hAnsi="宋体" w:eastAsia="仿宋_GB2312" w:cs="Times New Roman"/>
          <w:color w:val="auto"/>
          <w:sz w:val="24"/>
        </w:rPr>
        <w:t>1、资格证明材料</w:t>
      </w:r>
    </w:p>
    <w:p>
      <w:pPr>
        <w:spacing w:line="360" w:lineRule="auto"/>
        <w:ind w:firstLine="480" w:firstLineChars="200"/>
        <w:rPr>
          <w:rFonts w:hint="eastAsia" w:ascii="仿宋_GB2312" w:hAnsi="宋体" w:eastAsia="仿宋_GB2312" w:cs="Times New Roman"/>
          <w:color w:val="auto"/>
          <w:sz w:val="24"/>
        </w:rPr>
      </w:pPr>
      <w:r>
        <w:rPr>
          <w:rFonts w:hint="eastAsia" w:ascii="仿宋_GB2312" w:hAnsi="宋体" w:eastAsia="仿宋_GB2312" w:cs="Times New Roman"/>
          <w:color w:val="auto"/>
          <w:sz w:val="24"/>
        </w:rPr>
        <w:t>2、财务状况、缴纳税收和社会保障资金证明</w:t>
      </w:r>
    </w:p>
    <w:p>
      <w:pPr>
        <w:spacing w:line="360" w:lineRule="auto"/>
        <w:ind w:firstLine="480" w:firstLineChars="200"/>
        <w:rPr>
          <w:rFonts w:hint="eastAsia" w:ascii="仿宋_GB2312" w:hAnsi="宋体" w:eastAsia="仿宋_GB2312" w:cs="Times New Roman"/>
          <w:color w:val="auto"/>
          <w:sz w:val="24"/>
        </w:rPr>
      </w:pPr>
      <w:r>
        <w:rPr>
          <w:rFonts w:hint="eastAsia" w:ascii="仿宋_GB2312" w:hAnsi="宋体" w:eastAsia="仿宋_GB2312" w:cs="Times New Roman"/>
          <w:color w:val="auto"/>
          <w:sz w:val="24"/>
        </w:rPr>
        <w:t>3、具备履行合同所必需的设备和专业技术能力的证明材料</w:t>
      </w:r>
    </w:p>
    <w:p>
      <w:pPr>
        <w:spacing w:line="360" w:lineRule="auto"/>
        <w:ind w:firstLine="480" w:firstLineChars="200"/>
        <w:rPr>
          <w:rFonts w:hint="eastAsia" w:ascii="仿宋_GB2312" w:hAnsi="宋体" w:eastAsia="仿宋_GB2312" w:cs="Times New Roman"/>
          <w:color w:val="auto"/>
          <w:sz w:val="24"/>
        </w:rPr>
      </w:pPr>
      <w:r>
        <w:rPr>
          <w:rFonts w:hint="eastAsia" w:ascii="仿宋_GB2312" w:hAnsi="宋体" w:eastAsia="仿宋_GB2312" w:cs="Times New Roman"/>
          <w:color w:val="auto"/>
          <w:sz w:val="24"/>
        </w:rPr>
        <w:t>4、无重大违法记录声明</w:t>
      </w:r>
    </w:p>
    <w:p>
      <w:pPr>
        <w:spacing w:line="360" w:lineRule="auto"/>
        <w:ind w:firstLine="480" w:firstLineChars="200"/>
        <w:rPr>
          <w:rFonts w:hint="eastAsia" w:ascii="仿宋_GB2312" w:hAnsi="宋体" w:eastAsia="仿宋_GB2312" w:cs="Times New Roman"/>
          <w:color w:val="auto"/>
          <w:sz w:val="24"/>
        </w:rPr>
      </w:pPr>
      <w:r>
        <w:rPr>
          <w:rFonts w:hint="eastAsia" w:ascii="仿宋_GB2312" w:hAnsi="宋体" w:eastAsia="仿宋_GB2312" w:cs="Times New Roman"/>
          <w:color w:val="auto"/>
          <w:sz w:val="24"/>
        </w:rPr>
        <w:t>5、谈判保证金证明（如有）</w:t>
      </w:r>
    </w:p>
    <w:p>
      <w:pPr>
        <w:spacing w:line="360" w:lineRule="auto"/>
        <w:ind w:firstLine="480" w:firstLineChars="200"/>
        <w:rPr>
          <w:rFonts w:hint="eastAsia" w:ascii="仿宋_GB2312" w:hAnsi="宋体" w:eastAsia="仿宋_GB2312" w:cs="Times New Roman"/>
          <w:color w:val="auto"/>
          <w:sz w:val="24"/>
        </w:rPr>
      </w:pPr>
      <w:r>
        <w:rPr>
          <w:rFonts w:hint="eastAsia" w:ascii="仿宋_GB2312" w:hAnsi="宋体" w:eastAsia="仿宋_GB2312" w:cs="Times New Roman"/>
          <w:color w:val="auto"/>
          <w:sz w:val="24"/>
        </w:rPr>
        <w:t>6、供应商类似业绩证明材料</w:t>
      </w:r>
    </w:p>
    <w:p>
      <w:pPr>
        <w:spacing w:line="360" w:lineRule="auto"/>
        <w:outlineLvl w:val="0"/>
        <w:rPr>
          <w:rFonts w:hint="eastAsia" w:ascii="仿宋_GB2312" w:hAnsi="宋体" w:eastAsia="仿宋_GB2312" w:cs="Times New Roman"/>
          <w:color w:val="auto"/>
          <w:sz w:val="24"/>
        </w:rPr>
      </w:pPr>
      <w:r>
        <w:rPr>
          <w:rFonts w:hint="eastAsia" w:ascii="仿宋_GB2312" w:hAnsi="宋体" w:eastAsia="仿宋_GB2312" w:cs="Times New Roman"/>
          <w:color w:val="auto"/>
          <w:sz w:val="24"/>
        </w:rPr>
        <w:t>六、项目管理及实施方案</w:t>
      </w:r>
    </w:p>
    <w:p>
      <w:pPr>
        <w:spacing w:line="360" w:lineRule="auto"/>
        <w:outlineLvl w:val="0"/>
        <w:rPr>
          <w:rFonts w:hint="eastAsia" w:ascii="仿宋_GB2312" w:hAnsi="宋体" w:eastAsia="仿宋_GB2312"/>
          <w:color w:val="auto"/>
          <w:sz w:val="24"/>
          <w:lang w:val="en-US" w:eastAsia="zh-CN"/>
        </w:rPr>
      </w:pPr>
      <w:r>
        <w:rPr>
          <w:rFonts w:hint="eastAsia" w:ascii="仿宋_GB2312" w:hAnsi="黑体" w:eastAsia="仿宋_GB2312"/>
          <w:b w:val="0"/>
          <w:bCs w:val="0"/>
          <w:color w:val="auto"/>
          <w:sz w:val="24"/>
        </w:rPr>
        <w:t>七</w:t>
      </w:r>
      <w:r>
        <w:rPr>
          <w:rFonts w:hint="eastAsia" w:ascii="仿宋_GB2312" w:hAnsi="黑体" w:eastAsia="仿宋_GB2312"/>
          <w:b/>
          <w:bCs/>
          <w:color w:val="auto"/>
          <w:sz w:val="24"/>
        </w:rPr>
        <w:t>、</w:t>
      </w:r>
      <w:r>
        <w:rPr>
          <w:rFonts w:hint="eastAsia" w:ascii="仿宋_GB2312" w:hAnsi="宋体" w:eastAsia="仿宋_GB2312" w:cs="TimesNewRomanPSMT"/>
          <w:color w:val="auto"/>
          <w:kern w:val="0"/>
          <w:sz w:val="24"/>
        </w:rPr>
        <w:t>最终报价确定表</w:t>
      </w:r>
      <w:r>
        <w:rPr>
          <w:rFonts w:hint="eastAsia" w:ascii="仿宋_GB2312" w:hAnsi="宋体" w:eastAsia="仿宋_GB2312" w:cs="TimesNewRomanPSMT"/>
          <w:color w:val="auto"/>
          <w:kern w:val="0"/>
          <w:sz w:val="24"/>
          <w:lang w:val="en-US" w:eastAsia="zh-CN"/>
        </w:rPr>
        <w:t xml:space="preserve"> </w:t>
      </w:r>
    </w:p>
    <w:p>
      <w:pPr>
        <w:spacing w:line="360" w:lineRule="auto"/>
        <w:rPr>
          <w:rFonts w:hint="eastAsia" w:ascii="仿宋_GB2312" w:hAnsi="宋体" w:eastAsia="仿宋_GB2312"/>
          <w:color w:val="auto"/>
          <w:sz w:val="32"/>
          <w:szCs w:val="32"/>
        </w:rPr>
      </w:pPr>
    </w:p>
    <w:p>
      <w:pPr>
        <w:jc w:val="center"/>
        <w:outlineLvl w:val="0"/>
        <w:rPr>
          <w:rFonts w:hint="eastAsia" w:ascii="仿宋_GB2312" w:hAnsi="黑体" w:eastAsia="仿宋_GB2312"/>
          <w:b/>
          <w:bCs/>
          <w:color w:val="auto"/>
          <w:sz w:val="32"/>
          <w:szCs w:val="32"/>
        </w:rPr>
      </w:pPr>
      <w:r>
        <w:rPr>
          <w:color w:val="auto"/>
        </w:rPr>
        <w:br w:type="page"/>
      </w:r>
      <w:r>
        <w:rPr>
          <w:rFonts w:hint="eastAsia" w:ascii="仿宋_GB2312" w:hAnsi="黑体" w:eastAsia="仿宋_GB2312"/>
          <w:b/>
          <w:bCs/>
          <w:color w:val="auto"/>
          <w:sz w:val="32"/>
          <w:szCs w:val="32"/>
        </w:rPr>
        <w:t>一、谈判函</w:t>
      </w:r>
    </w:p>
    <w:p>
      <w:pPr>
        <w:spacing w:line="360" w:lineRule="auto"/>
        <w:rPr>
          <w:rFonts w:hint="eastAsia" w:ascii="仿宋_GB2312" w:hAnsi="黑体" w:eastAsia="仿宋_GB2312"/>
          <w:color w:val="auto"/>
          <w:sz w:val="24"/>
        </w:rPr>
      </w:pPr>
      <w:r>
        <w:rPr>
          <w:rFonts w:hint="eastAsia" w:ascii="仿宋_GB2312" w:eastAsia="仿宋_GB2312"/>
          <w:color w:val="auto"/>
          <w:sz w:val="24"/>
        </w:rPr>
        <w:t xml:space="preserve"> </w:t>
      </w:r>
      <w:r>
        <w:rPr>
          <w:rFonts w:hint="eastAsia" w:ascii="仿宋_GB2312" w:eastAsia="仿宋_GB2312"/>
          <w:color w:val="auto"/>
          <w:sz w:val="24"/>
          <w:u w:val="single"/>
        </w:rPr>
        <w:t xml:space="preserve">             </w:t>
      </w:r>
      <w:r>
        <w:rPr>
          <w:rFonts w:hint="eastAsia" w:ascii="仿宋_GB2312" w:hAnsi="宋体" w:eastAsia="仿宋_GB2312"/>
          <w:color w:val="auto"/>
          <w:sz w:val="24"/>
        </w:rPr>
        <w:t>(谈判人名称)</w:t>
      </w:r>
      <w:r>
        <w:rPr>
          <w:rFonts w:hint="eastAsia" w:ascii="仿宋_GB2312" w:eastAsia="仿宋_GB2312"/>
          <w:color w:val="auto"/>
          <w:sz w:val="24"/>
        </w:rPr>
        <w:t>：</w:t>
      </w:r>
    </w:p>
    <w:p>
      <w:pPr>
        <w:spacing w:line="360" w:lineRule="auto"/>
        <w:ind w:firstLine="480" w:firstLineChars="200"/>
        <w:rPr>
          <w:rFonts w:hint="eastAsia" w:ascii="仿宋_GB2312" w:hAnsi="宋体" w:eastAsia="仿宋_GB2312"/>
          <w:color w:val="auto"/>
          <w:sz w:val="24"/>
        </w:rPr>
      </w:pPr>
      <w:r>
        <w:rPr>
          <w:rFonts w:hint="eastAsia" w:ascii="仿宋_GB2312" w:hAnsi="宋体" w:eastAsia="仿宋_GB2312"/>
          <w:color w:val="auto"/>
          <w:sz w:val="24"/>
        </w:rPr>
        <w:t>1.我方已仔细研究</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（项目名称）谈判文件的全部内容（含补遗书第</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号至第</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号），愿意以人民币</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（元）的谈判报价</w:t>
      </w:r>
      <w:r>
        <w:rPr>
          <w:rFonts w:hint="eastAsia" w:ascii="仿宋_GB2312" w:hAnsi="宋体" w:eastAsia="仿宋_GB2312"/>
          <w:color w:val="auto"/>
          <w:sz w:val="24"/>
          <w:lang w:eastAsia="zh-CN"/>
        </w:rPr>
        <w:t>，</w:t>
      </w:r>
      <w:r>
        <w:rPr>
          <w:rFonts w:hint="eastAsia" w:ascii="仿宋_GB2312" w:hAnsi="宋体" w:eastAsia="仿宋_GB2312"/>
          <w:color w:val="auto"/>
          <w:sz w:val="24"/>
        </w:rPr>
        <w:t>（或根据谈判文件规定修正核实后确定的另一金额），按合同约定实施和完成工作内容，质量达到</w:t>
      </w:r>
      <w:r>
        <w:rPr>
          <w:rFonts w:hint="eastAsia" w:ascii="仿宋_GB2312" w:hAnsi="宋体" w:eastAsia="仿宋_GB2312"/>
          <w:color w:val="auto"/>
          <w:sz w:val="24"/>
          <w:u w:val="single"/>
        </w:rPr>
        <w:t xml:space="preserve"> </w:t>
      </w:r>
      <w:r>
        <w:rPr>
          <w:rFonts w:hint="eastAsia" w:ascii="仿宋_GB2312" w:hAnsi="宋体" w:eastAsia="仿宋_GB2312"/>
          <w:color w:val="auto"/>
          <w:sz w:val="24"/>
          <w:u w:val="single"/>
          <w:lang w:val="en-US" w:eastAsia="zh-CN"/>
        </w:rPr>
        <w:t>竞争性谈判文件要求</w:t>
      </w:r>
      <w:r>
        <w:rPr>
          <w:rFonts w:hint="eastAsia" w:ascii="仿宋_GB2312" w:hAnsi="宋体" w:eastAsia="仿宋_GB2312"/>
          <w:color w:val="auto"/>
          <w:sz w:val="24"/>
        </w:rPr>
        <w:t xml:space="preserve">。 </w:t>
      </w:r>
    </w:p>
    <w:p>
      <w:pPr>
        <w:spacing w:line="360" w:lineRule="auto"/>
        <w:ind w:firstLine="480" w:firstLineChars="200"/>
        <w:rPr>
          <w:rFonts w:hint="eastAsia" w:ascii="仿宋_GB2312" w:hAnsi="宋体" w:eastAsia="仿宋_GB2312"/>
          <w:color w:val="auto"/>
          <w:sz w:val="24"/>
        </w:rPr>
      </w:pPr>
      <w:r>
        <w:rPr>
          <w:rFonts w:hint="eastAsia" w:ascii="仿宋_GB2312" w:hAnsi="宋体" w:eastAsia="仿宋_GB2312"/>
          <w:color w:val="auto"/>
          <w:sz w:val="24"/>
        </w:rPr>
        <w:t>2.我方承诺在谈判有效期内不修改、销毁谈判响应文件。</w:t>
      </w:r>
    </w:p>
    <w:p>
      <w:pPr>
        <w:spacing w:line="360" w:lineRule="auto"/>
        <w:ind w:firstLine="480" w:firstLineChars="200"/>
        <w:rPr>
          <w:rFonts w:hint="eastAsia" w:ascii="仿宋_GB2312" w:hAnsi="宋体" w:eastAsia="仿宋_GB2312"/>
          <w:color w:val="auto"/>
          <w:sz w:val="24"/>
        </w:rPr>
      </w:pPr>
      <w:r>
        <w:rPr>
          <w:rFonts w:hint="eastAsia" w:ascii="仿宋_GB2312" w:hAnsi="宋体" w:eastAsia="仿宋_GB2312"/>
          <w:color w:val="auto"/>
          <w:sz w:val="24"/>
        </w:rPr>
        <w:t>3.如我方中标：</w:t>
      </w:r>
    </w:p>
    <w:p>
      <w:pPr>
        <w:spacing w:line="360" w:lineRule="auto"/>
        <w:ind w:firstLine="480" w:firstLineChars="200"/>
        <w:rPr>
          <w:rFonts w:hint="eastAsia" w:ascii="仿宋_GB2312" w:hAnsi="宋体" w:eastAsia="仿宋_GB2312"/>
          <w:color w:val="auto"/>
          <w:sz w:val="24"/>
        </w:rPr>
      </w:pPr>
      <w:r>
        <w:rPr>
          <w:rFonts w:hint="eastAsia" w:ascii="仿宋_GB2312" w:hAnsi="宋体" w:eastAsia="仿宋_GB2312"/>
          <w:color w:val="auto"/>
          <w:sz w:val="24"/>
        </w:rPr>
        <w:t>（1）我方承诺在收到成交通知书后，在成交通知书规定的期限内与你方签订合同。</w:t>
      </w:r>
    </w:p>
    <w:p>
      <w:pPr>
        <w:spacing w:line="360" w:lineRule="auto"/>
        <w:ind w:firstLine="480" w:firstLineChars="200"/>
        <w:rPr>
          <w:rFonts w:hint="eastAsia" w:ascii="仿宋_GB2312" w:hAnsi="宋体" w:eastAsia="仿宋_GB2312"/>
          <w:color w:val="auto"/>
          <w:sz w:val="24"/>
        </w:rPr>
      </w:pPr>
      <w:r>
        <w:rPr>
          <w:rFonts w:hint="eastAsia" w:ascii="仿宋_GB2312" w:hAnsi="宋体" w:eastAsia="仿宋_GB2312"/>
          <w:color w:val="auto"/>
          <w:sz w:val="24"/>
        </w:rPr>
        <w:t>（2）我方承诺在合同约定的期限内完成全部合同工作内容。</w:t>
      </w:r>
    </w:p>
    <w:p>
      <w:pPr>
        <w:spacing w:line="360" w:lineRule="auto"/>
        <w:ind w:firstLine="480" w:firstLineChars="200"/>
        <w:rPr>
          <w:rFonts w:hint="eastAsia" w:ascii="仿宋_GB2312" w:hAnsi="宋体" w:eastAsia="仿宋_GB2312"/>
          <w:color w:val="auto"/>
          <w:sz w:val="24"/>
        </w:rPr>
      </w:pPr>
      <w:r>
        <w:rPr>
          <w:rFonts w:hint="eastAsia" w:ascii="仿宋_GB2312" w:hAnsi="宋体" w:eastAsia="仿宋_GB2312"/>
          <w:color w:val="auto"/>
          <w:sz w:val="24"/>
        </w:rPr>
        <w:t>4.我方在此声明，所递交的谈判响应文件及有关资料内容完整、真实和准确。</w:t>
      </w:r>
    </w:p>
    <w:p>
      <w:pPr>
        <w:spacing w:line="360" w:lineRule="auto"/>
        <w:ind w:firstLine="480" w:firstLineChars="200"/>
        <w:rPr>
          <w:rFonts w:hint="eastAsia" w:ascii="仿宋_GB2312" w:hAnsi="宋体" w:eastAsia="仿宋_GB2312"/>
          <w:color w:val="auto"/>
          <w:sz w:val="24"/>
        </w:rPr>
      </w:pPr>
      <w:r>
        <w:rPr>
          <w:rFonts w:hint="eastAsia" w:ascii="仿宋_GB2312" w:hAnsi="宋体" w:eastAsia="仿宋_GB2312"/>
          <w:color w:val="auto"/>
          <w:sz w:val="24"/>
        </w:rPr>
        <w:t>5.在合同协议书正式签署生效之前，本谈判函连同你方的成交通知书将构成我们双方之间共同遵守的文件，对双方具有约束力。</w:t>
      </w:r>
    </w:p>
    <w:p>
      <w:pPr>
        <w:spacing w:line="360" w:lineRule="auto"/>
        <w:ind w:firstLine="480" w:firstLineChars="200"/>
        <w:rPr>
          <w:rFonts w:hint="eastAsia" w:ascii="仿宋_GB2312" w:hAnsi="宋体" w:eastAsia="仿宋_GB2312"/>
          <w:color w:val="auto"/>
          <w:sz w:val="24"/>
        </w:rPr>
      </w:pPr>
    </w:p>
    <w:p>
      <w:pPr>
        <w:spacing w:line="360" w:lineRule="auto"/>
        <w:rPr>
          <w:rFonts w:hint="eastAsia" w:ascii="仿宋_GB2312" w:hAnsi="宋体" w:eastAsia="仿宋_GB2312"/>
          <w:color w:val="auto"/>
          <w:sz w:val="24"/>
          <w:u w:val="single"/>
        </w:rPr>
      </w:pPr>
      <w:r>
        <w:rPr>
          <w:rFonts w:hint="eastAsia" w:ascii="仿宋_GB2312" w:hAnsi="宋体" w:eastAsia="仿宋_GB2312"/>
          <w:color w:val="auto"/>
          <w:sz w:val="24"/>
        </w:rPr>
        <w:t xml:space="preserve">                     </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（盖章）：</w:t>
      </w:r>
      <w:r>
        <w:rPr>
          <w:rFonts w:hint="eastAsia" w:ascii="仿宋_GB2312" w:hAnsi="宋体" w:eastAsia="仿宋_GB2312"/>
          <w:color w:val="auto"/>
          <w:sz w:val="24"/>
          <w:u w:val="single"/>
        </w:rPr>
        <w:t xml:space="preserve">                        </w:t>
      </w:r>
    </w:p>
    <w:p>
      <w:pPr>
        <w:spacing w:line="360" w:lineRule="auto"/>
        <w:rPr>
          <w:rFonts w:hint="eastAsia" w:ascii="仿宋_GB2312" w:hAnsi="宋体" w:eastAsia="仿宋_GB2312"/>
          <w:color w:val="auto"/>
          <w:sz w:val="24"/>
        </w:rPr>
      </w:pPr>
      <w:r>
        <w:rPr>
          <w:rFonts w:hint="eastAsia" w:ascii="仿宋_GB2312" w:hAnsi="宋体" w:eastAsia="仿宋_GB2312"/>
          <w:color w:val="auto"/>
          <w:sz w:val="24"/>
        </w:rPr>
        <w:t xml:space="preserve">                     法人代表或委托代理人（签字）：</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p>
    <w:p>
      <w:pPr>
        <w:spacing w:line="360" w:lineRule="auto"/>
        <w:rPr>
          <w:rFonts w:hint="eastAsia" w:ascii="仿宋_GB2312" w:hAnsi="宋体" w:eastAsia="仿宋_GB2312"/>
          <w:color w:val="auto"/>
          <w:sz w:val="24"/>
        </w:rPr>
      </w:pPr>
      <w:r>
        <w:rPr>
          <w:rFonts w:hint="eastAsia" w:ascii="仿宋_GB2312" w:hAnsi="宋体" w:eastAsia="仿宋_GB2312"/>
          <w:color w:val="auto"/>
          <w:sz w:val="24"/>
        </w:rPr>
        <w:t xml:space="preserve">                     地  址：</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p>
    <w:p>
      <w:pPr>
        <w:spacing w:line="360" w:lineRule="auto"/>
        <w:rPr>
          <w:rFonts w:hint="eastAsia" w:ascii="仿宋_GB2312" w:hAnsi="宋体" w:eastAsia="仿宋_GB2312"/>
          <w:color w:val="auto"/>
          <w:sz w:val="24"/>
          <w:u w:val="single"/>
        </w:rPr>
      </w:pPr>
      <w:r>
        <w:rPr>
          <w:rFonts w:hint="eastAsia" w:ascii="仿宋_GB2312" w:hAnsi="宋体" w:eastAsia="仿宋_GB2312"/>
          <w:color w:val="auto"/>
          <w:sz w:val="24"/>
        </w:rPr>
        <w:t xml:space="preserve">                     网  址：</w:t>
      </w:r>
      <w:r>
        <w:rPr>
          <w:rFonts w:hint="eastAsia" w:ascii="仿宋_GB2312" w:hAnsi="宋体" w:eastAsia="仿宋_GB2312"/>
          <w:color w:val="auto"/>
          <w:sz w:val="24"/>
          <w:u w:val="single"/>
        </w:rPr>
        <w:t xml:space="preserve">                               </w:t>
      </w:r>
    </w:p>
    <w:p>
      <w:pPr>
        <w:spacing w:line="360" w:lineRule="auto"/>
        <w:rPr>
          <w:rFonts w:hint="eastAsia" w:ascii="仿宋_GB2312" w:hAnsi="宋体" w:eastAsia="仿宋_GB2312"/>
          <w:color w:val="auto"/>
          <w:sz w:val="24"/>
          <w:u w:val="single"/>
        </w:rPr>
      </w:pPr>
      <w:r>
        <w:rPr>
          <w:rFonts w:hint="eastAsia" w:ascii="仿宋_GB2312" w:hAnsi="宋体" w:eastAsia="仿宋_GB2312"/>
          <w:color w:val="auto"/>
          <w:sz w:val="24"/>
        </w:rPr>
        <w:t xml:space="preserve">                     电  话：</w:t>
      </w:r>
      <w:r>
        <w:rPr>
          <w:rFonts w:hint="eastAsia" w:ascii="仿宋_GB2312" w:hAnsi="宋体" w:eastAsia="仿宋_GB2312"/>
          <w:color w:val="auto"/>
          <w:sz w:val="24"/>
          <w:u w:val="single"/>
        </w:rPr>
        <w:t xml:space="preserve">                               </w:t>
      </w:r>
    </w:p>
    <w:p>
      <w:pPr>
        <w:spacing w:line="360" w:lineRule="auto"/>
        <w:rPr>
          <w:rFonts w:hint="eastAsia" w:ascii="仿宋_GB2312" w:hAnsi="宋体" w:eastAsia="仿宋_GB2312"/>
          <w:color w:val="auto"/>
          <w:sz w:val="24"/>
          <w:u w:val="single"/>
        </w:rPr>
      </w:pPr>
      <w:r>
        <w:rPr>
          <w:rFonts w:hint="eastAsia" w:ascii="仿宋_GB2312" w:hAnsi="宋体" w:eastAsia="仿宋_GB2312"/>
          <w:color w:val="auto"/>
          <w:sz w:val="24"/>
        </w:rPr>
        <w:t xml:space="preserve">                     传  真:</w:t>
      </w:r>
      <w:r>
        <w:rPr>
          <w:rFonts w:hint="eastAsia" w:ascii="仿宋_GB2312" w:hAnsi="宋体" w:eastAsia="仿宋_GB2312"/>
          <w:color w:val="auto"/>
          <w:sz w:val="24"/>
          <w:u w:val="single"/>
        </w:rPr>
        <w:t xml:space="preserve">                                </w:t>
      </w:r>
    </w:p>
    <w:p>
      <w:pPr>
        <w:spacing w:line="360" w:lineRule="auto"/>
        <w:rPr>
          <w:rFonts w:hint="eastAsia" w:ascii="仿宋_GB2312" w:hAnsi="宋体" w:eastAsia="仿宋_GB2312"/>
          <w:color w:val="auto"/>
          <w:sz w:val="24"/>
          <w:u w:val="single"/>
        </w:rPr>
      </w:pPr>
      <w:r>
        <w:rPr>
          <w:rFonts w:hint="eastAsia" w:ascii="仿宋_GB2312" w:hAnsi="宋体" w:eastAsia="仿宋_GB2312"/>
          <w:color w:val="auto"/>
          <w:sz w:val="24"/>
        </w:rPr>
        <w:t xml:space="preserve">                     邮政编码：</w:t>
      </w:r>
      <w:r>
        <w:rPr>
          <w:rFonts w:hint="eastAsia" w:ascii="仿宋_GB2312" w:hAnsi="宋体" w:eastAsia="仿宋_GB2312"/>
          <w:color w:val="auto"/>
          <w:sz w:val="24"/>
          <w:u w:val="single"/>
        </w:rPr>
        <w:t xml:space="preserve">                            </w:t>
      </w:r>
    </w:p>
    <w:p>
      <w:pPr>
        <w:spacing w:line="360" w:lineRule="auto"/>
        <w:rPr>
          <w:rFonts w:hint="eastAsia" w:ascii="仿宋_GB2312" w:hAnsi="宋体" w:eastAsia="仿宋_GB2312"/>
          <w:color w:val="auto"/>
          <w:sz w:val="24"/>
        </w:rPr>
      </w:pPr>
      <w:r>
        <w:rPr>
          <w:rFonts w:hint="eastAsia" w:ascii="仿宋_GB2312" w:hAnsi="宋体" w:eastAsia="仿宋_GB2312"/>
          <w:color w:val="auto"/>
          <w:sz w:val="24"/>
        </w:rPr>
        <w:t xml:space="preserve">                     日期：</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年</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月</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日</w:t>
      </w:r>
    </w:p>
    <w:p>
      <w:pPr>
        <w:rPr>
          <w:rFonts w:hint="eastAsia"/>
          <w:color w:val="auto"/>
          <w:sz w:val="24"/>
        </w:rPr>
      </w:pPr>
    </w:p>
    <w:p>
      <w:pPr>
        <w:rPr>
          <w:rFonts w:hint="eastAsia"/>
          <w:color w:val="auto"/>
        </w:rPr>
      </w:pPr>
    </w:p>
    <w:p>
      <w:pPr>
        <w:rPr>
          <w:rFonts w:hint="eastAsia"/>
          <w:b/>
          <w:color w:val="auto"/>
          <w:sz w:val="18"/>
          <w:szCs w:val="18"/>
        </w:rPr>
      </w:pPr>
    </w:p>
    <w:p>
      <w:pPr>
        <w:rPr>
          <w:rFonts w:hint="eastAsia" w:ascii="仿宋_GB2312" w:eastAsia="仿宋_GB2312"/>
          <w:b/>
          <w:color w:val="auto"/>
          <w:sz w:val="18"/>
          <w:szCs w:val="18"/>
        </w:rPr>
      </w:pPr>
      <w:r>
        <w:rPr>
          <w:rFonts w:hint="eastAsia" w:ascii="仿宋_GB2312" w:eastAsia="仿宋_GB2312"/>
          <w:b/>
          <w:color w:val="auto"/>
          <w:sz w:val="18"/>
          <w:szCs w:val="18"/>
        </w:rPr>
        <w:t>注：法定代表人或委托代理人必须是亲笔签名，不得使用印章、签名章或其他电子制版签名。</w:t>
      </w:r>
    </w:p>
    <w:p>
      <w:pPr>
        <w:outlineLvl w:val="9"/>
        <w:rPr>
          <w:rFonts w:hint="eastAsia" w:hAnsi="黑体"/>
          <w:b/>
          <w:bCs/>
          <w:color w:val="auto"/>
          <w:sz w:val="24"/>
        </w:rPr>
      </w:pPr>
    </w:p>
    <w:p>
      <w:pPr>
        <w:outlineLvl w:val="9"/>
        <w:rPr>
          <w:rFonts w:hint="eastAsia" w:ascii="宋体" w:hAnsi="宋体"/>
          <w:b/>
          <w:bCs/>
          <w:color w:val="auto"/>
          <w:sz w:val="30"/>
          <w:szCs w:val="30"/>
        </w:rPr>
      </w:pPr>
    </w:p>
    <w:p>
      <w:pPr>
        <w:pStyle w:val="6"/>
        <w:spacing w:line="400" w:lineRule="exact"/>
        <w:jc w:val="center"/>
        <w:outlineLvl w:val="9"/>
        <w:rPr>
          <w:rFonts w:hint="eastAsia" w:ascii="仿宋_GB2312" w:hAnsi="仿宋" w:eastAsia="仿宋_GB2312"/>
          <w:bCs w:val="0"/>
          <w:color w:val="auto"/>
          <w:sz w:val="30"/>
          <w:szCs w:val="30"/>
        </w:rPr>
      </w:pPr>
    </w:p>
    <w:p>
      <w:pPr>
        <w:rPr>
          <w:rFonts w:hint="eastAsia" w:ascii="仿宋_GB2312" w:hAnsi="仿宋" w:eastAsia="仿宋_GB2312"/>
          <w:bCs w:val="0"/>
          <w:color w:val="auto"/>
          <w:sz w:val="30"/>
          <w:szCs w:val="30"/>
        </w:rPr>
      </w:pPr>
      <w:r>
        <w:rPr>
          <w:rFonts w:hint="eastAsia" w:ascii="仿宋_GB2312" w:hAnsi="仿宋" w:eastAsia="仿宋_GB2312"/>
          <w:bCs w:val="0"/>
          <w:color w:val="auto"/>
          <w:sz w:val="30"/>
          <w:szCs w:val="30"/>
        </w:rPr>
        <w:br w:type="page"/>
      </w:r>
    </w:p>
    <w:p>
      <w:pPr>
        <w:pStyle w:val="6"/>
        <w:spacing w:line="400" w:lineRule="exact"/>
        <w:jc w:val="center"/>
        <w:rPr>
          <w:rFonts w:hint="eastAsia" w:ascii="仿宋_GB2312" w:hAnsi="仿宋" w:eastAsia="仿宋_GB2312"/>
          <w:bCs w:val="0"/>
          <w:color w:val="auto"/>
          <w:sz w:val="30"/>
          <w:szCs w:val="30"/>
        </w:rPr>
      </w:pPr>
      <w:r>
        <w:rPr>
          <w:rFonts w:hint="eastAsia" w:ascii="仿宋_GB2312" w:hAnsi="仿宋" w:eastAsia="仿宋_GB2312"/>
          <w:bCs w:val="0"/>
          <w:color w:val="auto"/>
          <w:sz w:val="30"/>
          <w:szCs w:val="30"/>
        </w:rPr>
        <w:t>1、报价一览表</w:t>
      </w:r>
    </w:p>
    <w:p>
      <w:pPr>
        <w:spacing w:line="360" w:lineRule="auto"/>
        <w:jc w:val="center"/>
        <w:rPr>
          <w:rFonts w:hint="eastAsia" w:ascii="仿宋_GB2312" w:hAnsi="宋体" w:eastAsia="仿宋_GB2312"/>
          <w:b/>
          <w:color w:val="auto"/>
          <w:sz w:val="24"/>
        </w:rPr>
      </w:pPr>
    </w:p>
    <w:tbl>
      <w:tblPr>
        <w:tblStyle w:val="1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5"/>
        <w:gridCol w:w="3049"/>
        <w:gridCol w:w="1826"/>
        <w:gridCol w:w="2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85" w:type="dxa"/>
            <w:noWrap w:val="0"/>
            <w:vAlign w:val="center"/>
          </w:tcPr>
          <w:p>
            <w:pPr>
              <w:spacing w:line="360" w:lineRule="auto"/>
              <w:jc w:val="center"/>
              <w:rPr>
                <w:rFonts w:hint="eastAsia" w:ascii="仿宋_GB2312" w:hAnsi="宋体" w:eastAsia="仿宋_GB2312"/>
                <w:color w:val="auto"/>
                <w:sz w:val="24"/>
              </w:rPr>
            </w:pPr>
            <w:r>
              <w:rPr>
                <w:rFonts w:hint="eastAsia" w:ascii="仿宋_GB2312" w:hAnsi="宋体" w:eastAsia="仿宋_GB2312"/>
                <w:color w:val="auto"/>
                <w:sz w:val="24"/>
              </w:rPr>
              <w:t>项目名称</w:t>
            </w:r>
          </w:p>
        </w:tc>
        <w:tc>
          <w:tcPr>
            <w:tcW w:w="3049" w:type="dxa"/>
            <w:noWrap w:val="0"/>
            <w:vAlign w:val="center"/>
          </w:tcPr>
          <w:p>
            <w:pPr>
              <w:spacing w:line="360" w:lineRule="auto"/>
              <w:jc w:val="center"/>
              <w:rPr>
                <w:rFonts w:hint="eastAsia" w:ascii="仿宋_GB2312" w:hAnsi="宋体" w:eastAsia="仿宋_GB2312"/>
                <w:color w:val="auto"/>
                <w:sz w:val="24"/>
              </w:rPr>
            </w:pPr>
          </w:p>
        </w:tc>
        <w:tc>
          <w:tcPr>
            <w:tcW w:w="1826" w:type="dxa"/>
            <w:noWrap w:val="0"/>
            <w:vAlign w:val="center"/>
          </w:tcPr>
          <w:p>
            <w:pPr>
              <w:spacing w:line="360" w:lineRule="auto"/>
              <w:jc w:val="center"/>
              <w:rPr>
                <w:rFonts w:hint="eastAsia" w:ascii="仿宋_GB2312" w:hAnsi="宋体" w:eastAsia="仿宋_GB2312"/>
                <w:color w:val="auto"/>
                <w:sz w:val="24"/>
              </w:rPr>
            </w:pPr>
            <w:r>
              <w:rPr>
                <w:rFonts w:hint="eastAsia" w:ascii="仿宋_GB2312" w:hAnsi="宋体" w:eastAsia="仿宋_GB2312"/>
                <w:color w:val="auto"/>
                <w:sz w:val="24"/>
                <w:lang w:eastAsia="zh-CN"/>
              </w:rPr>
              <w:t>供应商</w:t>
            </w:r>
            <w:r>
              <w:rPr>
                <w:rFonts w:hint="eastAsia" w:ascii="仿宋_GB2312" w:hAnsi="宋体" w:eastAsia="仿宋_GB2312"/>
                <w:color w:val="auto"/>
                <w:sz w:val="24"/>
              </w:rPr>
              <w:t>名称</w:t>
            </w:r>
          </w:p>
        </w:tc>
        <w:tc>
          <w:tcPr>
            <w:tcW w:w="2402" w:type="dxa"/>
            <w:noWrap w:val="0"/>
            <w:vAlign w:val="center"/>
          </w:tcPr>
          <w:p>
            <w:pPr>
              <w:spacing w:line="360" w:lineRule="auto"/>
              <w:jc w:val="center"/>
              <w:rPr>
                <w:rFonts w:hint="eastAsia"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0" w:hRule="atLeast"/>
        </w:trPr>
        <w:tc>
          <w:tcPr>
            <w:tcW w:w="1785" w:type="dxa"/>
            <w:noWrap w:val="0"/>
            <w:vAlign w:val="center"/>
          </w:tcPr>
          <w:p>
            <w:pPr>
              <w:spacing w:line="360" w:lineRule="auto"/>
              <w:jc w:val="center"/>
              <w:rPr>
                <w:rFonts w:hint="eastAsia" w:ascii="仿宋_GB2312" w:hAnsi="宋体" w:eastAsia="仿宋_GB2312"/>
                <w:color w:val="auto"/>
                <w:sz w:val="24"/>
              </w:rPr>
            </w:pPr>
            <w:r>
              <w:rPr>
                <w:rFonts w:hint="eastAsia" w:ascii="仿宋_GB2312" w:hAnsi="宋体" w:eastAsia="仿宋_GB2312"/>
                <w:color w:val="auto"/>
                <w:sz w:val="24"/>
              </w:rPr>
              <w:t>谈判报价</w:t>
            </w:r>
          </w:p>
        </w:tc>
        <w:tc>
          <w:tcPr>
            <w:tcW w:w="7277" w:type="dxa"/>
            <w:gridSpan w:val="3"/>
            <w:noWrap w:val="0"/>
            <w:vAlign w:val="top"/>
          </w:tcPr>
          <w:p>
            <w:pPr>
              <w:spacing w:line="360" w:lineRule="auto"/>
              <w:ind w:firstLine="630"/>
              <w:jc w:val="left"/>
              <w:rPr>
                <w:rFonts w:hint="eastAsia" w:ascii="仿宋_GB2312" w:hAnsi="宋体" w:eastAsia="仿宋_GB2312"/>
                <w:color w:val="auto"/>
                <w:sz w:val="24"/>
              </w:rPr>
            </w:pPr>
          </w:p>
          <w:p>
            <w:pPr>
              <w:spacing w:line="360" w:lineRule="auto"/>
              <w:ind w:firstLine="630"/>
              <w:jc w:val="left"/>
              <w:rPr>
                <w:rFonts w:hint="eastAsia" w:ascii="仿宋_GB2312" w:hAnsi="宋体" w:eastAsia="仿宋_GB2312"/>
                <w:color w:val="auto"/>
                <w:sz w:val="24"/>
              </w:rPr>
            </w:pPr>
            <w:r>
              <w:rPr>
                <w:rFonts w:hint="eastAsia" w:ascii="仿宋_GB2312" w:hAnsi="宋体" w:eastAsia="仿宋_GB2312"/>
                <w:color w:val="auto"/>
                <w:sz w:val="24"/>
              </w:rPr>
              <w:t>谈判报价：</w:t>
            </w:r>
            <w:r>
              <w:rPr>
                <w:rFonts w:hint="eastAsia" w:ascii="仿宋_GB2312" w:hAnsi="宋体" w:eastAsia="仿宋_GB2312"/>
                <w:color w:val="auto"/>
                <w:sz w:val="24"/>
                <w:u w:val="single"/>
              </w:rPr>
              <w:t xml:space="preserve">       （大写）            </w:t>
            </w:r>
          </w:p>
          <w:p>
            <w:pPr>
              <w:spacing w:line="360" w:lineRule="auto"/>
              <w:ind w:firstLine="630"/>
              <w:jc w:val="left"/>
              <w:rPr>
                <w:rFonts w:hint="eastAsia" w:ascii="仿宋_GB2312" w:hAnsi="宋体" w:eastAsia="仿宋_GB2312"/>
                <w:color w:val="auto"/>
                <w:sz w:val="24"/>
              </w:rPr>
            </w:pPr>
          </w:p>
          <w:p>
            <w:pPr>
              <w:spacing w:line="360" w:lineRule="auto"/>
              <w:ind w:firstLine="630"/>
              <w:jc w:val="left"/>
              <w:rPr>
                <w:rFonts w:hint="eastAsia" w:ascii="仿宋_GB2312" w:hAnsi="宋体" w:eastAsia="仿宋_GB2312"/>
                <w:color w:val="auto"/>
                <w:sz w:val="24"/>
                <w:u w:val="single"/>
              </w:rPr>
            </w:pPr>
            <w:r>
              <w:rPr>
                <w:rFonts w:hint="eastAsia" w:ascii="仿宋_GB2312" w:hAnsi="宋体" w:eastAsia="仿宋_GB2312"/>
                <w:color w:val="auto"/>
                <w:sz w:val="24"/>
              </w:rPr>
              <w:t xml:space="preserve">          </w:t>
            </w:r>
            <w:r>
              <w:rPr>
                <w:rFonts w:hint="eastAsia" w:ascii="仿宋_GB2312" w:hAnsi="宋体" w:eastAsia="仿宋_GB2312"/>
                <w:color w:val="auto"/>
                <w:sz w:val="24"/>
                <w:u w:val="single"/>
              </w:rPr>
              <w:t xml:space="preserve">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85" w:type="dxa"/>
            <w:noWrap w:val="0"/>
            <w:vAlign w:val="center"/>
          </w:tcPr>
          <w:p>
            <w:pPr>
              <w:spacing w:line="360" w:lineRule="auto"/>
              <w:jc w:val="center"/>
              <w:rPr>
                <w:rFonts w:hint="eastAsia" w:ascii="仿宋_GB2312" w:hAnsi="宋体" w:eastAsia="仿宋_GB2312"/>
                <w:color w:val="auto"/>
                <w:sz w:val="24"/>
              </w:rPr>
            </w:pPr>
            <w:r>
              <w:rPr>
                <w:rFonts w:hint="eastAsia" w:ascii="仿宋_GB2312" w:hAnsi="宋体" w:eastAsia="仿宋_GB2312"/>
                <w:color w:val="auto"/>
                <w:sz w:val="24"/>
              </w:rPr>
              <w:t>服务期限</w:t>
            </w:r>
          </w:p>
        </w:tc>
        <w:tc>
          <w:tcPr>
            <w:tcW w:w="7277" w:type="dxa"/>
            <w:gridSpan w:val="3"/>
            <w:noWrap w:val="0"/>
            <w:vAlign w:val="top"/>
          </w:tcPr>
          <w:p>
            <w:pPr>
              <w:spacing w:line="360" w:lineRule="auto"/>
              <w:ind w:firstLine="630"/>
              <w:jc w:val="left"/>
              <w:rPr>
                <w:rFonts w:hint="eastAsia" w:ascii="仿宋_GB2312" w:hAnsi="宋体" w:eastAsia="仿宋_GB2312"/>
                <w:color w:val="auto"/>
                <w:sz w:val="24"/>
              </w:rPr>
            </w:pPr>
            <w:r>
              <w:rPr>
                <w:rFonts w:hint="eastAsia" w:ascii="仿宋_GB2312" w:hAnsi="宋体" w:eastAsia="仿宋_GB2312"/>
                <w:color w:val="auto"/>
                <w:sz w:val="24"/>
              </w:rPr>
              <w:t xml:space="preserve"> </w:t>
            </w:r>
          </w:p>
        </w:tc>
      </w:tr>
    </w:tbl>
    <w:p>
      <w:pPr>
        <w:spacing w:line="360" w:lineRule="auto"/>
        <w:jc w:val="center"/>
        <w:rPr>
          <w:rFonts w:hint="eastAsia" w:ascii="仿宋_GB2312" w:hAnsi="宋体" w:eastAsia="仿宋_GB2312"/>
          <w:color w:val="auto"/>
          <w:sz w:val="24"/>
        </w:rPr>
      </w:pPr>
    </w:p>
    <w:p>
      <w:pPr>
        <w:spacing w:line="360" w:lineRule="auto"/>
        <w:rPr>
          <w:rFonts w:hint="eastAsia" w:ascii="仿宋_GB2312" w:hAnsi="宋体" w:eastAsia="仿宋_GB2312"/>
          <w:color w:val="auto"/>
          <w:sz w:val="24"/>
        </w:rPr>
      </w:pPr>
    </w:p>
    <w:p>
      <w:pPr>
        <w:spacing w:line="360" w:lineRule="auto"/>
        <w:ind w:left="239"/>
        <w:rPr>
          <w:rFonts w:hint="eastAsia" w:ascii="仿宋_GB2312" w:hAnsi="宋体" w:eastAsia="仿宋_GB2312"/>
          <w:color w:val="auto"/>
          <w:sz w:val="24"/>
        </w:rPr>
      </w:pPr>
    </w:p>
    <w:p>
      <w:pPr>
        <w:spacing w:line="360" w:lineRule="auto"/>
        <w:ind w:firstLine="240"/>
        <w:rPr>
          <w:rFonts w:hint="eastAsia" w:ascii="仿宋_GB2312" w:hAnsi="宋体" w:eastAsia="仿宋_GB2312"/>
          <w:color w:val="auto"/>
          <w:sz w:val="24"/>
        </w:rPr>
      </w:pPr>
      <w:r>
        <w:rPr>
          <w:rFonts w:hint="eastAsia" w:ascii="仿宋_GB2312" w:hAnsi="宋体" w:eastAsia="仿宋_GB2312"/>
          <w:color w:val="auto"/>
          <w:sz w:val="24"/>
          <w:lang w:eastAsia="zh-CN"/>
        </w:rPr>
        <w:t>供应商</w:t>
      </w:r>
      <w:r>
        <w:rPr>
          <w:rFonts w:hint="eastAsia" w:ascii="仿宋_GB2312" w:hAnsi="宋体" w:eastAsia="仿宋_GB2312"/>
          <w:color w:val="auto"/>
          <w:sz w:val="24"/>
        </w:rPr>
        <w:t>：</w:t>
      </w:r>
      <w:r>
        <w:rPr>
          <w:rFonts w:hint="eastAsia" w:ascii="仿宋_GB2312" w:hAnsi="宋体" w:eastAsia="仿宋_GB2312"/>
          <w:color w:val="auto"/>
          <w:sz w:val="24"/>
          <w:u w:val="single"/>
        </w:rPr>
        <w:t xml:space="preserve">               (单位全称、盖章)                            </w:t>
      </w:r>
    </w:p>
    <w:p>
      <w:pPr>
        <w:spacing w:line="360" w:lineRule="auto"/>
        <w:rPr>
          <w:rFonts w:hint="eastAsia" w:ascii="仿宋_GB2312" w:hAnsi="宋体" w:eastAsia="仿宋_GB2312"/>
          <w:color w:val="auto"/>
          <w:sz w:val="24"/>
        </w:rPr>
      </w:pPr>
    </w:p>
    <w:p>
      <w:pPr>
        <w:spacing w:line="360" w:lineRule="auto"/>
        <w:ind w:firstLine="240"/>
        <w:rPr>
          <w:rFonts w:hint="eastAsia" w:ascii="仿宋_GB2312" w:hAnsi="宋体" w:eastAsia="仿宋_GB2312"/>
          <w:color w:val="auto"/>
          <w:sz w:val="24"/>
        </w:rPr>
      </w:pPr>
      <w:r>
        <w:rPr>
          <w:rFonts w:hint="eastAsia" w:ascii="仿宋_GB2312" w:hAnsi="宋体" w:eastAsia="仿宋_GB2312"/>
          <w:color w:val="auto"/>
          <w:sz w:val="24"/>
          <w:lang w:eastAsia="zh-CN"/>
        </w:rPr>
        <w:t>供应商</w:t>
      </w:r>
      <w:r>
        <w:rPr>
          <w:rFonts w:hint="eastAsia" w:ascii="仿宋_GB2312" w:hAnsi="宋体" w:eastAsia="仿宋_GB2312"/>
          <w:color w:val="auto"/>
          <w:sz w:val="24"/>
        </w:rPr>
        <w:t>代表：</w:t>
      </w:r>
      <w:r>
        <w:rPr>
          <w:rFonts w:hint="eastAsia" w:ascii="仿宋_GB2312" w:hAnsi="宋体" w:eastAsia="仿宋_GB2312"/>
          <w:color w:val="auto"/>
          <w:sz w:val="24"/>
          <w:u w:val="single"/>
        </w:rPr>
        <w:t xml:space="preserve">           (代表人盖章、签字)                              </w:t>
      </w:r>
      <w:r>
        <w:rPr>
          <w:rFonts w:hint="eastAsia" w:ascii="仿宋_GB2312" w:hAnsi="宋体" w:eastAsia="仿宋_GB2312"/>
          <w:color w:val="auto"/>
          <w:sz w:val="24"/>
        </w:rPr>
        <w:t xml:space="preserve">   </w:t>
      </w:r>
    </w:p>
    <w:p>
      <w:pPr>
        <w:spacing w:line="360" w:lineRule="auto"/>
        <w:ind w:firstLine="240"/>
        <w:rPr>
          <w:rFonts w:hint="eastAsia" w:ascii="仿宋_GB2312" w:hAnsi="宋体" w:eastAsia="仿宋_GB2312"/>
          <w:color w:val="auto"/>
          <w:sz w:val="24"/>
        </w:rPr>
      </w:pPr>
    </w:p>
    <w:p>
      <w:pPr>
        <w:spacing w:line="360" w:lineRule="auto"/>
        <w:ind w:firstLine="240"/>
        <w:rPr>
          <w:rFonts w:hint="eastAsia" w:ascii="仿宋_GB2312" w:hAnsi="宋体" w:eastAsia="仿宋_GB2312"/>
          <w:color w:val="auto"/>
          <w:sz w:val="24"/>
        </w:rPr>
      </w:pPr>
      <w:r>
        <w:rPr>
          <w:rFonts w:hint="eastAsia" w:ascii="仿宋_GB2312" w:hAnsi="宋体" w:eastAsia="仿宋_GB2312"/>
          <w:color w:val="auto"/>
          <w:sz w:val="24"/>
        </w:rPr>
        <w:t>日期：</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年</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月</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日</w:t>
      </w:r>
    </w:p>
    <w:p>
      <w:pPr>
        <w:spacing w:line="360" w:lineRule="auto"/>
        <w:ind w:firstLine="240"/>
        <w:rPr>
          <w:rFonts w:hint="eastAsia" w:ascii="仿宋_GB2312" w:hAnsi="宋体" w:eastAsia="仿宋_GB2312"/>
          <w:color w:val="auto"/>
          <w:sz w:val="24"/>
        </w:rPr>
      </w:pPr>
    </w:p>
    <w:p>
      <w:pPr>
        <w:spacing w:line="360" w:lineRule="auto"/>
        <w:ind w:firstLine="240"/>
        <w:rPr>
          <w:rFonts w:hint="eastAsia" w:ascii="仿宋_GB2312" w:hAnsi="宋体" w:eastAsia="仿宋_GB2312"/>
          <w:color w:val="auto"/>
          <w:sz w:val="24"/>
        </w:rPr>
      </w:pPr>
    </w:p>
    <w:p>
      <w:pPr>
        <w:rPr>
          <w:rFonts w:hint="eastAsia" w:ascii="仿宋_GB2312" w:eastAsia="仿宋_GB2312"/>
          <w:b/>
          <w:color w:val="auto"/>
          <w:sz w:val="18"/>
          <w:szCs w:val="18"/>
        </w:rPr>
      </w:pPr>
      <w:r>
        <w:rPr>
          <w:rFonts w:hint="eastAsia" w:ascii="仿宋_GB2312" w:eastAsia="仿宋_GB2312"/>
          <w:b/>
          <w:color w:val="auto"/>
          <w:sz w:val="18"/>
          <w:szCs w:val="18"/>
        </w:rPr>
        <w:t>注：法定代表人或委托代理人必须是亲笔签名，不得使用印章、签名章或其他电子制版签名。</w:t>
      </w:r>
    </w:p>
    <w:p>
      <w:pPr>
        <w:pStyle w:val="6"/>
        <w:spacing w:line="400" w:lineRule="exact"/>
        <w:jc w:val="center"/>
        <w:rPr>
          <w:rFonts w:hint="eastAsia" w:ascii="仿宋_GB2312" w:hAnsi="仿宋" w:eastAsia="仿宋_GB2312"/>
          <w:bCs w:val="0"/>
          <w:color w:val="auto"/>
          <w:sz w:val="30"/>
          <w:szCs w:val="30"/>
          <w:lang w:eastAsia="zh-CN"/>
        </w:rPr>
      </w:pPr>
      <w:r>
        <w:rPr>
          <w:rFonts w:hint="eastAsia" w:ascii="仿宋_GB2312" w:eastAsia="仿宋_GB2312"/>
          <w:b w:val="0"/>
          <w:color w:val="auto"/>
          <w:sz w:val="18"/>
          <w:szCs w:val="18"/>
        </w:rPr>
        <w:br w:type="page"/>
      </w:r>
      <w:r>
        <w:rPr>
          <w:rFonts w:hint="eastAsia" w:ascii="仿宋_GB2312" w:hAnsi="仿宋" w:eastAsia="仿宋_GB2312"/>
          <w:bCs w:val="0"/>
          <w:color w:val="auto"/>
          <w:sz w:val="30"/>
          <w:szCs w:val="30"/>
        </w:rPr>
        <w:t>2、技术规格、参数偏离表格式</w:t>
      </w:r>
      <w:r>
        <w:rPr>
          <w:rFonts w:hint="eastAsia" w:ascii="仿宋_GB2312" w:hAnsi="仿宋" w:eastAsia="仿宋_GB2312"/>
          <w:bCs w:val="0"/>
          <w:color w:val="auto"/>
          <w:sz w:val="30"/>
          <w:szCs w:val="30"/>
          <w:lang w:eastAsia="zh-CN"/>
        </w:rPr>
        <w:t>（</w:t>
      </w:r>
      <w:r>
        <w:rPr>
          <w:rFonts w:hint="eastAsia" w:ascii="仿宋_GB2312" w:hAnsi="仿宋" w:eastAsia="仿宋_GB2312"/>
          <w:bCs w:val="0"/>
          <w:color w:val="auto"/>
          <w:sz w:val="30"/>
          <w:szCs w:val="30"/>
          <w:lang w:val="en-US" w:eastAsia="zh-CN"/>
        </w:rPr>
        <w:t>不适用</w:t>
      </w:r>
      <w:r>
        <w:rPr>
          <w:rFonts w:hint="eastAsia" w:ascii="仿宋_GB2312" w:hAnsi="仿宋" w:eastAsia="仿宋_GB2312"/>
          <w:bCs w:val="0"/>
          <w:color w:val="auto"/>
          <w:sz w:val="30"/>
          <w:szCs w:val="30"/>
          <w:lang w:eastAsia="zh-CN"/>
        </w:rPr>
        <w:t>）</w:t>
      </w:r>
    </w:p>
    <w:p>
      <w:pPr>
        <w:spacing w:line="400" w:lineRule="exact"/>
        <w:rPr>
          <w:rFonts w:hint="eastAsia" w:ascii="仿宋_GB2312" w:hAnsi="仿宋" w:eastAsia="仿宋_GB2312"/>
          <w:color w:val="auto"/>
          <w:sz w:val="24"/>
        </w:rPr>
      </w:pP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 xml:space="preserve"> 项目 </w:t>
      </w:r>
    </w:p>
    <w:p>
      <w:pPr>
        <w:pStyle w:val="9"/>
        <w:ind w:firstLine="480"/>
        <w:rPr>
          <w:rFonts w:hint="eastAsia" w:ascii="仿宋_GB2312" w:eastAsia="仿宋_GB2312"/>
          <w:color w:val="auto"/>
          <w:sz w:val="24"/>
        </w:rPr>
      </w:pPr>
    </w:p>
    <w:tbl>
      <w:tblPr>
        <w:tblStyle w:val="16"/>
        <w:tblW w:w="993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28" w:type="dxa"/>
          <w:bottom w:w="0" w:type="dxa"/>
          <w:right w:w="28" w:type="dxa"/>
        </w:tblCellMar>
      </w:tblPr>
      <w:tblGrid>
        <w:gridCol w:w="750"/>
        <w:gridCol w:w="1849"/>
        <w:gridCol w:w="1620"/>
        <w:gridCol w:w="2015"/>
        <w:gridCol w:w="1405"/>
        <w:gridCol w:w="1121"/>
        <w:gridCol w:w="117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jc w:val="center"/>
        </w:trPr>
        <w:tc>
          <w:tcPr>
            <w:tcW w:w="750" w:type="dxa"/>
            <w:vMerge w:val="restart"/>
            <w:noWrap w:val="0"/>
            <w:vAlign w:val="center"/>
          </w:tcPr>
          <w:p>
            <w:pPr>
              <w:spacing w:before="40" w:after="40"/>
              <w:jc w:val="center"/>
              <w:rPr>
                <w:rFonts w:hint="eastAsia" w:ascii="仿宋_GB2312" w:hAnsi="仿宋" w:eastAsia="仿宋_GB2312"/>
                <w:color w:val="auto"/>
                <w:sz w:val="24"/>
              </w:rPr>
            </w:pPr>
            <w:r>
              <w:rPr>
                <w:rFonts w:hint="eastAsia" w:ascii="仿宋_GB2312" w:hAnsi="仿宋" w:eastAsia="仿宋_GB2312"/>
                <w:color w:val="auto"/>
                <w:sz w:val="24"/>
              </w:rPr>
              <w:t>序号</w:t>
            </w:r>
          </w:p>
        </w:tc>
        <w:tc>
          <w:tcPr>
            <w:tcW w:w="3469" w:type="dxa"/>
            <w:gridSpan w:val="2"/>
            <w:noWrap w:val="0"/>
            <w:vAlign w:val="top"/>
          </w:tcPr>
          <w:p>
            <w:pPr>
              <w:spacing w:before="40" w:after="40"/>
              <w:jc w:val="center"/>
              <w:rPr>
                <w:rFonts w:hint="eastAsia" w:ascii="仿宋_GB2312" w:hAnsi="仿宋" w:eastAsia="仿宋_GB2312"/>
                <w:color w:val="auto"/>
                <w:sz w:val="24"/>
              </w:rPr>
            </w:pPr>
            <w:r>
              <w:rPr>
                <w:rFonts w:hint="eastAsia" w:ascii="仿宋_GB2312" w:hAnsi="仿宋" w:eastAsia="仿宋_GB2312"/>
                <w:color w:val="auto"/>
                <w:sz w:val="24"/>
                <w:lang w:eastAsia="zh-CN"/>
              </w:rPr>
              <w:t>采购单位</w:t>
            </w:r>
            <w:r>
              <w:rPr>
                <w:rFonts w:hint="eastAsia" w:ascii="仿宋_GB2312" w:hAnsi="仿宋" w:eastAsia="仿宋_GB2312"/>
                <w:color w:val="auto"/>
                <w:sz w:val="24"/>
              </w:rPr>
              <w:t>项目需求</w:t>
            </w:r>
          </w:p>
        </w:tc>
        <w:tc>
          <w:tcPr>
            <w:tcW w:w="4541" w:type="dxa"/>
            <w:gridSpan w:val="3"/>
            <w:noWrap w:val="0"/>
            <w:vAlign w:val="top"/>
          </w:tcPr>
          <w:p>
            <w:pPr>
              <w:spacing w:before="40" w:after="40"/>
              <w:jc w:val="center"/>
              <w:rPr>
                <w:rFonts w:hint="eastAsia" w:ascii="仿宋_GB2312" w:hAnsi="仿宋" w:eastAsia="仿宋_GB2312"/>
                <w:color w:val="auto"/>
                <w:sz w:val="24"/>
              </w:rPr>
            </w:pPr>
            <w:r>
              <w:rPr>
                <w:rFonts w:hint="eastAsia" w:ascii="仿宋_GB2312" w:hAnsi="仿宋" w:eastAsia="仿宋_GB2312"/>
                <w:color w:val="auto"/>
                <w:sz w:val="24"/>
              </w:rPr>
              <w:t>供应商所投产品技术规格、参数及要求</w:t>
            </w:r>
          </w:p>
        </w:tc>
        <w:tc>
          <w:tcPr>
            <w:tcW w:w="1173" w:type="dxa"/>
            <w:vMerge w:val="restart"/>
            <w:noWrap w:val="0"/>
            <w:vAlign w:val="top"/>
          </w:tcPr>
          <w:p>
            <w:pPr>
              <w:spacing w:before="40" w:after="40"/>
              <w:jc w:val="center"/>
              <w:rPr>
                <w:rFonts w:hint="eastAsia" w:ascii="仿宋_GB2312" w:hAnsi="仿宋" w:eastAsia="仿宋_GB2312"/>
                <w:color w:val="auto"/>
                <w:sz w:val="24"/>
              </w:rPr>
            </w:pPr>
            <w:r>
              <w:rPr>
                <w:rFonts w:hint="eastAsia" w:ascii="仿宋_GB2312" w:hAnsi="仿宋" w:eastAsia="仿宋_GB2312"/>
                <w:color w:val="auto"/>
                <w:sz w:val="24"/>
              </w:rPr>
              <w:t>偏离情况</w:t>
            </w:r>
          </w:p>
          <w:p>
            <w:pPr>
              <w:spacing w:before="40" w:after="40"/>
              <w:jc w:val="center"/>
              <w:rPr>
                <w:rFonts w:hint="eastAsia" w:ascii="仿宋_GB2312" w:hAnsi="仿宋" w:eastAsia="仿宋_GB2312"/>
                <w:color w:val="auto"/>
                <w:sz w:val="24"/>
              </w:rPr>
            </w:pPr>
            <w:r>
              <w:rPr>
                <w:rFonts w:hint="eastAsia" w:ascii="仿宋_GB2312" w:hAnsi="仿宋" w:eastAsia="仿宋_GB2312"/>
                <w:color w:val="auto"/>
                <w:sz w:val="24"/>
              </w:rPr>
              <w:t>及说明</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jc w:val="center"/>
        </w:trPr>
        <w:tc>
          <w:tcPr>
            <w:tcW w:w="750" w:type="dxa"/>
            <w:vMerge w:val="continue"/>
            <w:noWrap w:val="0"/>
            <w:vAlign w:val="top"/>
          </w:tcPr>
          <w:p>
            <w:pPr>
              <w:spacing w:before="40" w:after="40"/>
              <w:jc w:val="center"/>
              <w:rPr>
                <w:rFonts w:hint="eastAsia" w:ascii="仿宋_GB2312" w:hAnsi="仿宋" w:eastAsia="仿宋_GB2312"/>
                <w:color w:val="auto"/>
                <w:sz w:val="24"/>
              </w:rPr>
            </w:pPr>
          </w:p>
        </w:tc>
        <w:tc>
          <w:tcPr>
            <w:tcW w:w="1849" w:type="dxa"/>
            <w:noWrap w:val="0"/>
            <w:vAlign w:val="top"/>
          </w:tcPr>
          <w:p>
            <w:pPr>
              <w:spacing w:before="40" w:after="40"/>
              <w:jc w:val="center"/>
              <w:rPr>
                <w:rFonts w:hint="eastAsia" w:ascii="仿宋_GB2312" w:hAnsi="仿宋" w:eastAsia="仿宋_GB2312"/>
                <w:color w:val="auto"/>
                <w:sz w:val="24"/>
              </w:rPr>
            </w:pPr>
            <w:r>
              <w:rPr>
                <w:rFonts w:hint="eastAsia" w:ascii="仿宋_GB2312" w:hAnsi="仿宋" w:eastAsia="仿宋_GB2312"/>
                <w:color w:val="auto"/>
                <w:sz w:val="24"/>
              </w:rPr>
              <w:t>产品名称</w:t>
            </w:r>
          </w:p>
        </w:tc>
        <w:tc>
          <w:tcPr>
            <w:tcW w:w="1620" w:type="dxa"/>
            <w:noWrap w:val="0"/>
            <w:vAlign w:val="top"/>
          </w:tcPr>
          <w:p>
            <w:pPr>
              <w:spacing w:before="40" w:after="40"/>
              <w:jc w:val="center"/>
              <w:rPr>
                <w:rFonts w:hint="eastAsia" w:ascii="仿宋_GB2312" w:hAnsi="仿宋" w:eastAsia="仿宋_GB2312"/>
                <w:color w:val="auto"/>
                <w:sz w:val="24"/>
              </w:rPr>
            </w:pPr>
            <w:r>
              <w:rPr>
                <w:rFonts w:hint="eastAsia" w:ascii="仿宋_GB2312" w:hAnsi="仿宋" w:eastAsia="仿宋_GB2312"/>
                <w:color w:val="auto"/>
                <w:sz w:val="24"/>
              </w:rPr>
              <w:t>技术要求</w:t>
            </w:r>
          </w:p>
        </w:tc>
        <w:tc>
          <w:tcPr>
            <w:tcW w:w="2015" w:type="dxa"/>
            <w:noWrap w:val="0"/>
            <w:vAlign w:val="top"/>
          </w:tcPr>
          <w:p>
            <w:pPr>
              <w:spacing w:before="40" w:after="40"/>
              <w:rPr>
                <w:rFonts w:hint="eastAsia" w:ascii="仿宋_GB2312" w:hAnsi="仿宋" w:eastAsia="仿宋_GB2312"/>
                <w:color w:val="auto"/>
                <w:sz w:val="24"/>
              </w:rPr>
            </w:pPr>
            <w:r>
              <w:rPr>
                <w:rFonts w:hint="eastAsia" w:ascii="仿宋_GB2312" w:hAnsi="仿宋" w:eastAsia="仿宋_GB2312"/>
                <w:color w:val="auto"/>
                <w:sz w:val="24"/>
              </w:rPr>
              <w:t>所投品牌、型号</w:t>
            </w:r>
          </w:p>
        </w:tc>
        <w:tc>
          <w:tcPr>
            <w:tcW w:w="1405" w:type="dxa"/>
            <w:noWrap w:val="0"/>
            <w:vAlign w:val="top"/>
          </w:tcPr>
          <w:p>
            <w:pPr>
              <w:spacing w:before="40" w:after="40"/>
              <w:jc w:val="center"/>
              <w:rPr>
                <w:rFonts w:hint="eastAsia" w:ascii="仿宋_GB2312" w:hAnsi="仿宋" w:eastAsia="仿宋_GB2312"/>
                <w:color w:val="auto"/>
                <w:sz w:val="24"/>
              </w:rPr>
            </w:pPr>
            <w:r>
              <w:rPr>
                <w:rFonts w:hint="eastAsia" w:ascii="仿宋_GB2312" w:hAnsi="仿宋" w:eastAsia="仿宋_GB2312"/>
                <w:color w:val="auto"/>
                <w:sz w:val="24"/>
              </w:rPr>
              <w:t>配置及详细技术参数</w:t>
            </w:r>
          </w:p>
        </w:tc>
        <w:tc>
          <w:tcPr>
            <w:tcW w:w="1121" w:type="dxa"/>
            <w:noWrap w:val="0"/>
            <w:vAlign w:val="top"/>
          </w:tcPr>
          <w:p>
            <w:pPr>
              <w:spacing w:before="40" w:after="40"/>
              <w:jc w:val="center"/>
              <w:rPr>
                <w:rFonts w:hint="eastAsia" w:ascii="仿宋_GB2312" w:hAnsi="仿宋" w:eastAsia="仿宋_GB2312"/>
                <w:color w:val="auto"/>
                <w:sz w:val="24"/>
              </w:rPr>
            </w:pPr>
            <w:r>
              <w:rPr>
                <w:rFonts w:hint="eastAsia" w:ascii="仿宋_GB2312" w:hAnsi="仿宋" w:eastAsia="仿宋_GB2312"/>
                <w:color w:val="auto"/>
                <w:sz w:val="24"/>
              </w:rPr>
              <w:t>总价</w:t>
            </w:r>
          </w:p>
        </w:tc>
        <w:tc>
          <w:tcPr>
            <w:tcW w:w="1173" w:type="dxa"/>
            <w:vMerge w:val="continue"/>
            <w:noWrap w:val="0"/>
            <w:vAlign w:val="top"/>
          </w:tcPr>
          <w:p>
            <w:pPr>
              <w:spacing w:before="40" w:after="40"/>
              <w:jc w:val="center"/>
              <w:rPr>
                <w:rFonts w:hint="eastAsia" w:ascii="仿宋_GB2312" w:hAnsi="仿宋" w:eastAsia="仿宋_GB2312"/>
                <w:color w:val="auto"/>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jc w:val="center"/>
        </w:trPr>
        <w:tc>
          <w:tcPr>
            <w:tcW w:w="750" w:type="dxa"/>
            <w:noWrap w:val="0"/>
            <w:vAlign w:val="top"/>
          </w:tcPr>
          <w:p>
            <w:pPr>
              <w:spacing w:before="40" w:after="40"/>
              <w:jc w:val="center"/>
              <w:rPr>
                <w:rFonts w:hint="eastAsia" w:ascii="仿宋_GB2312" w:hAnsi="仿宋" w:eastAsia="仿宋_GB2312"/>
                <w:color w:val="auto"/>
                <w:sz w:val="24"/>
              </w:rPr>
            </w:pPr>
            <w:r>
              <w:rPr>
                <w:rFonts w:hint="eastAsia" w:ascii="仿宋_GB2312" w:hAnsi="仿宋" w:eastAsia="仿宋_GB2312"/>
                <w:color w:val="auto"/>
                <w:sz w:val="24"/>
              </w:rPr>
              <w:t>1</w:t>
            </w:r>
          </w:p>
        </w:tc>
        <w:tc>
          <w:tcPr>
            <w:tcW w:w="1849" w:type="dxa"/>
            <w:noWrap w:val="0"/>
            <w:vAlign w:val="top"/>
          </w:tcPr>
          <w:p>
            <w:pPr>
              <w:spacing w:before="40" w:after="40"/>
              <w:jc w:val="center"/>
              <w:rPr>
                <w:rFonts w:hint="eastAsia" w:ascii="仿宋_GB2312" w:hAnsi="仿宋" w:eastAsia="仿宋_GB2312"/>
                <w:color w:val="auto"/>
                <w:sz w:val="24"/>
              </w:rPr>
            </w:pPr>
          </w:p>
        </w:tc>
        <w:tc>
          <w:tcPr>
            <w:tcW w:w="1620" w:type="dxa"/>
            <w:noWrap w:val="0"/>
            <w:vAlign w:val="top"/>
          </w:tcPr>
          <w:p>
            <w:pPr>
              <w:spacing w:before="40" w:after="40"/>
              <w:jc w:val="center"/>
              <w:rPr>
                <w:rFonts w:hint="eastAsia" w:ascii="仿宋_GB2312" w:hAnsi="仿宋" w:eastAsia="仿宋_GB2312"/>
                <w:color w:val="auto"/>
                <w:sz w:val="24"/>
              </w:rPr>
            </w:pPr>
          </w:p>
        </w:tc>
        <w:tc>
          <w:tcPr>
            <w:tcW w:w="2015" w:type="dxa"/>
            <w:noWrap w:val="0"/>
            <w:vAlign w:val="top"/>
          </w:tcPr>
          <w:p>
            <w:pPr>
              <w:spacing w:before="40" w:after="40"/>
              <w:jc w:val="center"/>
              <w:rPr>
                <w:rFonts w:hint="eastAsia" w:ascii="仿宋_GB2312" w:hAnsi="仿宋" w:eastAsia="仿宋_GB2312"/>
                <w:color w:val="auto"/>
                <w:sz w:val="24"/>
              </w:rPr>
            </w:pPr>
          </w:p>
        </w:tc>
        <w:tc>
          <w:tcPr>
            <w:tcW w:w="1405" w:type="dxa"/>
            <w:noWrap w:val="0"/>
            <w:vAlign w:val="top"/>
          </w:tcPr>
          <w:p>
            <w:pPr>
              <w:spacing w:before="40" w:after="40"/>
              <w:jc w:val="center"/>
              <w:rPr>
                <w:rFonts w:hint="eastAsia" w:ascii="仿宋_GB2312" w:hAnsi="仿宋" w:eastAsia="仿宋_GB2312"/>
                <w:color w:val="auto"/>
                <w:sz w:val="24"/>
              </w:rPr>
            </w:pPr>
          </w:p>
        </w:tc>
        <w:tc>
          <w:tcPr>
            <w:tcW w:w="1121" w:type="dxa"/>
            <w:noWrap w:val="0"/>
            <w:vAlign w:val="top"/>
          </w:tcPr>
          <w:p>
            <w:pPr>
              <w:spacing w:before="40" w:after="40"/>
              <w:jc w:val="center"/>
              <w:rPr>
                <w:rFonts w:hint="eastAsia" w:ascii="仿宋_GB2312" w:hAnsi="仿宋" w:eastAsia="仿宋_GB2312"/>
                <w:color w:val="auto"/>
                <w:sz w:val="24"/>
              </w:rPr>
            </w:pPr>
          </w:p>
        </w:tc>
        <w:tc>
          <w:tcPr>
            <w:tcW w:w="1173" w:type="dxa"/>
            <w:noWrap w:val="0"/>
            <w:vAlign w:val="top"/>
          </w:tcPr>
          <w:p>
            <w:pPr>
              <w:spacing w:before="40" w:after="40"/>
              <w:jc w:val="center"/>
              <w:rPr>
                <w:rFonts w:hint="eastAsia" w:ascii="仿宋_GB2312" w:hAnsi="仿宋" w:eastAsia="仿宋_GB2312"/>
                <w:color w:val="auto"/>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jc w:val="center"/>
        </w:trPr>
        <w:tc>
          <w:tcPr>
            <w:tcW w:w="750" w:type="dxa"/>
            <w:noWrap w:val="0"/>
            <w:vAlign w:val="top"/>
          </w:tcPr>
          <w:p>
            <w:pPr>
              <w:spacing w:before="40" w:after="40"/>
              <w:jc w:val="center"/>
              <w:rPr>
                <w:rFonts w:hint="eastAsia" w:ascii="仿宋_GB2312" w:hAnsi="仿宋" w:eastAsia="仿宋_GB2312"/>
                <w:color w:val="auto"/>
                <w:sz w:val="24"/>
              </w:rPr>
            </w:pPr>
            <w:r>
              <w:rPr>
                <w:rFonts w:hint="eastAsia" w:ascii="仿宋_GB2312" w:hAnsi="仿宋" w:eastAsia="仿宋_GB2312"/>
                <w:color w:val="auto"/>
                <w:sz w:val="24"/>
              </w:rPr>
              <w:t>2</w:t>
            </w:r>
          </w:p>
        </w:tc>
        <w:tc>
          <w:tcPr>
            <w:tcW w:w="1849" w:type="dxa"/>
            <w:noWrap w:val="0"/>
            <w:vAlign w:val="top"/>
          </w:tcPr>
          <w:p>
            <w:pPr>
              <w:spacing w:before="40" w:after="40"/>
              <w:jc w:val="center"/>
              <w:rPr>
                <w:rFonts w:hint="eastAsia" w:ascii="仿宋_GB2312" w:hAnsi="仿宋" w:eastAsia="仿宋_GB2312"/>
                <w:color w:val="auto"/>
                <w:sz w:val="24"/>
              </w:rPr>
            </w:pPr>
          </w:p>
        </w:tc>
        <w:tc>
          <w:tcPr>
            <w:tcW w:w="1620" w:type="dxa"/>
            <w:noWrap w:val="0"/>
            <w:vAlign w:val="top"/>
          </w:tcPr>
          <w:p>
            <w:pPr>
              <w:spacing w:before="40" w:after="40"/>
              <w:jc w:val="center"/>
              <w:rPr>
                <w:rFonts w:hint="eastAsia" w:ascii="仿宋_GB2312" w:hAnsi="仿宋" w:eastAsia="仿宋_GB2312"/>
                <w:color w:val="auto"/>
                <w:sz w:val="24"/>
              </w:rPr>
            </w:pPr>
          </w:p>
        </w:tc>
        <w:tc>
          <w:tcPr>
            <w:tcW w:w="2015" w:type="dxa"/>
            <w:noWrap w:val="0"/>
            <w:vAlign w:val="top"/>
          </w:tcPr>
          <w:p>
            <w:pPr>
              <w:spacing w:before="40" w:after="40"/>
              <w:jc w:val="center"/>
              <w:rPr>
                <w:rFonts w:hint="eastAsia" w:ascii="仿宋_GB2312" w:hAnsi="仿宋" w:eastAsia="仿宋_GB2312"/>
                <w:color w:val="auto"/>
                <w:sz w:val="24"/>
              </w:rPr>
            </w:pPr>
          </w:p>
        </w:tc>
        <w:tc>
          <w:tcPr>
            <w:tcW w:w="1405" w:type="dxa"/>
            <w:noWrap w:val="0"/>
            <w:vAlign w:val="top"/>
          </w:tcPr>
          <w:p>
            <w:pPr>
              <w:spacing w:before="40" w:after="40"/>
              <w:jc w:val="center"/>
              <w:rPr>
                <w:rFonts w:hint="eastAsia" w:ascii="仿宋_GB2312" w:hAnsi="仿宋" w:eastAsia="仿宋_GB2312"/>
                <w:color w:val="auto"/>
                <w:sz w:val="24"/>
              </w:rPr>
            </w:pPr>
          </w:p>
        </w:tc>
        <w:tc>
          <w:tcPr>
            <w:tcW w:w="1121" w:type="dxa"/>
            <w:noWrap w:val="0"/>
            <w:vAlign w:val="top"/>
          </w:tcPr>
          <w:p>
            <w:pPr>
              <w:spacing w:before="40" w:after="40"/>
              <w:jc w:val="center"/>
              <w:rPr>
                <w:rFonts w:hint="eastAsia" w:ascii="仿宋_GB2312" w:hAnsi="仿宋" w:eastAsia="仿宋_GB2312"/>
                <w:color w:val="auto"/>
                <w:sz w:val="24"/>
              </w:rPr>
            </w:pPr>
          </w:p>
        </w:tc>
        <w:tc>
          <w:tcPr>
            <w:tcW w:w="1173" w:type="dxa"/>
            <w:noWrap w:val="0"/>
            <w:vAlign w:val="top"/>
          </w:tcPr>
          <w:p>
            <w:pPr>
              <w:spacing w:before="40" w:after="40"/>
              <w:jc w:val="center"/>
              <w:rPr>
                <w:rFonts w:hint="eastAsia" w:ascii="仿宋_GB2312" w:hAnsi="仿宋" w:eastAsia="仿宋_GB2312"/>
                <w:color w:val="auto"/>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jc w:val="center"/>
        </w:trPr>
        <w:tc>
          <w:tcPr>
            <w:tcW w:w="750" w:type="dxa"/>
            <w:noWrap w:val="0"/>
            <w:vAlign w:val="top"/>
          </w:tcPr>
          <w:p>
            <w:pPr>
              <w:spacing w:before="40" w:after="40"/>
              <w:jc w:val="center"/>
              <w:rPr>
                <w:rFonts w:hint="eastAsia" w:ascii="仿宋_GB2312" w:hAnsi="仿宋" w:eastAsia="仿宋_GB2312"/>
                <w:color w:val="auto"/>
                <w:sz w:val="24"/>
              </w:rPr>
            </w:pPr>
            <w:r>
              <w:rPr>
                <w:rFonts w:hint="eastAsia" w:ascii="仿宋_GB2312" w:hAnsi="仿宋" w:eastAsia="仿宋_GB2312"/>
                <w:color w:val="auto"/>
                <w:sz w:val="24"/>
              </w:rPr>
              <w:t>3</w:t>
            </w:r>
          </w:p>
        </w:tc>
        <w:tc>
          <w:tcPr>
            <w:tcW w:w="1849" w:type="dxa"/>
            <w:noWrap w:val="0"/>
            <w:vAlign w:val="top"/>
          </w:tcPr>
          <w:p>
            <w:pPr>
              <w:spacing w:before="40" w:after="40"/>
              <w:jc w:val="center"/>
              <w:rPr>
                <w:rFonts w:hint="eastAsia" w:ascii="仿宋_GB2312" w:hAnsi="仿宋" w:eastAsia="仿宋_GB2312"/>
                <w:color w:val="auto"/>
                <w:sz w:val="24"/>
              </w:rPr>
            </w:pPr>
          </w:p>
        </w:tc>
        <w:tc>
          <w:tcPr>
            <w:tcW w:w="1620" w:type="dxa"/>
            <w:noWrap w:val="0"/>
            <w:vAlign w:val="top"/>
          </w:tcPr>
          <w:p>
            <w:pPr>
              <w:spacing w:before="40" w:after="40"/>
              <w:jc w:val="center"/>
              <w:rPr>
                <w:rFonts w:hint="eastAsia" w:ascii="仿宋_GB2312" w:hAnsi="仿宋" w:eastAsia="仿宋_GB2312"/>
                <w:color w:val="auto"/>
                <w:sz w:val="24"/>
              </w:rPr>
            </w:pPr>
          </w:p>
        </w:tc>
        <w:tc>
          <w:tcPr>
            <w:tcW w:w="2015" w:type="dxa"/>
            <w:noWrap w:val="0"/>
            <w:vAlign w:val="top"/>
          </w:tcPr>
          <w:p>
            <w:pPr>
              <w:spacing w:before="40" w:after="40"/>
              <w:jc w:val="center"/>
              <w:rPr>
                <w:rFonts w:hint="eastAsia" w:ascii="仿宋_GB2312" w:hAnsi="仿宋" w:eastAsia="仿宋_GB2312"/>
                <w:color w:val="auto"/>
                <w:sz w:val="24"/>
              </w:rPr>
            </w:pPr>
          </w:p>
        </w:tc>
        <w:tc>
          <w:tcPr>
            <w:tcW w:w="1405" w:type="dxa"/>
            <w:noWrap w:val="0"/>
            <w:vAlign w:val="top"/>
          </w:tcPr>
          <w:p>
            <w:pPr>
              <w:spacing w:before="40" w:after="40"/>
              <w:jc w:val="center"/>
              <w:rPr>
                <w:rFonts w:hint="eastAsia" w:ascii="仿宋_GB2312" w:hAnsi="仿宋" w:eastAsia="仿宋_GB2312"/>
                <w:color w:val="auto"/>
                <w:sz w:val="24"/>
              </w:rPr>
            </w:pPr>
          </w:p>
        </w:tc>
        <w:tc>
          <w:tcPr>
            <w:tcW w:w="1121" w:type="dxa"/>
            <w:noWrap w:val="0"/>
            <w:vAlign w:val="top"/>
          </w:tcPr>
          <w:p>
            <w:pPr>
              <w:spacing w:before="40" w:after="40"/>
              <w:jc w:val="center"/>
              <w:rPr>
                <w:rFonts w:hint="eastAsia" w:ascii="仿宋_GB2312" w:hAnsi="仿宋" w:eastAsia="仿宋_GB2312"/>
                <w:color w:val="auto"/>
                <w:sz w:val="24"/>
              </w:rPr>
            </w:pPr>
          </w:p>
        </w:tc>
        <w:tc>
          <w:tcPr>
            <w:tcW w:w="1173" w:type="dxa"/>
            <w:noWrap w:val="0"/>
            <w:vAlign w:val="top"/>
          </w:tcPr>
          <w:p>
            <w:pPr>
              <w:spacing w:before="40" w:after="40"/>
              <w:jc w:val="center"/>
              <w:rPr>
                <w:rFonts w:hint="eastAsia" w:ascii="仿宋_GB2312" w:hAnsi="仿宋" w:eastAsia="仿宋_GB2312"/>
                <w:color w:val="auto"/>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jc w:val="center"/>
        </w:trPr>
        <w:tc>
          <w:tcPr>
            <w:tcW w:w="750" w:type="dxa"/>
            <w:noWrap w:val="0"/>
            <w:vAlign w:val="top"/>
          </w:tcPr>
          <w:p>
            <w:pPr>
              <w:spacing w:before="40" w:after="40"/>
              <w:jc w:val="center"/>
              <w:rPr>
                <w:rFonts w:hint="eastAsia" w:ascii="仿宋_GB2312" w:hAnsi="仿宋" w:eastAsia="仿宋_GB2312"/>
                <w:color w:val="auto"/>
                <w:sz w:val="24"/>
              </w:rPr>
            </w:pPr>
            <w:r>
              <w:rPr>
                <w:rFonts w:hint="eastAsia" w:ascii="仿宋_GB2312" w:hAnsi="仿宋" w:eastAsia="仿宋_GB2312"/>
                <w:color w:val="auto"/>
                <w:sz w:val="24"/>
              </w:rPr>
              <w:t>…</w:t>
            </w:r>
          </w:p>
        </w:tc>
        <w:tc>
          <w:tcPr>
            <w:tcW w:w="1849" w:type="dxa"/>
            <w:noWrap w:val="0"/>
            <w:vAlign w:val="top"/>
          </w:tcPr>
          <w:p>
            <w:pPr>
              <w:spacing w:before="40" w:after="40"/>
              <w:jc w:val="center"/>
              <w:rPr>
                <w:rFonts w:hint="eastAsia" w:ascii="仿宋_GB2312" w:hAnsi="仿宋" w:eastAsia="仿宋_GB2312"/>
                <w:color w:val="auto"/>
                <w:sz w:val="24"/>
              </w:rPr>
            </w:pPr>
          </w:p>
        </w:tc>
        <w:tc>
          <w:tcPr>
            <w:tcW w:w="1620" w:type="dxa"/>
            <w:noWrap w:val="0"/>
            <w:vAlign w:val="top"/>
          </w:tcPr>
          <w:p>
            <w:pPr>
              <w:spacing w:before="40" w:after="40"/>
              <w:jc w:val="center"/>
              <w:rPr>
                <w:rFonts w:hint="eastAsia" w:ascii="仿宋_GB2312" w:hAnsi="仿宋" w:eastAsia="仿宋_GB2312"/>
                <w:color w:val="auto"/>
                <w:sz w:val="24"/>
              </w:rPr>
            </w:pPr>
          </w:p>
        </w:tc>
        <w:tc>
          <w:tcPr>
            <w:tcW w:w="2015" w:type="dxa"/>
            <w:noWrap w:val="0"/>
            <w:vAlign w:val="top"/>
          </w:tcPr>
          <w:p>
            <w:pPr>
              <w:spacing w:before="40" w:after="40"/>
              <w:jc w:val="center"/>
              <w:rPr>
                <w:rFonts w:hint="eastAsia" w:ascii="仿宋_GB2312" w:hAnsi="仿宋" w:eastAsia="仿宋_GB2312"/>
                <w:color w:val="auto"/>
                <w:sz w:val="24"/>
              </w:rPr>
            </w:pPr>
          </w:p>
        </w:tc>
        <w:tc>
          <w:tcPr>
            <w:tcW w:w="1405" w:type="dxa"/>
            <w:noWrap w:val="0"/>
            <w:vAlign w:val="top"/>
          </w:tcPr>
          <w:p>
            <w:pPr>
              <w:spacing w:before="40" w:after="40"/>
              <w:jc w:val="center"/>
              <w:rPr>
                <w:rFonts w:hint="eastAsia" w:ascii="仿宋_GB2312" w:hAnsi="仿宋" w:eastAsia="仿宋_GB2312"/>
                <w:color w:val="auto"/>
                <w:sz w:val="24"/>
              </w:rPr>
            </w:pPr>
          </w:p>
        </w:tc>
        <w:tc>
          <w:tcPr>
            <w:tcW w:w="1121" w:type="dxa"/>
            <w:noWrap w:val="0"/>
            <w:vAlign w:val="top"/>
          </w:tcPr>
          <w:p>
            <w:pPr>
              <w:spacing w:before="40" w:after="40"/>
              <w:jc w:val="center"/>
              <w:rPr>
                <w:rFonts w:hint="eastAsia" w:ascii="仿宋_GB2312" w:hAnsi="仿宋" w:eastAsia="仿宋_GB2312"/>
                <w:color w:val="auto"/>
                <w:sz w:val="24"/>
              </w:rPr>
            </w:pPr>
          </w:p>
        </w:tc>
        <w:tc>
          <w:tcPr>
            <w:tcW w:w="1173" w:type="dxa"/>
            <w:noWrap w:val="0"/>
            <w:vAlign w:val="top"/>
          </w:tcPr>
          <w:p>
            <w:pPr>
              <w:spacing w:before="40" w:after="40"/>
              <w:ind w:right="418" w:rightChars="199"/>
              <w:jc w:val="center"/>
              <w:rPr>
                <w:rFonts w:hint="eastAsia" w:ascii="仿宋_GB2312" w:hAnsi="仿宋" w:eastAsia="仿宋_GB2312"/>
                <w:color w:val="auto"/>
                <w:sz w:val="24"/>
              </w:rPr>
            </w:pPr>
            <w:r>
              <w:rPr>
                <w:rFonts w:hint="eastAsia" w:ascii="仿宋_GB2312" w:hAnsi="仿宋" w:eastAsia="仿宋_GB2312"/>
                <w:color w:val="auto"/>
                <w:sz w:val="24"/>
              </w:rPr>
              <w:t xml:space="preserve">  </w:t>
            </w:r>
          </w:p>
        </w:tc>
      </w:tr>
    </w:tbl>
    <w:p>
      <w:pPr>
        <w:rPr>
          <w:rFonts w:hint="eastAsia" w:ascii="仿宋_GB2312" w:hAnsi="仿宋" w:eastAsia="仿宋_GB2312"/>
          <w:b/>
          <w:color w:val="auto"/>
          <w:sz w:val="24"/>
        </w:rPr>
      </w:pPr>
      <w:r>
        <w:rPr>
          <w:rFonts w:hint="eastAsia" w:ascii="仿宋_GB2312" w:hAnsi="仿宋" w:eastAsia="仿宋_GB2312"/>
          <w:b/>
          <w:color w:val="auto"/>
          <w:sz w:val="24"/>
        </w:rPr>
        <w:t>注：1、本表应按照采购项目要求中所列出的指标逐项填写，不得遗漏，不得擅自修改。</w:t>
      </w:r>
    </w:p>
    <w:p>
      <w:pPr>
        <w:ind w:firstLine="475" w:firstLineChars="197"/>
        <w:rPr>
          <w:rFonts w:hint="eastAsia" w:ascii="仿宋_GB2312" w:hAnsi="仿宋" w:eastAsia="仿宋_GB2312"/>
          <w:b/>
          <w:color w:val="auto"/>
          <w:sz w:val="24"/>
        </w:rPr>
      </w:pPr>
      <w:r>
        <w:rPr>
          <w:rFonts w:hint="eastAsia" w:ascii="仿宋_GB2312" w:hAnsi="仿宋" w:eastAsia="仿宋_GB2312"/>
          <w:b/>
          <w:color w:val="auto"/>
          <w:sz w:val="24"/>
        </w:rPr>
        <w:t>2、供应商必须对应竞争性谈判文件“采购项目技术规格、参数及要求”项内容逐条响应，列出所投产品的具体型号；在指标栏中列出产品的具体技术指标；以</w:t>
      </w:r>
      <w:r>
        <w:rPr>
          <w:rFonts w:hint="eastAsia" w:ascii="仿宋_GB2312" w:hAnsi="仿宋" w:eastAsia="仿宋_GB2312"/>
          <w:b/>
          <w:color w:val="auto"/>
          <w:sz w:val="24"/>
          <w:lang w:eastAsia="zh-CN"/>
        </w:rPr>
        <w:t>采购单位</w:t>
      </w:r>
      <w:r>
        <w:rPr>
          <w:rFonts w:hint="eastAsia" w:ascii="仿宋_GB2312" w:hAnsi="仿宋" w:eastAsia="仿宋_GB2312"/>
          <w:b/>
          <w:color w:val="auto"/>
          <w:sz w:val="24"/>
        </w:rPr>
        <w:t>需求为最低指标要求，供应商对超出或不满足最低指标要求的指标需列出＋、-偏差，并做详细说明，如果只注明“＋”、“-”或未填写，将视为该项指标不符合。</w:t>
      </w:r>
    </w:p>
    <w:p>
      <w:pPr>
        <w:ind w:firstLine="475" w:firstLineChars="197"/>
        <w:rPr>
          <w:rFonts w:hint="eastAsia" w:ascii="仿宋_GB2312" w:hAnsi="仿宋" w:eastAsia="仿宋_GB2312"/>
          <w:b/>
          <w:color w:val="auto"/>
          <w:sz w:val="24"/>
        </w:rPr>
      </w:pPr>
      <w:r>
        <w:rPr>
          <w:rFonts w:hint="eastAsia" w:ascii="仿宋_GB2312" w:hAnsi="仿宋" w:eastAsia="仿宋_GB2312"/>
          <w:b/>
          <w:color w:val="auto"/>
          <w:sz w:val="24"/>
        </w:rPr>
        <w:t>3、供应商响应采购需求应具体、明确，含糊不清、不确切或伪造、编造证明材料的，按照实质性不响应处理。</w:t>
      </w:r>
    </w:p>
    <w:p>
      <w:pPr>
        <w:ind w:firstLine="475" w:firstLineChars="197"/>
        <w:rPr>
          <w:rFonts w:hint="eastAsia" w:ascii="仿宋_GB2312" w:hAnsi="仿宋" w:eastAsia="仿宋_GB2312"/>
          <w:b/>
          <w:color w:val="auto"/>
          <w:sz w:val="24"/>
        </w:rPr>
      </w:pPr>
      <w:r>
        <w:rPr>
          <w:rFonts w:hint="eastAsia" w:ascii="仿宋_GB2312" w:hAnsi="仿宋" w:eastAsia="仿宋_GB2312"/>
          <w:b/>
          <w:color w:val="auto"/>
          <w:sz w:val="24"/>
        </w:rPr>
        <w:t>4、供应商应按投标货物实际数据填写，不得照抄复制竞争性谈判文件技术要求，否则竞标无效。</w:t>
      </w:r>
    </w:p>
    <w:p>
      <w:pPr>
        <w:adjustRightInd w:val="0"/>
        <w:spacing w:line="400" w:lineRule="exact"/>
        <w:jc w:val="left"/>
        <w:rPr>
          <w:rFonts w:hint="eastAsia" w:ascii="仿宋_GB2312" w:hAnsi="仿宋" w:eastAsia="仿宋_GB2312"/>
          <w:color w:val="auto"/>
          <w:sz w:val="24"/>
        </w:rPr>
      </w:pPr>
    </w:p>
    <w:p>
      <w:pPr>
        <w:adjustRightInd w:val="0"/>
        <w:spacing w:line="400" w:lineRule="exact"/>
        <w:ind w:firstLine="480" w:firstLineChars="200"/>
        <w:jc w:val="left"/>
        <w:rPr>
          <w:rFonts w:hint="eastAsia" w:ascii="仿宋_GB2312" w:hAnsi="仿宋" w:eastAsia="仿宋_GB2312"/>
          <w:color w:val="auto"/>
          <w:sz w:val="24"/>
        </w:rPr>
      </w:pPr>
      <w:r>
        <w:rPr>
          <w:rFonts w:hint="eastAsia" w:ascii="仿宋_GB2312" w:hAnsi="仿宋" w:eastAsia="仿宋_GB2312"/>
          <w:color w:val="auto"/>
          <w:sz w:val="24"/>
        </w:rPr>
        <w:t>供应商名称：        （盖章）</w:t>
      </w:r>
    </w:p>
    <w:p>
      <w:pPr>
        <w:adjustRightInd w:val="0"/>
        <w:spacing w:line="400" w:lineRule="exact"/>
        <w:ind w:firstLine="480" w:firstLineChars="200"/>
        <w:jc w:val="left"/>
        <w:rPr>
          <w:rFonts w:hint="eastAsia" w:ascii="仿宋_GB2312" w:hAnsi="仿宋" w:eastAsia="仿宋_GB2312"/>
          <w:color w:val="auto"/>
          <w:sz w:val="24"/>
        </w:rPr>
      </w:pPr>
      <w:r>
        <w:rPr>
          <w:rFonts w:hint="eastAsia" w:ascii="仿宋_GB2312" w:hAnsi="仿宋" w:eastAsia="仿宋_GB2312"/>
          <w:color w:val="auto"/>
          <w:sz w:val="24"/>
        </w:rPr>
        <w:t>法定代表人或授权代表（签字）：</w:t>
      </w:r>
    </w:p>
    <w:p>
      <w:pPr>
        <w:adjustRightInd w:val="0"/>
        <w:spacing w:line="400" w:lineRule="exact"/>
        <w:ind w:firstLine="480" w:firstLineChars="200"/>
        <w:jc w:val="left"/>
        <w:rPr>
          <w:rFonts w:hint="eastAsia" w:ascii="仿宋_GB2312" w:hAnsi="仿宋" w:eastAsia="仿宋_GB2312"/>
          <w:color w:val="auto"/>
          <w:sz w:val="24"/>
        </w:rPr>
      </w:pPr>
      <w:r>
        <w:rPr>
          <w:rFonts w:hint="eastAsia" w:ascii="仿宋_GB2312" w:hAnsi="仿宋" w:eastAsia="仿宋_GB2312"/>
          <w:color w:val="auto"/>
          <w:sz w:val="24"/>
        </w:rPr>
        <w:t>日期：</w:t>
      </w:r>
    </w:p>
    <w:p>
      <w:pPr>
        <w:adjustRightInd w:val="0"/>
        <w:spacing w:line="400" w:lineRule="exact"/>
        <w:ind w:firstLine="480" w:firstLineChars="200"/>
        <w:jc w:val="left"/>
        <w:rPr>
          <w:rFonts w:hint="eastAsia" w:ascii="仿宋_GB2312" w:hAnsi="仿宋" w:eastAsia="仿宋_GB2312"/>
          <w:color w:val="auto"/>
          <w:sz w:val="24"/>
        </w:rPr>
      </w:pPr>
    </w:p>
    <w:p>
      <w:pPr>
        <w:adjustRightInd w:val="0"/>
        <w:spacing w:line="400" w:lineRule="exact"/>
        <w:ind w:firstLine="480" w:firstLineChars="200"/>
        <w:jc w:val="left"/>
        <w:rPr>
          <w:rFonts w:hint="eastAsia" w:ascii="仿宋_GB2312" w:hAnsi="仿宋" w:eastAsia="仿宋_GB2312"/>
          <w:color w:val="auto"/>
          <w:sz w:val="24"/>
        </w:rPr>
      </w:pPr>
    </w:p>
    <w:p>
      <w:pPr>
        <w:jc w:val="center"/>
        <w:rPr>
          <w:rFonts w:hint="eastAsia" w:hAnsi="黑体"/>
          <w:b/>
          <w:bCs/>
          <w:color w:val="auto"/>
          <w:szCs w:val="28"/>
        </w:rPr>
      </w:pPr>
    </w:p>
    <w:p>
      <w:pPr>
        <w:jc w:val="center"/>
        <w:rPr>
          <w:rFonts w:hint="eastAsia" w:hAnsi="黑体"/>
          <w:b/>
          <w:bCs/>
          <w:color w:val="auto"/>
          <w:szCs w:val="28"/>
        </w:rPr>
      </w:pPr>
    </w:p>
    <w:p>
      <w:pPr>
        <w:jc w:val="center"/>
        <w:rPr>
          <w:rFonts w:hint="eastAsia" w:hAnsi="黑体"/>
          <w:b/>
          <w:bCs/>
          <w:color w:val="auto"/>
          <w:szCs w:val="28"/>
        </w:rPr>
      </w:pPr>
    </w:p>
    <w:p>
      <w:pPr>
        <w:jc w:val="center"/>
        <w:rPr>
          <w:rFonts w:hint="eastAsia" w:hAnsi="黑体"/>
          <w:b/>
          <w:bCs/>
          <w:color w:val="auto"/>
          <w:szCs w:val="28"/>
        </w:rPr>
      </w:pPr>
    </w:p>
    <w:p>
      <w:pPr>
        <w:jc w:val="center"/>
        <w:rPr>
          <w:rFonts w:hint="eastAsia" w:hAnsi="黑体"/>
          <w:b/>
          <w:bCs/>
          <w:color w:val="auto"/>
          <w:szCs w:val="28"/>
        </w:rPr>
      </w:pPr>
    </w:p>
    <w:p>
      <w:pPr>
        <w:jc w:val="center"/>
        <w:rPr>
          <w:rFonts w:hint="eastAsia" w:hAnsi="黑体"/>
          <w:b/>
          <w:bCs/>
          <w:color w:val="auto"/>
          <w:szCs w:val="28"/>
        </w:rPr>
      </w:pPr>
    </w:p>
    <w:p>
      <w:pPr>
        <w:jc w:val="center"/>
        <w:rPr>
          <w:rFonts w:hint="eastAsia" w:hAnsi="黑体"/>
          <w:b/>
          <w:bCs/>
          <w:color w:val="auto"/>
          <w:szCs w:val="28"/>
        </w:rPr>
      </w:pPr>
    </w:p>
    <w:p>
      <w:pPr>
        <w:jc w:val="center"/>
        <w:rPr>
          <w:rFonts w:hint="eastAsia" w:hAnsi="黑体"/>
          <w:b/>
          <w:bCs/>
          <w:color w:val="auto"/>
          <w:szCs w:val="28"/>
        </w:rPr>
      </w:pPr>
    </w:p>
    <w:p>
      <w:pPr>
        <w:jc w:val="center"/>
        <w:rPr>
          <w:rFonts w:hint="eastAsia" w:hAnsi="黑体"/>
          <w:b/>
          <w:bCs/>
          <w:color w:val="auto"/>
          <w:szCs w:val="28"/>
        </w:rPr>
      </w:pPr>
    </w:p>
    <w:p>
      <w:pPr>
        <w:jc w:val="center"/>
        <w:rPr>
          <w:rFonts w:hint="eastAsia" w:hAnsi="黑体"/>
          <w:b/>
          <w:bCs/>
          <w:color w:val="auto"/>
          <w:szCs w:val="28"/>
        </w:rPr>
      </w:pPr>
    </w:p>
    <w:p>
      <w:pPr>
        <w:rPr>
          <w:rFonts w:hint="eastAsia" w:ascii="仿宋_GB2312" w:hAnsi="黑体" w:eastAsia="仿宋_GB2312"/>
          <w:b/>
          <w:bCs/>
          <w:color w:val="auto"/>
          <w:sz w:val="32"/>
          <w:szCs w:val="32"/>
        </w:rPr>
      </w:pPr>
      <w:r>
        <w:rPr>
          <w:rFonts w:hint="eastAsia" w:ascii="仿宋_GB2312" w:hAnsi="黑体" w:eastAsia="仿宋_GB2312"/>
          <w:b/>
          <w:bCs/>
          <w:color w:val="auto"/>
          <w:sz w:val="32"/>
          <w:szCs w:val="32"/>
        </w:rPr>
        <w:br w:type="page"/>
      </w:r>
    </w:p>
    <w:p>
      <w:pPr>
        <w:spacing w:line="600" w:lineRule="exact"/>
        <w:jc w:val="center"/>
        <w:outlineLvl w:val="0"/>
        <w:rPr>
          <w:rFonts w:hint="eastAsia" w:ascii="仿宋_GB2312" w:hAnsi="黑体" w:eastAsia="仿宋_GB2312"/>
          <w:b/>
          <w:bCs/>
          <w:color w:val="auto"/>
          <w:sz w:val="32"/>
          <w:szCs w:val="32"/>
        </w:rPr>
      </w:pPr>
      <w:r>
        <w:rPr>
          <w:rFonts w:hint="eastAsia" w:ascii="仿宋_GB2312" w:hAnsi="黑体" w:eastAsia="仿宋_GB2312"/>
          <w:b/>
          <w:bCs/>
          <w:color w:val="auto"/>
          <w:sz w:val="32"/>
          <w:szCs w:val="32"/>
        </w:rPr>
        <w:t>二、法定代表人身份证明材料</w:t>
      </w:r>
    </w:p>
    <w:p>
      <w:pPr>
        <w:jc w:val="center"/>
        <w:rPr>
          <w:rFonts w:hint="eastAsia" w:ascii="仿宋_GB2312" w:hAnsi="黑体" w:eastAsia="仿宋_GB2312"/>
          <w:b/>
          <w:bCs/>
          <w:color w:val="auto"/>
          <w:sz w:val="30"/>
          <w:szCs w:val="30"/>
        </w:rPr>
      </w:pPr>
    </w:p>
    <w:p>
      <w:pPr>
        <w:jc w:val="center"/>
        <w:outlineLvl w:val="1"/>
        <w:rPr>
          <w:rFonts w:hint="eastAsia" w:ascii="仿宋_GB2312" w:eastAsia="仿宋_GB2312"/>
          <w:b/>
          <w:color w:val="auto"/>
          <w:sz w:val="30"/>
          <w:szCs w:val="30"/>
        </w:rPr>
      </w:pPr>
      <w:r>
        <w:rPr>
          <w:rFonts w:hint="eastAsia" w:ascii="仿宋_GB2312" w:hAnsi="黑体" w:eastAsia="仿宋_GB2312"/>
          <w:b/>
          <w:bCs/>
          <w:color w:val="auto"/>
          <w:sz w:val="30"/>
          <w:szCs w:val="30"/>
        </w:rPr>
        <w:t>1、法定代表人身份证明</w:t>
      </w:r>
    </w:p>
    <w:p>
      <w:pPr>
        <w:ind w:firstLine="723"/>
        <w:jc w:val="center"/>
        <w:rPr>
          <w:rFonts w:hint="eastAsia" w:ascii="宋体" w:hAnsi="宋体"/>
          <w:b/>
          <w:bCs/>
          <w:color w:val="auto"/>
          <w:sz w:val="36"/>
          <w:szCs w:val="36"/>
        </w:rPr>
      </w:pPr>
    </w:p>
    <w:p>
      <w:pPr>
        <w:spacing w:line="640" w:lineRule="exact"/>
        <w:ind w:firstLine="472" w:firstLineChars="196"/>
        <w:rPr>
          <w:rFonts w:hint="eastAsia" w:ascii="仿宋_GB2312" w:eastAsia="仿宋_GB2312"/>
          <w:b/>
          <w:bCs/>
          <w:color w:val="auto"/>
          <w:sz w:val="24"/>
          <w:u w:val="single"/>
        </w:rPr>
      </w:pPr>
      <w:r>
        <w:rPr>
          <w:rFonts w:hint="eastAsia" w:ascii="仿宋_GB2312" w:eastAsia="仿宋_GB2312"/>
          <w:b/>
          <w:color w:val="auto"/>
          <w:sz w:val="24"/>
        </w:rPr>
        <w:t>致：</w:t>
      </w:r>
      <w:r>
        <w:rPr>
          <w:rFonts w:hint="eastAsia" w:ascii="仿宋_GB2312" w:eastAsia="仿宋_GB2312"/>
          <w:b/>
          <w:color w:val="auto"/>
          <w:sz w:val="24"/>
          <w:u w:val="single"/>
        </w:rPr>
        <w:t xml:space="preserve">                     </w:t>
      </w:r>
    </w:p>
    <w:p>
      <w:pPr>
        <w:spacing w:line="640" w:lineRule="exact"/>
        <w:ind w:firstLine="470" w:firstLineChars="196"/>
        <w:rPr>
          <w:rFonts w:hint="eastAsia" w:ascii="仿宋_GB2312" w:eastAsia="仿宋_GB2312"/>
          <w:color w:val="auto"/>
          <w:sz w:val="24"/>
        </w:rPr>
      </w:pPr>
      <w:r>
        <w:rPr>
          <w:rFonts w:hint="eastAsia" w:ascii="仿宋_GB2312" w:eastAsia="仿宋_GB2312"/>
          <w:color w:val="auto"/>
          <w:sz w:val="24"/>
          <w:u w:val="single"/>
        </w:rPr>
        <w:t xml:space="preserve">             </w:t>
      </w:r>
      <w:r>
        <w:rPr>
          <w:rFonts w:hint="eastAsia" w:ascii="仿宋_GB2312" w:eastAsia="仿宋_GB2312"/>
          <w:color w:val="auto"/>
          <w:sz w:val="24"/>
        </w:rPr>
        <w:t>现任我单位</w:t>
      </w:r>
      <w:r>
        <w:rPr>
          <w:rFonts w:hint="eastAsia" w:ascii="仿宋_GB2312" w:eastAsia="仿宋_GB2312"/>
          <w:color w:val="auto"/>
          <w:sz w:val="24"/>
          <w:u w:val="single"/>
        </w:rPr>
        <w:t xml:space="preserve">           </w:t>
      </w:r>
      <w:r>
        <w:rPr>
          <w:rFonts w:hint="eastAsia" w:ascii="仿宋_GB2312" w:eastAsia="仿宋_GB2312"/>
          <w:color w:val="auto"/>
          <w:sz w:val="24"/>
        </w:rPr>
        <w:t>职务，为法定代表人，特此证明。</w:t>
      </w:r>
    </w:p>
    <w:p>
      <w:pPr>
        <w:spacing w:line="640" w:lineRule="exact"/>
        <w:ind w:firstLine="470" w:firstLineChars="196"/>
        <w:rPr>
          <w:rFonts w:hint="eastAsia" w:ascii="仿宋_GB2312" w:eastAsia="仿宋_GB2312"/>
          <w:color w:val="auto"/>
          <w:sz w:val="24"/>
        </w:rPr>
      </w:pPr>
    </w:p>
    <w:p>
      <w:pPr>
        <w:spacing w:line="640" w:lineRule="exact"/>
        <w:ind w:firstLine="470" w:firstLineChars="196"/>
        <w:rPr>
          <w:rFonts w:hint="eastAsia" w:ascii="仿宋_GB2312" w:eastAsia="仿宋_GB2312"/>
          <w:color w:val="auto"/>
          <w:sz w:val="24"/>
        </w:rPr>
      </w:pPr>
      <w:r>
        <w:rPr>
          <w:rFonts w:hint="eastAsia" w:ascii="仿宋_GB2312" w:eastAsia="仿宋_GB2312"/>
          <w:color w:val="auto"/>
          <w:sz w:val="24"/>
        </w:rPr>
        <w:t>法定代表人基本情况：</w:t>
      </w:r>
    </w:p>
    <w:p>
      <w:pPr>
        <w:spacing w:line="640" w:lineRule="exact"/>
        <w:ind w:firstLine="470" w:firstLineChars="196"/>
        <w:rPr>
          <w:rFonts w:hint="eastAsia" w:ascii="仿宋_GB2312" w:eastAsia="仿宋_GB2312"/>
          <w:color w:val="auto"/>
          <w:sz w:val="24"/>
        </w:rPr>
      </w:pPr>
      <w:r>
        <w:rPr>
          <w:rFonts w:hint="eastAsia" w:ascii="仿宋_GB2312" w:eastAsia="仿宋_GB2312"/>
          <w:color w:val="auto"/>
          <w:sz w:val="24"/>
        </w:rPr>
        <w:t>性别：</w:t>
      </w:r>
      <w:r>
        <w:rPr>
          <w:rFonts w:hint="eastAsia" w:ascii="仿宋_GB2312" w:eastAsia="仿宋_GB2312"/>
          <w:color w:val="auto"/>
          <w:sz w:val="24"/>
          <w:u w:val="single"/>
        </w:rPr>
        <w:t xml:space="preserve">          </w:t>
      </w:r>
      <w:r>
        <w:rPr>
          <w:rFonts w:hint="eastAsia" w:ascii="仿宋_GB2312" w:eastAsia="仿宋_GB2312"/>
          <w:color w:val="auto"/>
          <w:sz w:val="24"/>
        </w:rPr>
        <w:t xml:space="preserve">     年龄：</w:t>
      </w:r>
      <w:r>
        <w:rPr>
          <w:rFonts w:hint="eastAsia" w:ascii="仿宋_GB2312" w:eastAsia="仿宋_GB2312"/>
          <w:color w:val="auto"/>
          <w:sz w:val="24"/>
          <w:u w:val="single"/>
        </w:rPr>
        <w:t xml:space="preserve">        </w:t>
      </w:r>
      <w:r>
        <w:rPr>
          <w:rFonts w:hint="eastAsia" w:ascii="仿宋_GB2312" w:eastAsia="仿宋_GB2312"/>
          <w:color w:val="auto"/>
          <w:sz w:val="24"/>
        </w:rPr>
        <w:t xml:space="preserve">    民族：</w:t>
      </w:r>
      <w:r>
        <w:rPr>
          <w:rFonts w:hint="eastAsia" w:ascii="仿宋_GB2312" w:eastAsia="仿宋_GB2312"/>
          <w:color w:val="auto"/>
          <w:sz w:val="24"/>
          <w:u w:val="single"/>
        </w:rPr>
        <w:t xml:space="preserve">           </w:t>
      </w:r>
      <w:r>
        <w:rPr>
          <w:rFonts w:hint="eastAsia" w:ascii="仿宋_GB2312" w:eastAsia="仿宋_GB2312"/>
          <w:color w:val="auto"/>
          <w:sz w:val="24"/>
        </w:rPr>
        <w:t xml:space="preserve">     </w:t>
      </w:r>
    </w:p>
    <w:p>
      <w:pPr>
        <w:spacing w:line="640" w:lineRule="exact"/>
        <w:ind w:firstLine="470" w:firstLineChars="196"/>
        <w:rPr>
          <w:rFonts w:hint="eastAsia" w:ascii="仿宋_GB2312" w:eastAsia="仿宋_GB2312"/>
          <w:color w:val="auto"/>
          <w:sz w:val="24"/>
        </w:rPr>
      </w:pPr>
      <w:r>
        <w:rPr>
          <w:rFonts w:hint="eastAsia" w:ascii="仿宋_GB2312" w:eastAsia="仿宋_GB2312"/>
          <w:color w:val="auto"/>
          <w:sz w:val="24"/>
        </w:rPr>
        <w:t>地址：</w:t>
      </w:r>
      <w:r>
        <w:rPr>
          <w:rFonts w:hint="eastAsia" w:ascii="仿宋_GB2312" w:eastAsia="仿宋_GB2312"/>
          <w:color w:val="auto"/>
          <w:sz w:val="24"/>
          <w:u w:val="single"/>
        </w:rPr>
        <w:t xml:space="preserve">                                          </w:t>
      </w:r>
    </w:p>
    <w:p>
      <w:pPr>
        <w:spacing w:line="640" w:lineRule="exact"/>
        <w:ind w:firstLine="470" w:firstLineChars="196"/>
        <w:rPr>
          <w:rFonts w:hint="eastAsia" w:ascii="仿宋_GB2312" w:eastAsia="仿宋_GB2312"/>
          <w:color w:val="auto"/>
          <w:sz w:val="24"/>
          <w:u w:val="single"/>
        </w:rPr>
      </w:pPr>
      <w:r>
        <w:rPr>
          <w:rFonts w:hint="eastAsia" w:ascii="仿宋_GB2312" w:eastAsia="仿宋_GB2312"/>
          <w:color w:val="auto"/>
          <w:sz w:val="24"/>
        </w:rPr>
        <w:t>身份证号码:</w:t>
      </w:r>
      <w:r>
        <w:rPr>
          <w:rFonts w:hint="eastAsia" w:ascii="仿宋_GB2312" w:eastAsia="仿宋_GB2312"/>
          <w:color w:val="auto"/>
          <w:sz w:val="24"/>
          <w:u w:val="single"/>
        </w:rPr>
        <w:t xml:space="preserve">                                     </w:t>
      </w:r>
    </w:p>
    <w:p>
      <w:pPr>
        <w:spacing w:line="640" w:lineRule="exact"/>
        <w:ind w:firstLine="470" w:firstLineChars="196"/>
        <w:rPr>
          <w:rFonts w:hint="eastAsia" w:ascii="仿宋_GB2312" w:eastAsia="仿宋_GB2312"/>
          <w:color w:val="auto"/>
          <w:sz w:val="24"/>
        </w:rPr>
      </w:pPr>
      <w:r>
        <w:rPr>
          <w:rFonts w:hint="eastAsia" w:ascii="仿宋_GB2312" w:eastAsia="仿宋_GB2312"/>
          <w:color w:val="auto"/>
          <w:sz w:val="24"/>
        </w:rPr>
        <w:t>附法定代表人第二代身份证双面扫描（或复印）件</w:t>
      </w:r>
    </w:p>
    <w:p>
      <w:pPr>
        <w:spacing w:line="400" w:lineRule="exact"/>
        <w:rPr>
          <w:rFonts w:hint="eastAsia" w:ascii="仿宋_GB2312" w:eastAsia="仿宋_GB2312"/>
          <w:b/>
          <w:bCs/>
          <w:color w:val="auto"/>
          <w:sz w:val="24"/>
        </w:rPr>
      </w:pPr>
    </w:p>
    <w:p>
      <w:pPr>
        <w:spacing w:line="640" w:lineRule="exact"/>
        <w:ind w:firstLine="2125" w:firstLineChars="882"/>
        <w:rPr>
          <w:rFonts w:hint="eastAsia" w:ascii="仿宋_GB2312" w:eastAsia="仿宋_GB2312"/>
          <w:b/>
          <w:color w:val="auto"/>
          <w:sz w:val="24"/>
        </w:rPr>
      </w:pPr>
      <w:r>
        <w:rPr>
          <w:rFonts w:hint="eastAsia" w:ascii="仿宋_GB2312" w:eastAsia="仿宋_GB2312"/>
          <w:b/>
          <w:color w:val="auto"/>
          <w:sz w:val="24"/>
        </w:rPr>
        <w:t xml:space="preserve">供应商： </w:t>
      </w:r>
      <w:r>
        <w:rPr>
          <w:rFonts w:hint="eastAsia" w:ascii="仿宋_GB2312" w:eastAsia="仿宋_GB2312"/>
          <w:b/>
          <w:color w:val="auto"/>
          <w:sz w:val="24"/>
          <w:u w:val="single"/>
        </w:rPr>
        <w:t xml:space="preserve">                            </w:t>
      </w:r>
      <w:r>
        <w:rPr>
          <w:rFonts w:hint="eastAsia" w:ascii="仿宋_GB2312" w:eastAsia="仿宋_GB2312"/>
          <w:b/>
          <w:color w:val="auto"/>
          <w:sz w:val="24"/>
        </w:rPr>
        <w:t>（公章）</w:t>
      </w:r>
    </w:p>
    <w:p>
      <w:pPr>
        <w:spacing w:line="640" w:lineRule="exact"/>
        <w:ind w:firstLine="3855" w:firstLineChars="1600"/>
        <w:rPr>
          <w:rFonts w:hint="eastAsia" w:ascii="仿宋_GB2312" w:eastAsia="仿宋_GB2312"/>
          <w:b/>
          <w:color w:val="auto"/>
          <w:sz w:val="24"/>
        </w:rPr>
      </w:pPr>
      <w:r>
        <w:rPr>
          <w:rFonts w:hint="eastAsia" w:ascii="仿宋_GB2312" w:eastAsia="仿宋_GB2312"/>
          <w:b/>
          <w:color w:val="auto"/>
          <w:sz w:val="24"/>
        </w:rPr>
        <w:t xml:space="preserve">        x  年 x月x日</w:t>
      </w:r>
    </w:p>
    <w:p>
      <w:pPr>
        <w:spacing w:line="440" w:lineRule="exact"/>
        <w:jc w:val="center"/>
        <w:rPr>
          <w:rFonts w:hint="eastAsia" w:ascii="仿宋_GB2312" w:eastAsia="仿宋_GB2312"/>
          <w:b/>
          <w:bCs/>
          <w:color w:val="auto"/>
          <w:sz w:val="24"/>
        </w:rPr>
      </w:pPr>
    </w:p>
    <w:p>
      <w:pPr>
        <w:spacing w:line="500" w:lineRule="exact"/>
        <w:rPr>
          <w:rFonts w:hint="eastAsia" w:ascii="仿宋_GB2312" w:eastAsia="仿宋_GB2312"/>
          <w:b/>
          <w:color w:val="auto"/>
          <w:sz w:val="24"/>
        </w:rPr>
      </w:pPr>
      <w:r>
        <w:rPr>
          <w:rFonts w:hint="eastAsia" w:ascii="仿宋_GB2312" w:eastAsia="仿宋_GB2312"/>
          <w:b/>
          <w:color w:val="auto"/>
          <w:sz w:val="24"/>
        </w:rPr>
        <w:t>注：法定代表人的签字必须是亲笔签名，不得使用印章、签名章和其他电子制版签名。</w:t>
      </w:r>
    </w:p>
    <w:p>
      <w:pPr>
        <w:spacing w:line="500" w:lineRule="exact"/>
        <w:rPr>
          <w:rFonts w:hint="eastAsia" w:ascii="仿宋_GB2312" w:eastAsia="仿宋_GB2312"/>
          <w:b/>
          <w:color w:val="auto"/>
          <w:sz w:val="24"/>
        </w:rPr>
      </w:pPr>
    </w:p>
    <w:p>
      <w:pPr>
        <w:pStyle w:val="15"/>
        <w:spacing w:before="24" w:after="24" w:line="360" w:lineRule="auto"/>
        <w:jc w:val="left"/>
        <w:outlineLvl w:val="9"/>
        <w:rPr>
          <w:rFonts w:hint="eastAsia" w:ascii="仿宋_GB2312" w:hAnsi="宋体" w:eastAsia="仿宋_GB2312" w:cs="宋体"/>
          <w:color w:val="auto"/>
          <w:sz w:val="24"/>
          <w:szCs w:val="24"/>
        </w:rPr>
      </w:pPr>
    </w:p>
    <w:p>
      <w:pPr>
        <w:pStyle w:val="15"/>
        <w:spacing w:before="24" w:after="24" w:line="360" w:lineRule="auto"/>
        <w:jc w:val="left"/>
        <w:outlineLvl w:val="9"/>
        <w:rPr>
          <w:rFonts w:hint="eastAsia" w:ascii="宋体" w:hAnsi="宋体" w:cs="宋体"/>
          <w:color w:val="auto"/>
          <w:sz w:val="30"/>
          <w:szCs w:val="30"/>
        </w:rPr>
      </w:pPr>
    </w:p>
    <w:p>
      <w:pPr>
        <w:pStyle w:val="15"/>
        <w:spacing w:before="24" w:after="24" w:line="360" w:lineRule="auto"/>
        <w:jc w:val="left"/>
        <w:outlineLvl w:val="9"/>
        <w:rPr>
          <w:rFonts w:hint="eastAsia" w:ascii="宋体" w:hAnsi="宋体" w:cs="宋体"/>
          <w:color w:val="auto"/>
          <w:sz w:val="30"/>
          <w:szCs w:val="30"/>
        </w:rPr>
      </w:pPr>
    </w:p>
    <w:p>
      <w:pPr>
        <w:jc w:val="both"/>
        <w:rPr>
          <w:rFonts w:hint="eastAsia" w:ascii="仿宋_GB2312" w:hAnsi="黑体" w:eastAsia="仿宋_GB2312"/>
          <w:b/>
          <w:bCs/>
          <w:color w:val="auto"/>
          <w:sz w:val="30"/>
          <w:szCs w:val="30"/>
        </w:rPr>
      </w:pPr>
    </w:p>
    <w:p>
      <w:pPr>
        <w:rPr>
          <w:rFonts w:hint="eastAsia" w:ascii="仿宋_GB2312" w:hAnsi="黑体" w:eastAsia="仿宋_GB2312"/>
          <w:b/>
          <w:bCs/>
          <w:color w:val="auto"/>
          <w:sz w:val="30"/>
          <w:szCs w:val="30"/>
        </w:rPr>
      </w:pPr>
      <w:r>
        <w:rPr>
          <w:rFonts w:hint="eastAsia" w:ascii="仿宋_GB2312" w:hAnsi="黑体" w:eastAsia="仿宋_GB2312"/>
          <w:b/>
          <w:bCs/>
          <w:color w:val="auto"/>
          <w:sz w:val="30"/>
          <w:szCs w:val="30"/>
        </w:rPr>
        <w:br w:type="page"/>
      </w:r>
    </w:p>
    <w:p>
      <w:pPr>
        <w:jc w:val="center"/>
        <w:outlineLvl w:val="1"/>
        <w:rPr>
          <w:rFonts w:hint="eastAsia" w:ascii="仿宋_GB2312" w:hAnsi="黑体" w:eastAsia="仿宋_GB2312"/>
          <w:b/>
          <w:bCs/>
          <w:color w:val="auto"/>
          <w:sz w:val="30"/>
          <w:szCs w:val="30"/>
        </w:rPr>
      </w:pPr>
      <w:r>
        <w:rPr>
          <w:rFonts w:hint="eastAsia" w:ascii="仿宋_GB2312" w:hAnsi="黑体" w:eastAsia="仿宋_GB2312"/>
          <w:b/>
          <w:bCs/>
          <w:color w:val="auto"/>
          <w:sz w:val="30"/>
          <w:szCs w:val="30"/>
        </w:rPr>
        <w:t>2、法定代表人授权书</w:t>
      </w:r>
    </w:p>
    <w:p>
      <w:pPr>
        <w:jc w:val="center"/>
        <w:rPr>
          <w:rFonts w:hint="eastAsia" w:ascii="仿宋_GB2312" w:hAnsi="黑体" w:eastAsia="仿宋_GB2312"/>
          <w:b/>
          <w:bCs/>
          <w:color w:val="auto"/>
          <w:sz w:val="30"/>
          <w:szCs w:val="30"/>
        </w:rPr>
      </w:pPr>
    </w:p>
    <w:p>
      <w:pPr>
        <w:ind w:firstLine="562"/>
        <w:rPr>
          <w:rFonts w:hint="eastAsia" w:ascii="仿宋_GB2312" w:hAnsi="宋体" w:eastAsia="仿宋_GB2312"/>
          <w:b/>
          <w:color w:val="auto"/>
          <w:sz w:val="24"/>
          <w:u w:val="single"/>
        </w:rPr>
      </w:pPr>
      <w:r>
        <w:rPr>
          <w:rFonts w:hint="eastAsia" w:ascii="仿宋_GB2312" w:eastAsia="仿宋_GB2312"/>
          <w:b/>
          <w:color w:val="auto"/>
          <w:sz w:val="24"/>
        </w:rPr>
        <w:t>致：</w:t>
      </w:r>
      <w:r>
        <w:rPr>
          <w:rFonts w:hint="eastAsia" w:ascii="仿宋_GB2312" w:eastAsia="仿宋_GB2312"/>
          <w:b/>
          <w:color w:val="auto"/>
          <w:sz w:val="24"/>
          <w:u w:val="single"/>
        </w:rPr>
        <w:t xml:space="preserve">                  </w:t>
      </w:r>
    </w:p>
    <w:p>
      <w:pPr>
        <w:spacing w:line="500" w:lineRule="exact"/>
        <w:ind w:firstLine="480" w:firstLineChars="200"/>
        <w:rPr>
          <w:rFonts w:hint="eastAsia" w:ascii="仿宋_GB2312" w:hAnsi="宋体" w:eastAsia="仿宋_GB2312"/>
          <w:color w:val="auto"/>
          <w:sz w:val="24"/>
        </w:rPr>
      </w:pPr>
      <w:r>
        <w:rPr>
          <w:rFonts w:hint="eastAsia" w:ascii="仿宋_GB2312" w:hAnsi="宋体" w:eastAsia="仿宋_GB2312"/>
          <w:color w:val="auto"/>
          <w:sz w:val="24"/>
        </w:rPr>
        <w:t>本人</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（姓名）系</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名称）的法定代表人，现委托</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（姓名）为我方代理人。代理人根据授权，以我方名义签署、澄清、说明、补正、递交、撤回、修改</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（项目名称）</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谈判响应文件、签订合同和处理有关事宜，其法律后果由我方承担。</w:t>
      </w:r>
    </w:p>
    <w:p>
      <w:pPr>
        <w:spacing w:before="120" w:beforeLines="50" w:line="500" w:lineRule="exact"/>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委托期期限：</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pPr>
        <w:spacing w:line="480" w:lineRule="exact"/>
        <w:ind w:firstLine="480" w:firstLineChars="200"/>
        <w:rPr>
          <w:rFonts w:hint="eastAsia" w:ascii="仿宋_GB2312" w:eastAsia="仿宋_GB2312"/>
          <w:color w:val="auto"/>
          <w:sz w:val="24"/>
        </w:rPr>
      </w:pPr>
      <w:r>
        <w:rPr>
          <w:rFonts w:hint="eastAsia" w:ascii="仿宋_GB2312" w:eastAsia="仿宋_GB2312"/>
          <w:color w:val="auto"/>
          <w:sz w:val="24"/>
        </w:rPr>
        <w:t>被授权人联系电话：</w:t>
      </w:r>
      <w:r>
        <w:rPr>
          <w:rFonts w:hint="eastAsia" w:ascii="仿宋_GB2312" w:eastAsia="仿宋_GB2312"/>
          <w:color w:val="auto"/>
          <w:sz w:val="24"/>
          <w:u w:val="single"/>
        </w:rPr>
        <w:t xml:space="preserve">                    </w:t>
      </w:r>
      <w:r>
        <w:rPr>
          <w:rFonts w:hint="eastAsia" w:ascii="仿宋_GB2312" w:eastAsia="仿宋_GB2312"/>
          <w:color w:val="auto"/>
          <w:sz w:val="24"/>
        </w:rPr>
        <w:t xml:space="preserve">        </w:t>
      </w:r>
    </w:p>
    <w:p>
      <w:pPr>
        <w:spacing w:line="480" w:lineRule="exact"/>
        <w:ind w:firstLine="480" w:firstLineChars="200"/>
        <w:rPr>
          <w:rFonts w:hint="eastAsia" w:ascii="仿宋_GB2312" w:eastAsia="仿宋_GB2312"/>
          <w:color w:val="auto"/>
          <w:sz w:val="24"/>
        </w:rPr>
      </w:pPr>
      <w:r>
        <w:rPr>
          <w:rFonts w:hint="eastAsia" w:ascii="仿宋_GB2312" w:eastAsia="仿宋_GB2312"/>
          <w:color w:val="auto"/>
          <w:sz w:val="24"/>
        </w:rPr>
        <w:t>被授权人（委托代理人）签字：</w:t>
      </w:r>
      <w:r>
        <w:rPr>
          <w:rFonts w:hint="eastAsia" w:ascii="仿宋_GB2312" w:eastAsia="仿宋_GB2312"/>
          <w:color w:val="auto"/>
          <w:sz w:val="24"/>
          <w:u w:val="single"/>
        </w:rPr>
        <w:t xml:space="preserve">          </w:t>
      </w:r>
      <w:r>
        <w:rPr>
          <w:rFonts w:hint="eastAsia" w:ascii="仿宋_GB2312" w:eastAsia="仿宋_GB2312"/>
          <w:color w:val="auto"/>
          <w:sz w:val="24"/>
        </w:rPr>
        <w:t xml:space="preserve">   </w:t>
      </w:r>
    </w:p>
    <w:p>
      <w:pPr>
        <w:spacing w:line="480" w:lineRule="exact"/>
        <w:ind w:firstLine="480" w:firstLineChars="200"/>
        <w:rPr>
          <w:rFonts w:hint="eastAsia" w:ascii="仿宋_GB2312" w:eastAsia="仿宋_GB2312"/>
          <w:color w:val="auto"/>
          <w:sz w:val="24"/>
        </w:rPr>
      </w:pPr>
      <w:r>
        <w:rPr>
          <w:rFonts w:hint="eastAsia" w:ascii="仿宋_GB2312" w:eastAsia="仿宋_GB2312"/>
          <w:color w:val="auto"/>
          <w:sz w:val="24"/>
        </w:rPr>
        <w:t>职务：</w:t>
      </w:r>
      <w:r>
        <w:rPr>
          <w:rFonts w:hint="eastAsia" w:ascii="仿宋_GB2312" w:eastAsia="仿宋_GB2312"/>
          <w:color w:val="auto"/>
          <w:sz w:val="24"/>
          <w:u w:val="single"/>
        </w:rPr>
        <w:t xml:space="preserve">          /                     </w:t>
      </w:r>
      <w:r>
        <w:rPr>
          <w:rFonts w:hint="eastAsia" w:ascii="仿宋_GB2312" w:eastAsia="仿宋_GB2312"/>
          <w:color w:val="auto"/>
          <w:sz w:val="24"/>
        </w:rPr>
        <w:t xml:space="preserve">  </w:t>
      </w:r>
    </w:p>
    <w:p>
      <w:pPr>
        <w:spacing w:line="480" w:lineRule="exact"/>
        <w:ind w:firstLine="480" w:firstLineChars="200"/>
        <w:rPr>
          <w:rFonts w:hint="eastAsia" w:ascii="仿宋_GB2312" w:eastAsia="仿宋_GB2312"/>
          <w:color w:val="auto"/>
          <w:sz w:val="24"/>
        </w:rPr>
      </w:pPr>
      <w:r>
        <w:rPr>
          <w:rFonts w:hint="eastAsia" w:ascii="仿宋_GB2312" w:eastAsia="仿宋_GB2312"/>
          <w:color w:val="auto"/>
          <w:sz w:val="24"/>
        </w:rPr>
        <w:t>授权人（法定代表人）签字：</w:t>
      </w:r>
      <w:r>
        <w:rPr>
          <w:rFonts w:hint="eastAsia" w:ascii="仿宋_GB2312" w:eastAsia="仿宋_GB2312"/>
          <w:color w:val="auto"/>
          <w:sz w:val="24"/>
          <w:u w:val="single"/>
        </w:rPr>
        <w:t xml:space="preserve">            </w:t>
      </w:r>
      <w:r>
        <w:rPr>
          <w:rFonts w:hint="eastAsia" w:ascii="仿宋_GB2312" w:eastAsia="仿宋_GB2312"/>
          <w:color w:val="auto"/>
          <w:sz w:val="24"/>
        </w:rPr>
        <w:t xml:space="preserve">   </w:t>
      </w:r>
    </w:p>
    <w:p>
      <w:pPr>
        <w:spacing w:line="480" w:lineRule="exact"/>
        <w:ind w:firstLine="480" w:firstLineChars="200"/>
        <w:rPr>
          <w:rFonts w:hint="eastAsia" w:ascii="仿宋_GB2312" w:eastAsia="仿宋_GB2312"/>
          <w:color w:val="auto"/>
          <w:sz w:val="24"/>
        </w:rPr>
      </w:pPr>
      <w:r>
        <w:rPr>
          <w:rFonts w:hint="eastAsia" w:ascii="仿宋_GB2312" w:eastAsia="仿宋_GB2312"/>
          <w:color w:val="auto"/>
          <w:sz w:val="24"/>
        </w:rPr>
        <w:t>职务：</w:t>
      </w:r>
      <w:r>
        <w:rPr>
          <w:rFonts w:hint="eastAsia" w:ascii="仿宋_GB2312" w:eastAsia="仿宋_GB2312"/>
          <w:color w:val="auto"/>
          <w:sz w:val="24"/>
          <w:u w:val="single"/>
        </w:rPr>
        <w:t xml:space="preserve">                                </w:t>
      </w:r>
    </w:p>
    <w:p>
      <w:pPr>
        <w:spacing w:line="480" w:lineRule="exact"/>
        <w:ind w:firstLine="470" w:firstLineChars="196"/>
        <w:rPr>
          <w:rFonts w:hint="eastAsia" w:ascii="仿宋_GB2312" w:eastAsia="仿宋_GB2312"/>
          <w:color w:val="auto"/>
          <w:sz w:val="24"/>
        </w:rPr>
      </w:pPr>
      <w:r>
        <w:rPr>
          <w:rFonts w:hint="eastAsia" w:ascii="仿宋_GB2312" w:eastAsia="仿宋_GB2312"/>
          <w:color w:val="auto"/>
          <w:sz w:val="24"/>
        </w:rPr>
        <w:t>附被授权人第二代身份证双面扫描（或复印）件</w:t>
      </w:r>
    </w:p>
    <w:p>
      <w:pPr>
        <w:pStyle w:val="11"/>
        <w:rPr>
          <w:rFonts w:hint="eastAsia"/>
        </w:rPr>
      </w:pPr>
    </w:p>
    <w:p>
      <w:pPr>
        <w:spacing w:line="400" w:lineRule="exact"/>
        <w:rPr>
          <w:rFonts w:hint="eastAsia" w:ascii="仿宋_GB2312" w:eastAsia="仿宋_GB2312"/>
          <w:b/>
          <w:bCs/>
          <w:color w:val="auto"/>
          <w:sz w:val="24"/>
        </w:rPr>
      </w:pPr>
    </w:p>
    <w:p>
      <w:pPr>
        <w:spacing w:line="640" w:lineRule="exact"/>
        <w:ind w:firstLine="2833" w:firstLineChars="1176"/>
        <w:rPr>
          <w:rFonts w:hint="eastAsia" w:ascii="仿宋_GB2312" w:eastAsia="仿宋_GB2312"/>
          <w:b/>
          <w:color w:val="auto"/>
          <w:sz w:val="24"/>
        </w:rPr>
      </w:pPr>
      <w:r>
        <w:rPr>
          <w:rFonts w:hint="eastAsia" w:ascii="仿宋_GB2312" w:eastAsia="仿宋_GB2312"/>
          <w:b/>
          <w:color w:val="auto"/>
          <w:sz w:val="24"/>
        </w:rPr>
        <w:t>供应商：</w:t>
      </w:r>
      <w:r>
        <w:rPr>
          <w:rFonts w:hint="eastAsia" w:ascii="仿宋_GB2312" w:eastAsia="仿宋_GB2312"/>
          <w:b/>
          <w:color w:val="auto"/>
          <w:sz w:val="24"/>
          <w:u w:val="single"/>
        </w:rPr>
        <w:t xml:space="preserve">  </w:t>
      </w:r>
      <w:r>
        <w:rPr>
          <w:rFonts w:hint="eastAsia" w:ascii="仿宋_GB2312" w:eastAsia="仿宋_GB2312"/>
          <w:b/>
          <w:bCs/>
          <w:color w:val="auto"/>
          <w:sz w:val="24"/>
          <w:u w:val="single"/>
        </w:rPr>
        <w:t xml:space="preserve">                             </w:t>
      </w:r>
      <w:r>
        <w:rPr>
          <w:rFonts w:hint="eastAsia" w:ascii="仿宋_GB2312" w:eastAsia="仿宋_GB2312"/>
          <w:b/>
          <w:bCs/>
          <w:color w:val="auto"/>
          <w:sz w:val="24"/>
        </w:rPr>
        <w:t>（公章）</w:t>
      </w:r>
    </w:p>
    <w:p>
      <w:pPr>
        <w:spacing w:line="640" w:lineRule="exact"/>
        <w:ind w:firstLine="3855" w:firstLineChars="1600"/>
        <w:rPr>
          <w:rFonts w:hint="eastAsia" w:ascii="仿宋_GB2312" w:eastAsia="仿宋_GB2312"/>
          <w:b/>
          <w:color w:val="auto"/>
          <w:sz w:val="24"/>
        </w:rPr>
      </w:pPr>
      <w:r>
        <w:rPr>
          <w:rFonts w:hint="eastAsia" w:ascii="仿宋_GB2312" w:eastAsia="仿宋_GB2312"/>
          <w:b/>
          <w:color w:val="auto"/>
          <w:sz w:val="24"/>
        </w:rPr>
        <w:t xml:space="preserve">        x  年 x 月 x 日</w:t>
      </w:r>
    </w:p>
    <w:p>
      <w:pPr>
        <w:pStyle w:val="15"/>
        <w:spacing w:before="24" w:after="24" w:line="360" w:lineRule="auto"/>
        <w:jc w:val="left"/>
        <w:outlineLvl w:val="9"/>
        <w:rPr>
          <w:rFonts w:hint="eastAsia" w:ascii="仿宋_GB2312" w:hAnsi="宋体" w:eastAsia="仿宋_GB2312" w:cs="宋体"/>
          <w:color w:val="auto"/>
          <w:sz w:val="24"/>
          <w:szCs w:val="24"/>
        </w:rPr>
      </w:pPr>
    </w:p>
    <w:p>
      <w:pPr>
        <w:spacing w:line="360" w:lineRule="auto"/>
        <w:ind w:left="472" w:hanging="472" w:hangingChars="196"/>
        <w:rPr>
          <w:rFonts w:hint="eastAsia" w:ascii="仿宋_GB2312" w:eastAsia="仿宋_GB2312"/>
          <w:b/>
          <w:color w:val="auto"/>
          <w:sz w:val="24"/>
        </w:rPr>
      </w:pPr>
      <w:r>
        <w:rPr>
          <w:rFonts w:hint="eastAsia" w:ascii="仿宋_GB2312" w:eastAsia="仿宋_GB2312"/>
          <w:b/>
          <w:color w:val="auto"/>
          <w:sz w:val="24"/>
        </w:rPr>
        <w:t>注：1.法定代表人和委托代理人必须授权书上亲笔签名，不得使用印章、签名章或其他电子制版签名。</w:t>
      </w:r>
    </w:p>
    <w:p>
      <w:pPr>
        <w:pStyle w:val="15"/>
        <w:spacing w:before="24" w:after="24" w:line="360" w:lineRule="auto"/>
        <w:jc w:val="left"/>
        <w:outlineLvl w:val="9"/>
        <w:rPr>
          <w:rFonts w:hint="eastAsia" w:ascii="仿宋_GB2312" w:hAnsi="宋体" w:eastAsia="仿宋_GB2312" w:cs="宋体"/>
          <w:color w:val="auto"/>
          <w:sz w:val="24"/>
          <w:szCs w:val="24"/>
        </w:rPr>
      </w:pPr>
    </w:p>
    <w:p>
      <w:pPr>
        <w:pStyle w:val="15"/>
        <w:spacing w:before="24" w:after="24" w:line="360" w:lineRule="auto"/>
        <w:jc w:val="left"/>
        <w:outlineLvl w:val="9"/>
        <w:rPr>
          <w:rFonts w:hint="eastAsia" w:ascii="宋体" w:hAnsi="宋体" w:cs="宋体"/>
          <w:color w:val="auto"/>
          <w:sz w:val="30"/>
          <w:szCs w:val="30"/>
        </w:rPr>
      </w:pPr>
    </w:p>
    <w:p>
      <w:pPr>
        <w:pStyle w:val="15"/>
        <w:spacing w:before="24" w:after="24" w:line="360" w:lineRule="auto"/>
        <w:jc w:val="left"/>
        <w:outlineLvl w:val="9"/>
        <w:rPr>
          <w:rFonts w:hint="eastAsia" w:ascii="宋体" w:hAnsi="宋体" w:cs="宋体"/>
          <w:color w:val="auto"/>
          <w:sz w:val="30"/>
          <w:szCs w:val="30"/>
        </w:rPr>
      </w:pPr>
    </w:p>
    <w:p>
      <w:pPr>
        <w:pStyle w:val="15"/>
        <w:spacing w:before="24" w:after="24" w:line="360" w:lineRule="auto"/>
        <w:outlineLvl w:val="9"/>
        <w:rPr>
          <w:rFonts w:hint="eastAsia" w:ascii="宋体" w:hAnsi="宋体" w:cs="宋体"/>
          <w:color w:val="auto"/>
          <w:sz w:val="30"/>
          <w:szCs w:val="30"/>
        </w:rPr>
      </w:pPr>
    </w:p>
    <w:p>
      <w:pPr>
        <w:rPr>
          <w:rFonts w:hint="eastAsia" w:ascii="仿宋_GB2312" w:hAnsi="宋体" w:eastAsia="仿宋_GB2312" w:cs="宋体"/>
          <w:color w:val="auto"/>
        </w:rPr>
      </w:pPr>
      <w:r>
        <w:rPr>
          <w:rFonts w:hint="eastAsia" w:ascii="仿宋_GB2312" w:hAnsi="宋体" w:eastAsia="仿宋_GB2312" w:cs="宋体"/>
          <w:color w:val="auto"/>
        </w:rPr>
        <w:br w:type="page"/>
      </w:r>
    </w:p>
    <w:p>
      <w:pPr>
        <w:pStyle w:val="15"/>
        <w:spacing w:before="24" w:after="24" w:line="360" w:lineRule="auto"/>
        <w:outlineLvl w:val="0"/>
        <w:rPr>
          <w:rFonts w:hint="eastAsia" w:ascii="仿宋_GB2312" w:eastAsia="仿宋_GB2312"/>
          <w:color w:val="auto"/>
        </w:rPr>
      </w:pPr>
      <w:r>
        <w:rPr>
          <w:rFonts w:hint="eastAsia" w:ascii="仿宋_GB2312" w:hAnsi="宋体" w:eastAsia="仿宋_GB2312" w:cs="宋体"/>
          <w:color w:val="auto"/>
        </w:rPr>
        <w:t>三、供应商承诺函</w:t>
      </w:r>
    </w:p>
    <w:p>
      <w:pPr>
        <w:ind w:firstLine="562"/>
        <w:jc w:val="center"/>
        <w:rPr>
          <w:rFonts w:ascii="宋体" w:hAnsi="宋体"/>
          <w:b/>
          <w:bCs/>
          <w:color w:val="auto"/>
          <w:sz w:val="24"/>
        </w:rPr>
      </w:pPr>
    </w:p>
    <w:p>
      <w:pPr>
        <w:pStyle w:val="19"/>
        <w:ind w:firstLine="420"/>
        <w:rPr>
          <w:rFonts w:hint="eastAsia"/>
          <w:color w:val="auto"/>
        </w:rPr>
      </w:pPr>
    </w:p>
    <w:p>
      <w:pPr>
        <w:ind w:firstLine="482"/>
        <w:rPr>
          <w:rFonts w:hint="eastAsia" w:ascii="仿宋_GB2312" w:hAnsi="宋体" w:eastAsia="仿宋_GB2312"/>
          <w:b/>
          <w:bCs/>
          <w:color w:val="auto"/>
          <w:sz w:val="24"/>
        </w:rPr>
      </w:pPr>
      <w:r>
        <w:rPr>
          <w:rFonts w:hint="eastAsia" w:ascii="仿宋_GB2312" w:hAnsi="宋体" w:eastAsia="仿宋_GB2312"/>
          <w:b/>
          <w:bCs/>
          <w:color w:val="auto"/>
          <w:sz w:val="24"/>
        </w:rPr>
        <w:t>致：</w:t>
      </w:r>
      <w:r>
        <w:rPr>
          <w:rFonts w:hint="eastAsia" w:ascii="仿宋_GB2312" w:hAnsi="宋体" w:eastAsia="仿宋_GB2312"/>
          <w:b/>
          <w:color w:val="auto"/>
          <w:sz w:val="24"/>
          <w:u w:val="single"/>
        </w:rPr>
        <w:t xml:space="preserve">                        </w:t>
      </w:r>
      <w:r>
        <w:rPr>
          <w:rFonts w:hint="eastAsia" w:ascii="仿宋_GB2312" w:hAnsi="宋体" w:eastAsia="仿宋_GB2312"/>
          <w:b/>
          <w:color w:val="auto"/>
          <w:sz w:val="24"/>
        </w:rPr>
        <w:t xml:space="preserve"> </w:t>
      </w:r>
    </w:p>
    <w:p>
      <w:pPr>
        <w:spacing w:line="520" w:lineRule="exact"/>
        <w:ind w:firstLine="480"/>
        <w:rPr>
          <w:rFonts w:hint="eastAsia" w:ascii="仿宋_GB2312" w:hAnsi="宋体" w:eastAsia="仿宋_GB2312"/>
          <w:color w:val="auto"/>
          <w:sz w:val="24"/>
        </w:rPr>
      </w:pPr>
    </w:p>
    <w:p>
      <w:pPr>
        <w:spacing w:line="520" w:lineRule="exact"/>
        <w:ind w:firstLine="480"/>
        <w:rPr>
          <w:rFonts w:hint="eastAsia" w:ascii="仿宋_GB2312" w:hAnsi="宋体" w:eastAsia="仿宋_GB2312"/>
          <w:color w:val="auto"/>
          <w:sz w:val="24"/>
        </w:rPr>
      </w:pPr>
      <w:r>
        <w:rPr>
          <w:rFonts w:hint="eastAsia" w:ascii="仿宋_GB2312" w:hAnsi="宋体" w:eastAsia="仿宋_GB2312"/>
          <w:color w:val="auto"/>
          <w:sz w:val="24"/>
        </w:rPr>
        <w:t>关于贵方</w:t>
      </w:r>
      <w:r>
        <w:rPr>
          <w:rFonts w:hint="eastAsia" w:ascii="仿宋_GB2312" w:hAnsi="宋体" w:eastAsia="仿宋_GB2312"/>
          <w:color w:val="auto"/>
          <w:sz w:val="24"/>
          <w:u w:val="single"/>
        </w:rPr>
        <w:t xml:space="preserve">  x </w:t>
      </w:r>
      <w:r>
        <w:rPr>
          <w:rFonts w:hint="eastAsia" w:ascii="仿宋_GB2312" w:hAnsi="宋体" w:eastAsia="仿宋_GB2312"/>
          <w:color w:val="auto"/>
          <w:sz w:val="24"/>
        </w:rPr>
        <w:t>年</w:t>
      </w:r>
      <w:r>
        <w:rPr>
          <w:rFonts w:hint="eastAsia" w:ascii="仿宋_GB2312" w:hAnsi="宋体" w:eastAsia="仿宋_GB2312"/>
          <w:color w:val="auto"/>
          <w:sz w:val="24"/>
          <w:u w:val="single"/>
        </w:rPr>
        <w:t xml:space="preserve"> x</w:t>
      </w:r>
      <w:r>
        <w:rPr>
          <w:rFonts w:hint="eastAsia" w:ascii="仿宋_GB2312" w:hAnsi="宋体" w:eastAsia="仿宋_GB2312"/>
          <w:color w:val="auto"/>
          <w:sz w:val="24"/>
        </w:rPr>
        <w:t>月</w:t>
      </w:r>
      <w:r>
        <w:rPr>
          <w:rFonts w:hint="eastAsia" w:ascii="仿宋_GB2312" w:hAnsi="宋体" w:eastAsia="仿宋_GB2312"/>
          <w:color w:val="auto"/>
          <w:sz w:val="24"/>
          <w:u w:val="single"/>
        </w:rPr>
        <w:t xml:space="preserve"> x</w:t>
      </w:r>
      <w:r>
        <w:rPr>
          <w:rFonts w:hint="eastAsia" w:ascii="仿宋_GB2312" w:hAnsi="宋体" w:eastAsia="仿宋_GB2312"/>
          <w:color w:val="auto"/>
          <w:sz w:val="24"/>
        </w:rPr>
        <w:t>日</w:t>
      </w:r>
      <w:r>
        <w:rPr>
          <w:rFonts w:hint="eastAsia" w:ascii="仿宋_GB2312" w:eastAsia="仿宋_GB2312"/>
          <w:color w:val="auto"/>
          <w:sz w:val="24"/>
          <w:u w:val="single"/>
        </w:rPr>
        <w:t xml:space="preserve">                  </w:t>
      </w:r>
      <w:r>
        <w:rPr>
          <w:rFonts w:hint="eastAsia" w:ascii="仿宋_GB2312" w:hAnsi="宋体" w:eastAsia="仿宋_GB2312"/>
          <w:color w:val="auto"/>
          <w:sz w:val="24"/>
        </w:rPr>
        <w:t>采购项目，本签字人愿意参加投标，提供采购一览表中要求的所有服务，并证实提交的所有资料是准确的和真实的。同时，我代表</w:t>
      </w:r>
      <w:r>
        <w:rPr>
          <w:rFonts w:hint="eastAsia" w:ascii="仿宋_GB2312" w:eastAsia="仿宋_GB2312"/>
          <w:color w:val="auto"/>
          <w:sz w:val="24"/>
          <w:u w:val="single"/>
        </w:rPr>
        <w:t xml:space="preserve">  (供应商名称)  </w:t>
      </w:r>
      <w:r>
        <w:rPr>
          <w:rFonts w:hint="eastAsia" w:ascii="仿宋_GB2312" w:hAnsi="宋体" w:eastAsia="仿宋_GB2312"/>
          <w:color w:val="auto"/>
          <w:sz w:val="24"/>
        </w:rPr>
        <w:t>，在此作如下承诺：</w:t>
      </w:r>
    </w:p>
    <w:p>
      <w:pPr>
        <w:spacing w:line="520" w:lineRule="exact"/>
        <w:ind w:firstLine="480"/>
        <w:rPr>
          <w:rFonts w:hint="eastAsia" w:ascii="仿宋_GB2312" w:hAnsi="宋体" w:eastAsia="仿宋_GB2312"/>
          <w:color w:val="auto"/>
          <w:sz w:val="24"/>
        </w:rPr>
      </w:pPr>
      <w:r>
        <w:rPr>
          <w:rFonts w:hint="eastAsia" w:ascii="仿宋_GB2312" w:hAnsi="宋体" w:eastAsia="仿宋_GB2312"/>
          <w:color w:val="auto"/>
          <w:sz w:val="24"/>
        </w:rPr>
        <w:t xml:space="preserve">  1、完全理解和接受竞争性谈判文件的一切规定和要求；</w:t>
      </w:r>
    </w:p>
    <w:p>
      <w:pPr>
        <w:spacing w:line="520" w:lineRule="exact"/>
        <w:ind w:firstLine="480"/>
        <w:rPr>
          <w:rFonts w:hint="eastAsia" w:ascii="仿宋_GB2312" w:hAnsi="宋体" w:eastAsia="仿宋_GB2312"/>
          <w:color w:val="auto"/>
          <w:sz w:val="24"/>
        </w:rPr>
      </w:pPr>
      <w:r>
        <w:rPr>
          <w:rFonts w:hint="eastAsia" w:ascii="仿宋_GB2312" w:hAnsi="宋体" w:eastAsia="仿宋_GB2312"/>
          <w:color w:val="auto"/>
          <w:sz w:val="24"/>
        </w:rPr>
        <w:t xml:space="preserve">  2、若成交，我方将按照竞争性谈判文件的具体规定与</w:t>
      </w:r>
      <w:r>
        <w:rPr>
          <w:rFonts w:hint="eastAsia" w:ascii="仿宋_GB2312" w:hAnsi="宋体" w:eastAsia="仿宋_GB2312"/>
          <w:color w:val="auto"/>
          <w:sz w:val="24"/>
          <w:lang w:eastAsia="zh-CN"/>
        </w:rPr>
        <w:t>采购单位</w:t>
      </w:r>
      <w:r>
        <w:rPr>
          <w:rFonts w:hint="eastAsia" w:ascii="仿宋_GB2312" w:hAnsi="宋体" w:eastAsia="仿宋_GB2312"/>
          <w:color w:val="auto"/>
          <w:sz w:val="24"/>
        </w:rPr>
        <w:t>签订采购合同，并且严格履行合同义务，按时提供优质的服务。如果在合同执行过程中，发现质量、数量出现问题，我方一定尽快更换或补退货，并承担相应的经济责任；</w:t>
      </w:r>
    </w:p>
    <w:p>
      <w:pPr>
        <w:spacing w:line="520" w:lineRule="exact"/>
        <w:ind w:firstLine="708" w:firstLineChars="295"/>
        <w:rPr>
          <w:rFonts w:hint="eastAsia" w:ascii="仿宋_GB2312" w:hAnsi="宋体" w:eastAsia="仿宋_GB2312"/>
          <w:color w:val="auto"/>
          <w:sz w:val="24"/>
        </w:rPr>
      </w:pPr>
      <w:r>
        <w:rPr>
          <w:rFonts w:hint="eastAsia" w:ascii="仿宋_GB2312" w:hAnsi="宋体" w:eastAsia="仿宋_GB2312"/>
          <w:color w:val="auto"/>
          <w:sz w:val="24"/>
        </w:rPr>
        <w:t>3、在整个谈判过程中我方若有违规行为，贵方可按竞争性谈判文件之规定给予处罚，我方完全接受。</w:t>
      </w:r>
    </w:p>
    <w:p>
      <w:pPr>
        <w:spacing w:line="520" w:lineRule="exact"/>
        <w:ind w:firstLine="708" w:firstLineChars="295"/>
        <w:rPr>
          <w:rFonts w:hint="eastAsia" w:ascii="仿宋_GB2312" w:hAnsi="宋体" w:eastAsia="仿宋_GB2312"/>
          <w:color w:val="auto"/>
          <w:sz w:val="24"/>
        </w:rPr>
      </w:pPr>
      <w:r>
        <w:rPr>
          <w:rFonts w:hint="eastAsia" w:ascii="仿宋_GB2312" w:hAnsi="宋体" w:eastAsia="仿宋_GB2312"/>
          <w:color w:val="auto"/>
          <w:sz w:val="24"/>
        </w:rPr>
        <w:t>4、若中标，本承诺将成为合同不可分割的一部分，与合同具有同等的法律效力。</w:t>
      </w:r>
    </w:p>
    <w:p>
      <w:pPr>
        <w:spacing w:line="520" w:lineRule="exact"/>
        <w:ind w:firstLine="480"/>
        <w:rPr>
          <w:rFonts w:hint="eastAsia" w:ascii="仿宋_GB2312" w:hAnsi="宋体" w:eastAsia="仿宋_GB2312"/>
          <w:color w:val="auto"/>
          <w:sz w:val="24"/>
        </w:rPr>
      </w:pPr>
    </w:p>
    <w:p>
      <w:pPr>
        <w:ind w:firstLine="480"/>
        <w:rPr>
          <w:rFonts w:hint="eastAsia" w:ascii="仿宋_GB2312" w:hAnsi="宋体" w:eastAsia="仿宋_GB2312"/>
          <w:color w:val="auto"/>
          <w:sz w:val="24"/>
        </w:rPr>
      </w:pPr>
    </w:p>
    <w:p>
      <w:pPr>
        <w:spacing w:line="440" w:lineRule="exact"/>
        <w:rPr>
          <w:rFonts w:hint="eastAsia" w:ascii="仿宋_GB2312" w:eastAsia="仿宋_GB2312"/>
          <w:color w:val="auto"/>
          <w:sz w:val="24"/>
        </w:rPr>
      </w:pPr>
      <w:r>
        <w:rPr>
          <w:rFonts w:hint="eastAsia" w:ascii="仿宋_GB2312" w:eastAsia="仿宋_GB2312"/>
          <w:color w:val="auto"/>
          <w:sz w:val="24"/>
        </w:rPr>
        <w:t xml:space="preserve">  </w:t>
      </w:r>
    </w:p>
    <w:p>
      <w:pPr>
        <w:spacing w:line="440" w:lineRule="exact"/>
        <w:jc w:val="center"/>
        <w:rPr>
          <w:rFonts w:hint="eastAsia" w:ascii="仿宋_GB2312" w:eastAsia="仿宋_GB2312"/>
          <w:b/>
          <w:bCs/>
          <w:color w:val="auto"/>
          <w:sz w:val="36"/>
          <w:szCs w:val="36"/>
        </w:rPr>
      </w:pPr>
    </w:p>
    <w:p>
      <w:pPr>
        <w:spacing w:line="440" w:lineRule="exact"/>
        <w:jc w:val="center"/>
        <w:rPr>
          <w:rFonts w:hint="eastAsia" w:ascii="仿宋_GB2312" w:eastAsia="仿宋_GB2312"/>
          <w:b/>
          <w:bCs/>
          <w:color w:val="auto"/>
          <w:sz w:val="36"/>
          <w:szCs w:val="36"/>
        </w:rPr>
      </w:pPr>
    </w:p>
    <w:p>
      <w:pPr>
        <w:spacing w:line="520" w:lineRule="exact"/>
        <w:ind w:firstLine="2289" w:firstLineChars="950"/>
        <w:jc w:val="left"/>
        <w:rPr>
          <w:rFonts w:hint="eastAsia" w:ascii="仿宋_GB2312" w:hAnsi="宋体" w:eastAsia="仿宋_GB2312"/>
          <w:b/>
          <w:color w:val="auto"/>
          <w:sz w:val="24"/>
        </w:rPr>
      </w:pPr>
      <w:r>
        <w:rPr>
          <w:rFonts w:hint="eastAsia" w:ascii="仿宋_GB2312" w:hAnsi="宋体" w:eastAsia="仿宋_GB2312"/>
          <w:b/>
          <w:color w:val="auto"/>
          <w:sz w:val="24"/>
        </w:rPr>
        <w:t>供应商：</w:t>
      </w:r>
      <w:r>
        <w:rPr>
          <w:rFonts w:hint="eastAsia" w:ascii="仿宋_GB2312" w:hAnsi="宋体" w:eastAsia="仿宋_GB2312"/>
          <w:b/>
          <w:color w:val="auto"/>
          <w:sz w:val="24"/>
          <w:u w:val="single"/>
        </w:rPr>
        <w:t xml:space="preserve">                          </w:t>
      </w:r>
      <w:r>
        <w:rPr>
          <w:rFonts w:hint="eastAsia" w:ascii="仿宋_GB2312" w:hAnsi="宋体" w:eastAsia="仿宋_GB2312"/>
          <w:b/>
          <w:color w:val="auto"/>
          <w:sz w:val="24"/>
        </w:rPr>
        <w:t>（公章）</w:t>
      </w:r>
    </w:p>
    <w:p>
      <w:pPr>
        <w:spacing w:line="520" w:lineRule="exact"/>
        <w:ind w:firstLine="2289" w:firstLineChars="950"/>
        <w:jc w:val="left"/>
        <w:rPr>
          <w:rFonts w:hint="eastAsia" w:ascii="仿宋_GB2312" w:hAnsi="宋体" w:eastAsia="仿宋_GB2312"/>
          <w:b/>
          <w:color w:val="auto"/>
          <w:sz w:val="24"/>
        </w:rPr>
      </w:pPr>
    </w:p>
    <w:p>
      <w:pPr>
        <w:spacing w:line="520" w:lineRule="exact"/>
        <w:ind w:firstLine="1687" w:firstLineChars="700"/>
        <w:jc w:val="left"/>
        <w:rPr>
          <w:rFonts w:hint="eastAsia" w:ascii="仿宋_GB2312" w:hAnsi="宋体" w:eastAsia="仿宋_GB2312"/>
          <w:b/>
          <w:color w:val="auto"/>
          <w:sz w:val="24"/>
        </w:rPr>
      </w:pPr>
      <w:r>
        <w:rPr>
          <w:rFonts w:hint="eastAsia" w:ascii="仿宋_GB2312" w:hAnsi="宋体" w:eastAsia="仿宋_GB2312"/>
          <w:b/>
          <w:color w:val="auto"/>
          <w:sz w:val="24"/>
        </w:rPr>
        <w:t>法定代表人或委托代理人：</w:t>
      </w:r>
      <w:r>
        <w:rPr>
          <w:rFonts w:hint="eastAsia" w:ascii="仿宋_GB2312" w:hAnsi="宋体" w:eastAsia="仿宋_GB2312"/>
          <w:b/>
          <w:color w:val="auto"/>
          <w:sz w:val="24"/>
          <w:u w:val="single"/>
        </w:rPr>
        <w:t xml:space="preserve">          </w:t>
      </w:r>
      <w:r>
        <w:rPr>
          <w:rFonts w:hint="eastAsia" w:ascii="仿宋_GB2312" w:hAnsi="宋体" w:eastAsia="仿宋_GB2312"/>
          <w:b/>
          <w:color w:val="auto"/>
          <w:sz w:val="24"/>
        </w:rPr>
        <w:t>（签字或盖章）</w:t>
      </w:r>
    </w:p>
    <w:p>
      <w:pPr>
        <w:spacing w:line="520" w:lineRule="exact"/>
        <w:ind w:firstLine="1687" w:firstLineChars="700"/>
        <w:jc w:val="left"/>
        <w:rPr>
          <w:rFonts w:hint="eastAsia" w:ascii="仿宋_GB2312" w:hAnsi="宋体" w:eastAsia="仿宋_GB2312"/>
          <w:b/>
          <w:color w:val="auto"/>
          <w:sz w:val="24"/>
        </w:rPr>
      </w:pPr>
    </w:p>
    <w:p>
      <w:pPr>
        <w:spacing w:line="520" w:lineRule="exact"/>
        <w:ind w:firstLine="3715" w:firstLineChars="1542"/>
        <w:rPr>
          <w:rFonts w:hint="eastAsia" w:ascii="仿宋_GB2312" w:eastAsia="仿宋_GB2312"/>
          <w:b/>
          <w:color w:val="auto"/>
          <w:sz w:val="24"/>
        </w:rPr>
      </w:pPr>
      <w:r>
        <w:rPr>
          <w:rFonts w:hint="eastAsia" w:ascii="仿宋_GB2312" w:hAnsi="宋体" w:eastAsia="仿宋_GB2312"/>
          <w:b/>
          <w:color w:val="auto"/>
          <w:sz w:val="24"/>
        </w:rPr>
        <w:t>x 年 x 月 x 日</w:t>
      </w:r>
    </w:p>
    <w:p>
      <w:pPr>
        <w:spacing w:line="440" w:lineRule="exact"/>
        <w:jc w:val="center"/>
        <w:rPr>
          <w:rFonts w:hint="eastAsia"/>
          <w:b/>
          <w:bCs/>
          <w:color w:val="auto"/>
          <w:sz w:val="36"/>
          <w:szCs w:val="36"/>
        </w:rPr>
      </w:pPr>
    </w:p>
    <w:p>
      <w:pPr>
        <w:pStyle w:val="15"/>
        <w:spacing w:before="24" w:after="24" w:line="360" w:lineRule="auto"/>
        <w:outlineLvl w:val="9"/>
        <w:rPr>
          <w:rFonts w:hint="eastAsia" w:ascii="宋体" w:hAnsi="宋体" w:cs="宋体"/>
          <w:color w:val="auto"/>
          <w:sz w:val="30"/>
          <w:szCs w:val="30"/>
        </w:rPr>
      </w:pPr>
    </w:p>
    <w:p>
      <w:pPr>
        <w:rPr>
          <w:rFonts w:hint="eastAsia" w:ascii="仿宋_GB2312" w:hAnsi="宋体" w:eastAsia="仿宋_GB2312" w:cs="宋体"/>
          <w:color w:val="auto"/>
        </w:rPr>
      </w:pPr>
      <w:r>
        <w:rPr>
          <w:rFonts w:hint="eastAsia" w:ascii="仿宋_GB2312" w:hAnsi="宋体" w:eastAsia="仿宋_GB2312" w:cs="宋体"/>
          <w:color w:val="auto"/>
        </w:rPr>
        <w:br w:type="page"/>
      </w:r>
    </w:p>
    <w:p>
      <w:pPr>
        <w:pStyle w:val="15"/>
        <w:spacing w:before="24" w:after="24" w:line="360" w:lineRule="auto"/>
        <w:outlineLvl w:val="0"/>
        <w:rPr>
          <w:rFonts w:hint="eastAsia" w:ascii="仿宋_GB2312" w:eastAsia="仿宋_GB2312"/>
          <w:color w:val="auto"/>
        </w:rPr>
      </w:pPr>
      <w:r>
        <w:rPr>
          <w:rFonts w:hint="eastAsia" w:ascii="仿宋_GB2312" w:hAnsi="宋体" w:eastAsia="仿宋_GB2312" w:cs="宋体"/>
          <w:color w:val="auto"/>
        </w:rPr>
        <w:t>四、供应商诚信承诺书</w:t>
      </w:r>
    </w:p>
    <w:p>
      <w:pPr>
        <w:jc w:val="center"/>
        <w:rPr>
          <w:rFonts w:ascii="宋体" w:hAnsi="宋体"/>
          <w:b/>
          <w:color w:val="auto"/>
          <w:sz w:val="24"/>
        </w:rPr>
      </w:pPr>
    </w:p>
    <w:p>
      <w:pPr>
        <w:pStyle w:val="19"/>
        <w:ind w:firstLine="420"/>
        <w:rPr>
          <w:rFonts w:hint="eastAsia"/>
          <w:color w:val="auto"/>
        </w:rPr>
      </w:pPr>
    </w:p>
    <w:p>
      <w:pPr>
        <w:spacing w:after="120" w:afterLines="50" w:line="560" w:lineRule="exact"/>
        <w:ind w:firstLine="482"/>
        <w:rPr>
          <w:rFonts w:hint="eastAsia" w:ascii="仿宋_GB2312" w:hAnsi="宋体" w:eastAsia="仿宋_GB2312"/>
          <w:b/>
          <w:bCs/>
          <w:color w:val="auto"/>
          <w:sz w:val="24"/>
          <w:u w:val="single"/>
        </w:rPr>
      </w:pPr>
      <w:r>
        <w:rPr>
          <w:rFonts w:hint="eastAsia" w:ascii="仿宋_GB2312" w:hAnsi="宋体" w:eastAsia="仿宋_GB2312"/>
          <w:b/>
          <w:bCs/>
          <w:color w:val="auto"/>
          <w:sz w:val="24"/>
        </w:rPr>
        <w:t>致：</w:t>
      </w:r>
      <w:r>
        <w:rPr>
          <w:rFonts w:hint="eastAsia" w:ascii="仿宋_GB2312" w:hAnsi="宋体" w:eastAsia="仿宋_GB2312"/>
          <w:b/>
          <w:color w:val="auto"/>
          <w:sz w:val="24"/>
          <w:u w:val="single"/>
        </w:rPr>
        <w:t xml:space="preserve">                       </w:t>
      </w:r>
    </w:p>
    <w:p>
      <w:pPr>
        <w:spacing w:line="480" w:lineRule="exact"/>
        <w:ind w:firstLine="482"/>
        <w:rPr>
          <w:rFonts w:hint="eastAsia" w:ascii="仿宋_GB2312" w:hAnsi="宋体" w:eastAsia="仿宋_GB2312"/>
          <w:color w:val="auto"/>
          <w:sz w:val="24"/>
        </w:rPr>
      </w:pPr>
      <w:r>
        <w:rPr>
          <w:rFonts w:hint="eastAsia" w:ascii="仿宋_GB2312" w:hAnsi="宋体" w:eastAsia="仿宋_GB2312"/>
          <w:color w:val="auto"/>
          <w:sz w:val="24"/>
        </w:rPr>
        <w:t>为了诚实、客观、有序地参与青海省政府采购活动，愿就以下内容作出承诺：</w:t>
      </w:r>
    </w:p>
    <w:p>
      <w:pPr>
        <w:spacing w:line="480" w:lineRule="exact"/>
        <w:ind w:firstLine="482"/>
        <w:rPr>
          <w:rFonts w:hint="eastAsia" w:ascii="仿宋_GB2312" w:hAnsi="宋体" w:eastAsia="仿宋_GB2312"/>
          <w:color w:val="auto"/>
          <w:sz w:val="24"/>
        </w:rPr>
      </w:pPr>
      <w:r>
        <w:rPr>
          <w:rFonts w:hint="eastAsia" w:ascii="仿宋_GB2312" w:hAnsi="宋体" w:eastAsia="仿宋_GB2312"/>
          <w:color w:val="auto"/>
          <w:sz w:val="24"/>
        </w:rPr>
        <w:t>一、自觉遵守各项法律、法规、规章、制度以及社会公德，维护廉洁环境，与同场竞争的供应商平等参加政府采购活动。</w:t>
      </w:r>
    </w:p>
    <w:p>
      <w:pPr>
        <w:spacing w:line="480" w:lineRule="exact"/>
        <w:ind w:firstLine="482"/>
        <w:rPr>
          <w:rFonts w:hint="eastAsia" w:ascii="仿宋_GB2312" w:hAnsi="宋体" w:eastAsia="仿宋_GB2312"/>
          <w:color w:val="auto"/>
          <w:sz w:val="24"/>
        </w:rPr>
      </w:pPr>
      <w:r>
        <w:rPr>
          <w:rFonts w:hint="eastAsia" w:ascii="仿宋_GB2312" w:hAnsi="宋体" w:eastAsia="仿宋_GB2312"/>
          <w:color w:val="auto"/>
          <w:sz w:val="24"/>
        </w:rPr>
        <w:t>二、参加本次的政府采购活动时，严格按照竞争性谈判文件的规定和要求提供所需的相关材料，并对所提供的各类资料的真实性负责，不虚假应标，不虚列业绩。</w:t>
      </w:r>
    </w:p>
    <w:p>
      <w:pPr>
        <w:spacing w:line="480" w:lineRule="exact"/>
        <w:ind w:firstLine="482"/>
        <w:rPr>
          <w:rFonts w:hint="eastAsia" w:ascii="仿宋_GB2312" w:hAnsi="宋体" w:eastAsia="仿宋_GB2312"/>
          <w:color w:val="auto"/>
          <w:sz w:val="24"/>
        </w:rPr>
      </w:pPr>
      <w:r>
        <w:rPr>
          <w:rFonts w:hint="eastAsia" w:ascii="仿宋_GB2312" w:hAnsi="宋体" w:eastAsia="仿宋_GB2312"/>
          <w:color w:val="auto"/>
          <w:sz w:val="24"/>
        </w:rPr>
        <w:t>三、尊重参与政府采购活动各相关方的合法行为，接受政府采购活动依法形成的意见、结果。</w:t>
      </w:r>
    </w:p>
    <w:p>
      <w:pPr>
        <w:spacing w:line="480" w:lineRule="exact"/>
        <w:ind w:firstLine="482"/>
        <w:rPr>
          <w:rFonts w:hint="eastAsia" w:ascii="仿宋_GB2312" w:hAnsi="宋体" w:eastAsia="仿宋_GB2312"/>
          <w:color w:val="auto"/>
          <w:sz w:val="24"/>
        </w:rPr>
      </w:pPr>
      <w:r>
        <w:rPr>
          <w:rFonts w:hint="eastAsia" w:ascii="仿宋_GB2312" w:hAnsi="宋体" w:eastAsia="仿宋_GB2312"/>
          <w:color w:val="auto"/>
          <w:sz w:val="24"/>
        </w:rPr>
        <w:t>四、依法参加政府采购活动，不围标、串标，维护市场秩序，不提供“三无”产品、以次充好。</w:t>
      </w:r>
    </w:p>
    <w:p>
      <w:pPr>
        <w:spacing w:line="480" w:lineRule="exact"/>
        <w:ind w:firstLine="482"/>
        <w:rPr>
          <w:rFonts w:hint="eastAsia" w:ascii="仿宋_GB2312" w:hAnsi="宋体" w:eastAsia="仿宋_GB2312"/>
          <w:color w:val="auto"/>
          <w:sz w:val="24"/>
        </w:rPr>
      </w:pPr>
      <w:r>
        <w:rPr>
          <w:rFonts w:hint="eastAsia" w:ascii="仿宋_GB2312" w:hAnsi="宋体" w:eastAsia="仿宋_GB2312"/>
          <w:color w:val="auto"/>
          <w:sz w:val="24"/>
        </w:rPr>
        <w:t>五、积极推动政府采购活动健康开展，对采购活动有疑问、异议时，按法律规定的程序实名（加盖单位章和法定代表人签名）反映情况，不恶意中伤、无事生非，以和谐、平等的心态参加政府采购活动。</w:t>
      </w:r>
    </w:p>
    <w:p>
      <w:pPr>
        <w:spacing w:line="480" w:lineRule="exact"/>
        <w:ind w:firstLine="482"/>
        <w:rPr>
          <w:rFonts w:hint="eastAsia" w:ascii="仿宋_GB2312" w:hAnsi="宋体" w:eastAsia="仿宋_GB2312"/>
          <w:color w:val="auto"/>
          <w:sz w:val="24"/>
        </w:rPr>
      </w:pPr>
      <w:r>
        <w:rPr>
          <w:rFonts w:hint="eastAsia" w:ascii="仿宋_GB2312" w:hAnsi="宋体" w:eastAsia="仿宋_GB2312"/>
          <w:color w:val="auto"/>
          <w:sz w:val="24"/>
        </w:rPr>
        <w:t>六、认真履行中标人应承担的责任和义务，全面执行采购合同规定的各项内容，保质保量地按时提供采购物品。</w:t>
      </w:r>
    </w:p>
    <w:p>
      <w:pPr>
        <w:spacing w:line="480" w:lineRule="exact"/>
        <w:ind w:firstLine="482"/>
        <w:rPr>
          <w:rFonts w:hint="eastAsia" w:ascii="仿宋_GB2312" w:hAnsi="宋体" w:eastAsia="仿宋_GB2312"/>
          <w:color w:val="auto"/>
          <w:sz w:val="24"/>
        </w:rPr>
      </w:pPr>
      <w:r>
        <w:rPr>
          <w:rFonts w:hint="eastAsia" w:ascii="仿宋_GB2312" w:hAnsi="宋体" w:eastAsia="仿宋_GB2312"/>
          <w:color w:val="auto"/>
          <w:sz w:val="24"/>
        </w:rPr>
        <w:t>若本企业（单位）发生有悖于上述承诺的行为，愿意接受《中华人民共和国政府采购法》和《政府采购法实施条例》中对供应商的相关处理。</w:t>
      </w:r>
    </w:p>
    <w:p>
      <w:pPr>
        <w:spacing w:line="480" w:lineRule="exact"/>
        <w:ind w:firstLine="482"/>
        <w:rPr>
          <w:rFonts w:hint="eastAsia" w:ascii="仿宋_GB2312" w:hAnsi="宋体" w:eastAsia="仿宋_GB2312"/>
          <w:color w:val="auto"/>
          <w:sz w:val="24"/>
        </w:rPr>
      </w:pPr>
      <w:r>
        <w:rPr>
          <w:rFonts w:hint="eastAsia" w:ascii="仿宋_GB2312" w:hAnsi="宋体" w:eastAsia="仿宋_GB2312"/>
          <w:color w:val="auto"/>
          <w:sz w:val="24"/>
        </w:rPr>
        <w:t>本承诺是采购项目谈判响应文件的组成部分。</w:t>
      </w:r>
    </w:p>
    <w:p>
      <w:pPr>
        <w:spacing w:line="520" w:lineRule="exact"/>
        <w:ind w:firstLine="2289" w:firstLineChars="950"/>
        <w:jc w:val="left"/>
        <w:rPr>
          <w:rFonts w:hint="eastAsia" w:ascii="仿宋_GB2312" w:hAnsi="宋体" w:eastAsia="仿宋_GB2312"/>
          <w:b/>
          <w:color w:val="auto"/>
          <w:sz w:val="24"/>
        </w:rPr>
      </w:pPr>
    </w:p>
    <w:p>
      <w:pPr>
        <w:spacing w:line="520" w:lineRule="exact"/>
        <w:ind w:firstLine="2289" w:firstLineChars="950"/>
        <w:jc w:val="left"/>
        <w:rPr>
          <w:rFonts w:hint="eastAsia" w:ascii="仿宋_GB2312" w:hAnsi="宋体" w:eastAsia="仿宋_GB2312"/>
          <w:b/>
          <w:color w:val="auto"/>
          <w:sz w:val="24"/>
        </w:rPr>
      </w:pPr>
    </w:p>
    <w:p>
      <w:pPr>
        <w:spacing w:line="520" w:lineRule="exact"/>
        <w:ind w:firstLine="2289" w:firstLineChars="950"/>
        <w:jc w:val="left"/>
        <w:rPr>
          <w:rFonts w:hint="eastAsia" w:ascii="仿宋_GB2312" w:hAnsi="宋体" w:eastAsia="仿宋_GB2312"/>
          <w:b/>
          <w:color w:val="auto"/>
          <w:sz w:val="24"/>
        </w:rPr>
      </w:pPr>
      <w:r>
        <w:rPr>
          <w:rFonts w:hint="eastAsia" w:ascii="仿宋_GB2312" w:hAnsi="宋体" w:eastAsia="仿宋_GB2312"/>
          <w:b/>
          <w:color w:val="auto"/>
          <w:sz w:val="24"/>
        </w:rPr>
        <w:t>供应商：</w:t>
      </w:r>
      <w:r>
        <w:rPr>
          <w:rFonts w:hint="eastAsia" w:ascii="仿宋_GB2312" w:hAnsi="宋体" w:eastAsia="仿宋_GB2312"/>
          <w:b/>
          <w:color w:val="auto"/>
          <w:sz w:val="24"/>
          <w:u w:val="single"/>
        </w:rPr>
        <w:t xml:space="preserve">                          </w:t>
      </w:r>
      <w:r>
        <w:rPr>
          <w:rFonts w:hint="eastAsia" w:ascii="仿宋_GB2312" w:hAnsi="宋体" w:eastAsia="仿宋_GB2312"/>
          <w:b/>
          <w:color w:val="auto"/>
          <w:sz w:val="24"/>
        </w:rPr>
        <w:t>（公章）</w:t>
      </w:r>
    </w:p>
    <w:p>
      <w:pPr>
        <w:spacing w:line="520" w:lineRule="exact"/>
        <w:ind w:firstLine="1687" w:firstLineChars="700"/>
        <w:jc w:val="left"/>
        <w:rPr>
          <w:rFonts w:hint="eastAsia" w:ascii="仿宋_GB2312" w:hAnsi="宋体" w:eastAsia="仿宋_GB2312"/>
          <w:b/>
          <w:color w:val="auto"/>
          <w:sz w:val="24"/>
        </w:rPr>
      </w:pPr>
      <w:r>
        <w:rPr>
          <w:rFonts w:hint="eastAsia" w:ascii="仿宋_GB2312" w:hAnsi="宋体" w:eastAsia="仿宋_GB2312"/>
          <w:b/>
          <w:color w:val="auto"/>
          <w:sz w:val="24"/>
        </w:rPr>
        <w:t>法定代表人或委托代理人：</w:t>
      </w:r>
      <w:r>
        <w:rPr>
          <w:rFonts w:hint="eastAsia" w:ascii="仿宋_GB2312" w:hAnsi="宋体" w:eastAsia="仿宋_GB2312"/>
          <w:b/>
          <w:color w:val="auto"/>
          <w:sz w:val="24"/>
          <w:u w:val="single"/>
        </w:rPr>
        <w:t xml:space="preserve">          </w:t>
      </w:r>
      <w:r>
        <w:rPr>
          <w:rFonts w:hint="eastAsia" w:ascii="仿宋_GB2312" w:hAnsi="宋体" w:eastAsia="仿宋_GB2312"/>
          <w:b/>
          <w:color w:val="auto"/>
          <w:sz w:val="24"/>
        </w:rPr>
        <w:t>（签字或盖章）</w:t>
      </w:r>
    </w:p>
    <w:p>
      <w:pPr>
        <w:spacing w:line="520" w:lineRule="exact"/>
        <w:ind w:firstLine="3007" w:firstLineChars="1248"/>
        <w:rPr>
          <w:rFonts w:hint="eastAsia" w:ascii="仿宋_GB2312" w:eastAsia="仿宋_GB2312"/>
          <w:b/>
          <w:color w:val="auto"/>
          <w:sz w:val="24"/>
        </w:rPr>
      </w:pPr>
      <w:r>
        <w:rPr>
          <w:rFonts w:hint="eastAsia" w:ascii="仿宋_GB2312" w:hAnsi="宋体" w:eastAsia="仿宋_GB2312"/>
          <w:b/>
          <w:color w:val="auto"/>
          <w:sz w:val="24"/>
        </w:rPr>
        <w:t>x 年 x 月 x 日</w:t>
      </w:r>
    </w:p>
    <w:p>
      <w:pPr>
        <w:pStyle w:val="15"/>
        <w:spacing w:before="24" w:after="24" w:line="360" w:lineRule="auto"/>
        <w:ind w:left="420"/>
        <w:jc w:val="left"/>
        <w:outlineLvl w:val="9"/>
        <w:rPr>
          <w:rFonts w:hint="eastAsia" w:ascii="宋体" w:hAnsi="宋体" w:cs="宋体"/>
          <w:color w:val="auto"/>
          <w:sz w:val="30"/>
          <w:szCs w:val="30"/>
        </w:rPr>
      </w:pPr>
    </w:p>
    <w:p>
      <w:pPr>
        <w:rPr>
          <w:rFonts w:hint="eastAsia" w:ascii="仿宋_GB2312" w:hAnsi="宋体" w:eastAsia="仿宋_GB2312" w:cs="宋体"/>
          <w:color w:val="auto"/>
        </w:rPr>
      </w:pPr>
      <w:r>
        <w:rPr>
          <w:rFonts w:hint="eastAsia" w:ascii="仿宋_GB2312" w:hAnsi="宋体" w:eastAsia="仿宋_GB2312" w:cs="宋体"/>
          <w:color w:val="auto"/>
        </w:rPr>
        <w:br w:type="page"/>
      </w:r>
    </w:p>
    <w:p>
      <w:pPr>
        <w:pStyle w:val="15"/>
        <w:spacing w:before="24" w:after="24" w:line="360" w:lineRule="auto"/>
        <w:ind w:left="420"/>
        <w:outlineLvl w:val="0"/>
        <w:rPr>
          <w:rFonts w:hint="eastAsia" w:ascii="仿宋_GB2312" w:eastAsia="仿宋_GB2312"/>
          <w:b w:val="0"/>
          <w:color w:val="auto"/>
        </w:rPr>
      </w:pPr>
      <w:r>
        <w:rPr>
          <w:rFonts w:hint="eastAsia" w:ascii="仿宋_GB2312" w:hAnsi="宋体" w:eastAsia="仿宋_GB2312" w:cs="宋体"/>
          <w:color w:val="auto"/>
        </w:rPr>
        <w:t>五</w:t>
      </w:r>
      <w:r>
        <w:rPr>
          <w:rFonts w:hint="eastAsia" w:ascii="仿宋_GB2312" w:hAnsi="宋体" w:eastAsia="仿宋_GB2312" w:cs="宋体"/>
          <w:color w:val="auto"/>
          <w:lang w:eastAsia="zh-CN"/>
        </w:rPr>
        <w:t>、</w:t>
      </w:r>
      <w:r>
        <w:rPr>
          <w:rFonts w:hint="eastAsia" w:ascii="仿宋_GB2312" w:hAnsi="宋体" w:eastAsia="仿宋_GB2312" w:cs="宋体"/>
          <w:color w:val="auto"/>
        </w:rPr>
        <w:t>供应商资格审查资料</w:t>
      </w:r>
    </w:p>
    <w:p>
      <w:pPr>
        <w:spacing w:line="480" w:lineRule="exact"/>
        <w:ind w:firstLine="142" w:firstLineChars="47"/>
        <w:jc w:val="center"/>
        <w:rPr>
          <w:rFonts w:hint="eastAsia" w:ascii="仿宋_GB2312" w:hAnsi="宋体" w:eastAsia="仿宋_GB2312"/>
          <w:color w:val="auto"/>
          <w:sz w:val="30"/>
          <w:szCs w:val="30"/>
        </w:rPr>
      </w:pPr>
      <w:r>
        <w:rPr>
          <w:rFonts w:hint="eastAsia" w:ascii="仿宋_GB2312" w:hAnsi="宋体" w:eastAsia="仿宋_GB2312"/>
          <w:b/>
          <w:color w:val="auto"/>
          <w:sz w:val="30"/>
          <w:szCs w:val="30"/>
          <w:lang w:eastAsia="zh-CN"/>
        </w:rPr>
        <w:t>（</w:t>
      </w:r>
      <w:r>
        <w:rPr>
          <w:rFonts w:hint="eastAsia" w:ascii="仿宋_GB2312" w:hAnsi="宋体" w:eastAsia="仿宋_GB2312"/>
          <w:b/>
          <w:color w:val="auto"/>
          <w:sz w:val="30"/>
          <w:szCs w:val="30"/>
          <w:lang w:val="en-US" w:eastAsia="zh-CN"/>
        </w:rPr>
        <w:t>一</w:t>
      </w:r>
      <w:r>
        <w:rPr>
          <w:rFonts w:hint="eastAsia" w:ascii="仿宋_GB2312" w:hAnsi="宋体" w:eastAsia="仿宋_GB2312"/>
          <w:b/>
          <w:color w:val="auto"/>
          <w:sz w:val="30"/>
          <w:szCs w:val="30"/>
          <w:lang w:eastAsia="zh-CN"/>
        </w:rPr>
        <w:t>）</w:t>
      </w:r>
      <w:r>
        <w:rPr>
          <w:rFonts w:hint="eastAsia" w:ascii="仿宋_GB2312" w:hAnsi="宋体" w:eastAsia="仿宋_GB2312"/>
          <w:b/>
          <w:color w:val="auto"/>
          <w:sz w:val="30"/>
          <w:szCs w:val="30"/>
        </w:rPr>
        <w:t>资格证明材料包括：</w:t>
      </w:r>
    </w:p>
    <w:p>
      <w:pPr>
        <w:spacing w:line="480" w:lineRule="exact"/>
        <w:ind w:firstLine="480"/>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1、提供有效的营业执照、资质证书的扫描或复印件并加盖公章。</w:t>
      </w:r>
    </w:p>
    <w:p>
      <w:pPr>
        <w:pStyle w:val="19"/>
        <w:spacing w:line="480" w:lineRule="exact"/>
        <w:ind w:firstLine="480" w:firstLineChars="200"/>
        <w:rPr>
          <w:rFonts w:hint="eastAsia" w:ascii="仿宋_GB2312" w:hAnsi="宋体" w:eastAsia="仿宋_GB2312"/>
          <w:bCs w:val="0"/>
          <w:color w:val="auto"/>
          <w:spacing w:val="0"/>
          <w:szCs w:val="24"/>
          <w:highlight w:val="none"/>
        </w:rPr>
      </w:pPr>
      <w:r>
        <w:rPr>
          <w:rFonts w:hint="eastAsia" w:ascii="仿宋_GB2312" w:hAnsi="宋体" w:eastAsia="仿宋_GB2312"/>
          <w:bCs w:val="0"/>
          <w:color w:val="auto"/>
          <w:spacing w:val="0"/>
          <w:szCs w:val="24"/>
          <w:highlight w:val="none"/>
        </w:rPr>
        <w:t>2、供应商认为有必要提供的其他资格证明文件。</w:t>
      </w:r>
    </w:p>
    <w:p>
      <w:pPr>
        <w:spacing w:line="460" w:lineRule="exact"/>
        <w:rPr>
          <w:rFonts w:hint="eastAsia" w:ascii="仿宋_GB2312" w:eastAsia="仿宋_GB2312"/>
          <w:color w:val="auto"/>
          <w:sz w:val="24"/>
          <w:highlight w:val="none"/>
        </w:rPr>
      </w:pPr>
    </w:p>
    <w:p>
      <w:pPr>
        <w:spacing w:line="460" w:lineRule="exact"/>
        <w:rPr>
          <w:rFonts w:hint="eastAsia"/>
          <w:color w:val="auto"/>
          <w:sz w:val="24"/>
          <w:highlight w:val="none"/>
        </w:rPr>
      </w:pPr>
    </w:p>
    <w:p>
      <w:pPr>
        <w:autoSpaceDE w:val="0"/>
        <w:autoSpaceDN w:val="0"/>
        <w:adjustRightInd w:val="0"/>
        <w:jc w:val="both"/>
        <w:rPr>
          <w:rFonts w:hint="eastAsia" w:ascii="仿宋_GB2312" w:hAnsi="宋体" w:eastAsia="仿宋_GB2312"/>
          <w:b/>
          <w:color w:val="auto"/>
          <w:sz w:val="30"/>
          <w:szCs w:val="30"/>
          <w:highlight w:val="none"/>
        </w:rPr>
      </w:pPr>
    </w:p>
    <w:p>
      <w:pPr>
        <w:autoSpaceDE w:val="0"/>
        <w:autoSpaceDN w:val="0"/>
        <w:adjustRightInd w:val="0"/>
        <w:jc w:val="center"/>
        <w:rPr>
          <w:rFonts w:hint="eastAsia" w:ascii="仿宋_GB2312" w:hAnsi="宋体" w:eastAsia="仿宋_GB2312"/>
          <w:b/>
          <w:color w:val="auto"/>
          <w:sz w:val="30"/>
          <w:szCs w:val="30"/>
          <w:highlight w:val="none"/>
        </w:rPr>
      </w:pPr>
      <w:r>
        <w:rPr>
          <w:rFonts w:hint="eastAsia" w:ascii="仿宋_GB2312" w:hAnsi="宋体" w:eastAsia="仿宋_GB2312"/>
          <w:b/>
          <w:color w:val="auto"/>
          <w:sz w:val="30"/>
          <w:szCs w:val="30"/>
          <w:highlight w:val="none"/>
          <w:lang w:eastAsia="zh-CN"/>
        </w:rPr>
        <w:t>（</w:t>
      </w:r>
      <w:r>
        <w:rPr>
          <w:rFonts w:hint="eastAsia" w:ascii="仿宋_GB2312" w:hAnsi="宋体" w:eastAsia="仿宋_GB2312"/>
          <w:b/>
          <w:color w:val="auto"/>
          <w:sz w:val="30"/>
          <w:szCs w:val="30"/>
          <w:highlight w:val="none"/>
          <w:lang w:val="en-US" w:eastAsia="zh-CN"/>
        </w:rPr>
        <w:t>二</w:t>
      </w:r>
      <w:r>
        <w:rPr>
          <w:rFonts w:hint="eastAsia" w:ascii="仿宋_GB2312" w:hAnsi="宋体" w:eastAsia="仿宋_GB2312"/>
          <w:b/>
          <w:color w:val="auto"/>
          <w:sz w:val="30"/>
          <w:szCs w:val="30"/>
          <w:highlight w:val="none"/>
          <w:lang w:eastAsia="zh-CN"/>
        </w:rPr>
        <w:t>）</w:t>
      </w:r>
      <w:r>
        <w:rPr>
          <w:rFonts w:hint="eastAsia" w:ascii="仿宋_GB2312" w:hAnsi="宋体" w:eastAsia="仿宋_GB2312"/>
          <w:b/>
          <w:color w:val="auto"/>
          <w:sz w:val="30"/>
          <w:szCs w:val="30"/>
          <w:highlight w:val="none"/>
        </w:rPr>
        <w:t>财务状况、缴纳税收和社会保障资金证明</w:t>
      </w:r>
    </w:p>
    <w:p>
      <w:pPr>
        <w:autoSpaceDE w:val="0"/>
        <w:autoSpaceDN w:val="0"/>
        <w:adjustRightInd w:val="0"/>
        <w:ind w:firstLine="904" w:firstLineChars="250"/>
        <w:jc w:val="center"/>
        <w:rPr>
          <w:rFonts w:hint="eastAsia" w:ascii="宋体" w:hAnsi="宋体"/>
          <w:b/>
          <w:color w:val="auto"/>
          <w:sz w:val="36"/>
          <w:szCs w:val="36"/>
          <w:highlight w:val="none"/>
        </w:rPr>
      </w:pPr>
    </w:p>
    <w:p>
      <w:pPr>
        <w:spacing w:line="520" w:lineRule="exact"/>
        <w:ind w:firstLine="480"/>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按照《政府采购法》第22条规定提供以下相关材料。</w:t>
      </w:r>
    </w:p>
    <w:p>
      <w:pPr>
        <w:spacing w:line="520" w:lineRule="exact"/>
        <w:ind w:firstLine="480"/>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1、供应商是法人的，提供</w:t>
      </w:r>
      <w:r>
        <w:rPr>
          <w:rFonts w:hint="eastAsia" w:ascii="仿宋_GB2312" w:hAnsi="宋体" w:eastAsia="仿宋_GB2312"/>
          <w:b/>
          <w:color w:val="auto"/>
          <w:sz w:val="24"/>
          <w:highlight w:val="none"/>
        </w:rPr>
        <w:t>基本开户银行近三个月内出具的资信证明（同时提供存款账户开户许可证）</w:t>
      </w:r>
      <w:r>
        <w:rPr>
          <w:rFonts w:hint="eastAsia" w:ascii="仿宋_GB2312" w:hAnsi="宋体" w:eastAsia="仿宋_GB2312"/>
          <w:color w:val="auto"/>
          <w:sz w:val="24"/>
          <w:highlight w:val="none"/>
        </w:rPr>
        <w:t>或</w:t>
      </w:r>
      <w:r>
        <w:rPr>
          <w:rFonts w:hint="eastAsia" w:ascii="仿宋_GB2312" w:hAnsi="宋体" w:eastAsia="仿宋_GB2312"/>
          <w:b/>
          <w:bCs/>
          <w:color w:val="auto"/>
          <w:sz w:val="24"/>
          <w:highlight w:val="none"/>
          <w:lang w:eastAsia="zh-CN"/>
        </w:rPr>
        <w:t>近三</w:t>
      </w:r>
      <w:r>
        <w:rPr>
          <w:rFonts w:hint="eastAsia" w:ascii="仿宋_GB2312" w:hAnsi="宋体" w:eastAsia="仿宋_GB2312"/>
          <w:b/>
          <w:color w:val="auto"/>
          <w:sz w:val="24"/>
          <w:highlight w:val="none"/>
        </w:rPr>
        <w:t>年经第三方审计的财务状况报告</w:t>
      </w:r>
      <w:r>
        <w:rPr>
          <w:rFonts w:hint="eastAsia" w:ascii="仿宋_GB2312" w:hAnsi="宋体" w:eastAsia="仿宋_GB2312"/>
          <w:color w:val="auto"/>
          <w:sz w:val="24"/>
          <w:highlight w:val="none"/>
        </w:rPr>
        <w:t>（扫描或复印件应全面、完整、清晰），包括资产负债表、利润表、现金流量表及其附注，并提供第三方机构的营业执照、执业资格证书。供应商是其他组织和自然人，没有经审计的财务报告，可以提供基本开户银行出具的资信证明（</w:t>
      </w:r>
      <w:r>
        <w:rPr>
          <w:rFonts w:hint="eastAsia" w:ascii="仿宋_GB2312" w:hAnsi="宋体" w:eastAsia="仿宋_GB2312"/>
          <w:b/>
          <w:color w:val="auto"/>
          <w:sz w:val="24"/>
          <w:highlight w:val="none"/>
        </w:rPr>
        <w:t>同时提供基本存款账户开户许可证</w:t>
      </w:r>
      <w:r>
        <w:rPr>
          <w:rFonts w:hint="eastAsia" w:ascii="仿宋_GB2312" w:hAnsi="宋体" w:eastAsia="仿宋_GB2312"/>
          <w:color w:val="auto"/>
          <w:sz w:val="24"/>
          <w:highlight w:val="none"/>
        </w:rPr>
        <w:t>）。</w:t>
      </w:r>
    </w:p>
    <w:p>
      <w:pPr>
        <w:spacing w:line="520" w:lineRule="exact"/>
        <w:ind w:firstLine="225"/>
        <w:rPr>
          <w:rFonts w:hint="eastAsia" w:ascii="华文新魏" w:eastAsia="华文新魏"/>
          <w:b/>
          <w:bCs/>
          <w:color w:val="auto"/>
          <w:sz w:val="96"/>
          <w:highlight w:val="none"/>
        </w:rPr>
      </w:pPr>
      <w:r>
        <w:rPr>
          <w:rFonts w:hint="eastAsia" w:ascii="仿宋_GB2312" w:hAnsi="宋体" w:eastAsia="仿宋_GB2312"/>
          <w:color w:val="auto"/>
          <w:sz w:val="24"/>
          <w:highlight w:val="none"/>
        </w:rPr>
        <w:t xml:space="preserve">   2、近三个月依法缴纳税收和社会保障资金记录的证明材料。依法免税或不需要缴纳社会保障资金的供应商，应提供相应文件证明其依法免税或不需要缴纳社会保障资金。</w:t>
      </w:r>
    </w:p>
    <w:p>
      <w:pPr>
        <w:spacing w:line="520" w:lineRule="exact"/>
        <w:ind w:firstLine="225"/>
        <w:rPr>
          <w:rFonts w:hint="eastAsia" w:ascii="华文新魏" w:eastAsia="华文新魏"/>
          <w:b/>
          <w:bCs/>
          <w:color w:val="auto"/>
          <w:sz w:val="96"/>
        </w:rPr>
      </w:pPr>
    </w:p>
    <w:p>
      <w:pPr>
        <w:spacing w:line="360" w:lineRule="auto"/>
        <w:rPr>
          <w:rFonts w:hint="eastAsia" w:ascii="仿宋_GB2312" w:hAnsi="宋体" w:eastAsia="仿宋_GB2312" w:cs="宋体"/>
          <w:b/>
          <w:bCs/>
          <w:color w:val="auto"/>
          <w:sz w:val="30"/>
          <w:szCs w:val="30"/>
        </w:rPr>
      </w:pPr>
    </w:p>
    <w:p>
      <w:pPr>
        <w:spacing w:line="360" w:lineRule="auto"/>
        <w:rPr>
          <w:rFonts w:hint="eastAsia" w:ascii="仿宋_GB2312" w:hAnsi="宋体" w:eastAsia="仿宋_GB2312" w:cs="宋体"/>
          <w:color w:val="auto"/>
        </w:rPr>
      </w:pPr>
      <w:r>
        <w:rPr>
          <w:rFonts w:hint="eastAsia" w:ascii="仿宋_GB2312" w:hAnsi="宋体" w:eastAsia="仿宋_GB2312" w:cs="宋体"/>
          <w:b/>
          <w:bCs/>
          <w:color w:val="auto"/>
          <w:sz w:val="30"/>
          <w:szCs w:val="30"/>
          <w:lang w:eastAsia="zh-CN"/>
        </w:rPr>
        <w:t>（</w:t>
      </w:r>
      <w:r>
        <w:rPr>
          <w:rFonts w:hint="eastAsia" w:ascii="仿宋_GB2312" w:hAnsi="宋体" w:eastAsia="仿宋_GB2312" w:cs="宋体"/>
          <w:b/>
          <w:bCs/>
          <w:color w:val="auto"/>
          <w:sz w:val="30"/>
          <w:szCs w:val="30"/>
          <w:lang w:val="en-US" w:eastAsia="zh-CN"/>
        </w:rPr>
        <w:t>三</w:t>
      </w:r>
      <w:r>
        <w:rPr>
          <w:rFonts w:hint="eastAsia" w:ascii="仿宋_GB2312" w:hAnsi="宋体" w:eastAsia="仿宋_GB2312" w:cs="宋体"/>
          <w:b/>
          <w:bCs/>
          <w:color w:val="auto"/>
          <w:sz w:val="30"/>
          <w:szCs w:val="30"/>
          <w:lang w:eastAsia="zh-CN"/>
        </w:rPr>
        <w:t>）</w:t>
      </w:r>
      <w:r>
        <w:rPr>
          <w:rFonts w:hint="eastAsia" w:ascii="仿宋_GB2312" w:hAnsi="宋体" w:eastAsia="仿宋_GB2312" w:cs="宋体"/>
          <w:b/>
          <w:bCs/>
          <w:color w:val="auto"/>
          <w:sz w:val="30"/>
          <w:szCs w:val="30"/>
        </w:rPr>
        <w:t>具备履行合同所必需的设备和专业技术能力的证明材料</w:t>
      </w:r>
    </w:p>
    <w:p>
      <w:pPr>
        <w:autoSpaceDE w:val="0"/>
        <w:autoSpaceDN w:val="0"/>
        <w:spacing w:line="360" w:lineRule="auto"/>
        <w:ind w:firstLine="560"/>
        <w:rPr>
          <w:rFonts w:hint="eastAsia" w:ascii="宋体" w:hAnsi="宋体" w:cs="宋体"/>
          <w:color w:val="auto"/>
          <w:sz w:val="28"/>
          <w:szCs w:val="28"/>
          <w:lang w:val="zh-CN"/>
        </w:rPr>
      </w:pPr>
    </w:p>
    <w:p>
      <w:pPr>
        <w:autoSpaceDE w:val="0"/>
        <w:autoSpaceDN w:val="0"/>
        <w:spacing w:line="500" w:lineRule="exact"/>
        <w:ind w:firstLine="482"/>
        <w:rPr>
          <w:rFonts w:hint="eastAsia" w:ascii="仿宋_GB2312" w:hAnsi="宋体" w:eastAsia="仿宋_GB2312" w:cs="宋体"/>
          <w:color w:val="auto"/>
          <w:sz w:val="24"/>
          <w:lang w:val="zh-CN"/>
        </w:rPr>
      </w:pPr>
      <w:r>
        <w:rPr>
          <w:rFonts w:hint="eastAsia" w:ascii="仿宋_GB2312" w:hAnsi="宋体" w:eastAsia="仿宋_GB2312" w:cs="宋体"/>
          <w:color w:val="auto"/>
          <w:sz w:val="24"/>
          <w:lang w:val="zh-CN"/>
        </w:rPr>
        <w:t>供应商应按不低于采购项目要求，针对该项目的实施，提供履行合同所必须的设备和专业技术能力的证明材料。</w:t>
      </w:r>
    </w:p>
    <w:p>
      <w:pPr>
        <w:autoSpaceDE w:val="0"/>
        <w:autoSpaceDN w:val="0"/>
        <w:spacing w:line="500" w:lineRule="exact"/>
        <w:ind w:firstLine="482"/>
        <w:rPr>
          <w:rFonts w:hint="eastAsia" w:ascii="仿宋_GB2312" w:hAnsi="宋体" w:eastAsia="仿宋_GB2312" w:cs="宋体"/>
          <w:color w:val="auto"/>
          <w:sz w:val="24"/>
          <w:lang w:val="zh-CN"/>
        </w:rPr>
      </w:pPr>
      <w:r>
        <w:rPr>
          <w:rFonts w:hint="eastAsia" w:ascii="仿宋_GB2312" w:hAnsi="宋体" w:eastAsia="仿宋_GB2312" w:cs="宋体"/>
          <w:color w:val="auto"/>
          <w:sz w:val="24"/>
          <w:lang w:val="zh-CN"/>
        </w:rPr>
        <w:t>提供项目管理及实施方案、服务期限、服务地点、服务进度以及售后服务等方面的承诺。</w:t>
      </w:r>
    </w:p>
    <w:p>
      <w:pPr>
        <w:spacing w:line="360" w:lineRule="auto"/>
        <w:rPr>
          <w:rFonts w:hint="eastAsia" w:ascii="仿宋_GB2312" w:eastAsia="仿宋_GB2312"/>
          <w:b/>
          <w:color w:val="auto"/>
          <w:sz w:val="18"/>
          <w:szCs w:val="18"/>
        </w:rPr>
      </w:pPr>
    </w:p>
    <w:p>
      <w:pPr>
        <w:spacing w:line="360" w:lineRule="auto"/>
        <w:rPr>
          <w:rFonts w:hint="eastAsia" w:ascii="仿宋_GB2312" w:eastAsia="仿宋_GB2312"/>
          <w:b/>
          <w:color w:val="auto"/>
          <w:sz w:val="18"/>
          <w:szCs w:val="18"/>
        </w:rPr>
      </w:pPr>
    </w:p>
    <w:p>
      <w:pPr>
        <w:spacing w:line="360" w:lineRule="auto"/>
        <w:rPr>
          <w:rFonts w:hint="eastAsia" w:ascii="仿宋_GB2312" w:eastAsia="仿宋_GB2312"/>
          <w:b/>
          <w:color w:val="auto"/>
          <w:sz w:val="18"/>
          <w:szCs w:val="18"/>
        </w:rPr>
      </w:pPr>
    </w:p>
    <w:p>
      <w:pPr>
        <w:spacing w:line="360" w:lineRule="auto"/>
        <w:rPr>
          <w:rFonts w:hint="eastAsia"/>
          <w:b/>
          <w:color w:val="auto"/>
          <w:sz w:val="18"/>
          <w:szCs w:val="18"/>
        </w:rPr>
      </w:pPr>
    </w:p>
    <w:p>
      <w:pPr>
        <w:spacing w:after="120" w:afterLines="50" w:line="360" w:lineRule="auto"/>
        <w:jc w:val="both"/>
        <w:outlineLvl w:val="9"/>
        <w:rPr>
          <w:rFonts w:hint="eastAsia" w:ascii="仿宋_GB2312" w:hAnsi="黑体" w:eastAsia="仿宋_GB2312"/>
          <w:b/>
          <w:bCs/>
          <w:color w:val="auto"/>
          <w:sz w:val="30"/>
          <w:szCs w:val="30"/>
        </w:rPr>
      </w:pPr>
    </w:p>
    <w:tbl>
      <w:tblPr>
        <w:tblStyle w:val="16"/>
        <w:tblpPr w:leftFromText="180" w:rightFromText="180" w:vertAnchor="text" w:horzAnchor="margin" w:tblpXSpec="center" w:tblpY="782"/>
        <w:tblW w:w="928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593"/>
        <w:gridCol w:w="1134"/>
        <w:gridCol w:w="663"/>
        <w:gridCol w:w="416"/>
        <w:gridCol w:w="1047"/>
        <w:gridCol w:w="1559"/>
        <w:gridCol w:w="851"/>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593"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lang w:eastAsia="zh-CN"/>
              </w:rPr>
              <w:t>供应商</w:t>
            </w:r>
            <w:r>
              <w:rPr>
                <w:rFonts w:hint="eastAsia" w:ascii="仿宋_GB2312" w:hAnsi="宋体" w:eastAsia="仿宋_GB2312"/>
                <w:color w:val="auto"/>
                <w:sz w:val="24"/>
              </w:rPr>
              <w:t>名称</w:t>
            </w:r>
          </w:p>
        </w:tc>
        <w:tc>
          <w:tcPr>
            <w:tcW w:w="6696" w:type="dxa"/>
            <w:gridSpan w:val="7"/>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2593"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注册地址</w:t>
            </w:r>
          </w:p>
        </w:tc>
        <w:tc>
          <w:tcPr>
            <w:tcW w:w="3260" w:type="dxa"/>
            <w:gridSpan w:val="4"/>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邮政编码</w:t>
            </w:r>
          </w:p>
        </w:tc>
        <w:tc>
          <w:tcPr>
            <w:tcW w:w="1877"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593" w:type="dxa"/>
            <w:vMerge w:val="restart"/>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联系方式</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联系人</w:t>
            </w:r>
          </w:p>
        </w:tc>
        <w:tc>
          <w:tcPr>
            <w:tcW w:w="2126" w:type="dxa"/>
            <w:gridSpan w:val="3"/>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电话</w:t>
            </w:r>
          </w:p>
        </w:tc>
        <w:tc>
          <w:tcPr>
            <w:tcW w:w="1877"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2593"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_GB2312" w:hAnsi="宋体" w:eastAsia="仿宋_GB2312"/>
                <w:color w:val="auto"/>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传真</w:t>
            </w:r>
          </w:p>
        </w:tc>
        <w:tc>
          <w:tcPr>
            <w:tcW w:w="2126" w:type="dxa"/>
            <w:gridSpan w:val="3"/>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电子邮件</w:t>
            </w:r>
          </w:p>
        </w:tc>
        <w:tc>
          <w:tcPr>
            <w:tcW w:w="1877"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593"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法定代表人</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姓名</w:t>
            </w:r>
          </w:p>
        </w:tc>
        <w:tc>
          <w:tcPr>
            <w:tcW w:w="663"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c>
          <w:tcPr>
            <w:tcW w:w="1463"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技术职称</w:t>
            </w:r>
          </w:p>
        </w:tc>
        <w:tc>
          <w:tcPr>
            <w:tcW w:w="1559"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电话</w:t>
            </w:r>
          </w:p>
        </w:tc>
        <w:tc>
          <w:tcPr>
            <w:tcW w:w="1026"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593"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技术负责人</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姓名</w:t>
            </w:r>
          </w:p>
        </w:tc>
        <w:tc>
          <w:tcPr>
            <w:tcW w:w="663"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c>
          <w:tcPr>
            <w:tcW w:w="1463"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技术职称</w:t>
            </w:r>
          </w:p>
        </w:tc>
        <w:tc>
          <w:tcPr>
            <w:tcW w:w="1559"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电话</w:t>
            </w:r>
          </w:p>
        </w:tc>
        <w:tc>
          <w:tcPr>
            <w:tcW w:w="1026"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2593"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营业执照号</w:t>
            </w:r>
          </w:p>
        </w:tc>
        <w:tc>
          <w:tcPr>
            <w:tcW w:w="1797"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c>
          <w:tcPr>
            <w:tcW w:w="4899" w:type="dxa"/>
            <w:gridSpan w:val="5"/>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ind w:firstLine="120" w:firstLineChars="50"/>
              <w:jc w:val="center"/>
              <w:rPr>
                <w:rFonts w:hint="eastAsia" w:ascii="仿宋_GB2312" w:hAnsi="宋体" w:eastAsia="仿宋_GB2312"/>
                <w:color w:val="auto"/>
                <w:sz w:val="24"/>
              </w:rPr>
            </w:pPr>
            <w:r>
              <w:rPr>
                <w:rFonts w:hint="eastAsia" w:ascii="仿宋_GB2312" w:hAnsi="宋体" w:eastAsia="仿宋_GB2312"/>
                <w:color w:val="auto"/>
                <w:sz w:val="24"/>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593"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企业资质等级</w:t>
            </w:r>
          </w:p>
        </w:tc>
        <w:tc>
          <w:tcPr>
            <w:tcW w:w="1797"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c>
          <w:tcPr>
            <w:tcW w:w="416" w:type="dxa"/>
            <w:vMerge w:val="restart"/>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其中</w:t>
            </w:r>
          </w:p>
        </w:tc>
        <w:tc>
          <w:tcPr>
            <w:tcW w:w="2606"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项目经理</w:t>
            </w:r>
          </w:p>
        </w:tc>
        <w:tc>
          <w:tcPr>
            <w:tcW w:w="1877"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593"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注册资本</w:t>
            </w:r>
          </w:p>
        </w:tc>
        <w:tc>
          <w:tcPr>
            <w:tcW w:w="1797"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c>
          <w:tcPr>
            <w:tcW w:w="41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_GB2312" w:hAnsi="宋体" w:eastAsia="仿宋_GB2312"/>
                <w:color w:val="auto"/>
                <w:sz w:val="24"/>
              </w:rPr>
            </w:pPr>
          </w:p>
        </w:tc>
        <w:tc>
          <w:tcPr>
            <w:tcW w:w="2606"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高级职称人员</w:t>
            </w:r>
          </w:p>
        </w:tc>
        <w:tc>
          <w:tcPr>
            <w:tcW w:w="1877"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2593"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成立日期</w:t>
            </w:r>
          </w:p>
        </w:tc>
        <w:tc>
          <w:tcPr>
            <w:tcW w:w="1797"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c>
          <w:tcPr>
            <w:tcW w:w="41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_GB2312" w:hAnsi="宋体" w:eastAsia="仿宋_GB2312"/>
                <w:color w:val="auto"/>
                <w:sz w:val="24"/>
              </w:rPr>
            </w:pPr>
          </w:p>
        </w:tc>
        <w:tc>
          <w:tcPr>
            <w:tcW w:w="2606"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中级职称人员</w:t>
            </w:r>
          </w:p>
        </w:tc>
        <w:tc>
          <w:tcPr>
            <w:tcW w:w="1877"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593"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基本账户开户银行</w:t>
            </w:r>
          </w:p>
        </w:tc>
        <w:tc>
          <w:tcPr>
            <w:tcW w:w="1797"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c>
          <w:tcPr>
            <w:tcW w:w="41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_GB2312" w:hAnsi="宋体" w:eastAsia="仿宋_GB2312"/>
                <w:color w:val="auto"/>
                <w:sz w:val="24"/>
              </w:rPr>
            </w:pPr>
          </w:p>
        </w:tc>
        <w:tc>
          <w:tcPr>
            <w:tcW w:w="2606"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初级职称人员</w:t>
            </w:r>
          </w:p>
        </w:tc>
        <w:tc>
          <w:tcPr>
            <w:tcW w:w="1877"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2593"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基本账户银行账号</w:t>
            </w:r>
          </w:p>
        </w:tc>
        <w:tc>
          <w:tcPr>
            <w:tcW w:w="1797"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c>
          <w:tcPr>
            <w:tcW w:w="41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_GB2312" w:hAnsi="宋体" w:eastAsia="仿宋_GB2312"/>
                <w:color w:val="auto"/>
                <w:sz w:val="24"/>
              </w:rPr>
            </w:pPr>
          </w:p>
        </w:tc>
        <w:tc>
          <w:tcPr>
            <w:tcW w:w="2606" w:type="dxa"/>
            <w:gridSpan w:val="2"/>
            <w:tcBorders>
              <w:top w:val="single" w:color="auto" w:sz="4" w:space="0"/>
              <w:left w:val="single" w:color="auto" w:sz="4" w:space="0"/>
              <w:bottom w:val="single" w:color="auto" w:sz="4" w:space="0"/>
              <w:right w:val="single" w:color="auto" w:sz="4" w:space="0"/>
            </w:tcBorders>
            <w:noWrap w:val="0"/>
            <w:vAlign w:val="center"/>
          </w:tcPr>
          <w:p>
            <w:pPr>
              <w:tabs>
                <w:tab w:val="left" w:pos="425"/>
                <w:tab w:val="right" w:leader="dot" w:pos="8805"/>
              </w:tabs>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技工</w:t>
            </w:r>
          </w:p>
        </w:tc>
        <w:tc>
          <w:tcPr>
            <w:tcW w:w="1877"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15" w:hRule="atLeast"/>
        </w:trPr>
        <w:tc>
          <w:tcPr>
            <w:tcW w:w="2593" w:type="dxa"/>
            <w:tcBorders>
              <w:top w:val="single" w:color="auto" w:sz="4" w:space="0"/>
              <w:left w:val="single" w:color="auto" w:sz="4" w:space="0"/>
              <w:bottom w:val="nil"/>
              <w:right w:val="single" w:color="auto" w:sz="4" w:space="0"/>
            </w:tcBorders>
            <w:noWrap w:val="0"/>
            <w:vAlign w:val="center"/>
          </w:tcPr>
          <w:p>
            <w:pPr>
              <w:topLinePunct/>
              <w:spacing w:line="440" w:lineRule="exact"/>
              <w:ind w:firstLine="240" w:firstLineChars="100"/>
              <w:jc w:val="center"/>
              <w:rPr>
                <w:rFonts w:hint="eastAsia" w:ascii="仿宋_GB2312" w:hAnsi="宋体" w:eastAsia="仿宋_GB2312"/>
                <w:color w:val="auto"/>
                <w:sz w:val="24"/>
              </w:rPr>
            </w:pPr>
            <w:r>
              <w:rPr>
                <w:rFonts w:hint="eastAsia" w:ascii="仿宋_GB2312" w:hAnsi="宋体" w:eastAsia="仿宋_GB2312"/>
                <w:color w:val="auto"/>
                <w:sz w:val="24"/>
              </w:rPr>
              <w:t>经营范围</w:t>
            </w:r>
          </w:p>
        </w:tc>
        <w:tc>
          <w:tcPr>
            <w:tcW w:w="6696" w:type="dxa"/>
            <w:gridSpan w:val="7"/>
            <w:tcBorders>
              <w:top w:val="single" w:color="auto" w:sz="4" w:space="0"/>
              <w:left w:val="single" w:color="auto" w:sz="4" w:space="0"/>
              <w:bottom w:val="nil"/>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p>
            <w:pPr>
              <w:topLinePunct/>
              <w:spacing w:line="440" w:lineRule="exact"/>
              <w:jc w:val="center"/>
              <w:rPr>
                <w:rFonts w:hint="eastAsia" w:ascii="仿宋_GB2312" w:hAnsi="宋体" w:eastAsia="仿宋_GB2312"/>
                <w:color w:val="auto"/>
                <w:sz w:val="24"/>
              </w:rPr>
            </w:pPr>
          </w:p>
          <w:p>
            <w:pPr>
              <w:topLinePunct/>
              <w:spacing w:line="440" w:lineRule="exact"/>
              <w:rPr>
                <w:rFonts w:hint="eastAsia"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trPr>
        <w:tc>
          <w:tcPr>
            <w:tcW w:w="2593"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r>
              <w:rPr>
                <w:rFonts w:hint="eastAsia" w:ascii="仿宋_GB2312" w:hAnsi="宋体" w:eastAsia="仿宋_GB2312"/>
                <w:color w:val="auto"/>
                <w:sz w:val="24"/>
              </w:rPr>
              <w:t>备注</w:t>
            </w:r>
          </w:p>
        </w:tc>
        <w:tc>
          <w:tcPr>
            <w:tcW w:w="6696" w:type="dxa"/>
            <w:gridSpan w:val="7"/>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仿宋_GB2312" w:hAnsi="宋体" w:eastAsia="仿宋_GB2312"/>
                <w:color w:val="auto"/>
                <w:sz w:val="24"/>
              </w:rPr>
            </w:pPr>
          </w:p>
        </w:tc>
      </w:tr>
    </w:tbl>
    <w:p>
      <w:pPr>
        <w:keepNext/>
        <w:keepLines/>
        <w:spacing w:line="360" w:lineRule="auto"/>
        <w:jc w:val="center"/>
        <w:rPr>
          <w:rFonts w:hint="eastAsia" w:ascii="仿宋_GB2312" w:hAnsi="宋体" w:eastAsia="仿宋_GB2312"/>
          <w:color w:val="auto"/>
          <w:sz w:val="24"/>
        </w:rPr>
      </w:pPr>
      <w:r>
        <w:rPr>
          <w:rFonts w:hint="eastAsia" w:ascii="仿宋_GB2312" w:hAnsi="宋体" w:eastAsia="仿宋_GB2312"/>
          <w:color w:val="auto"/>
          <w:sz w:val="24"/>
          <w:lang w:val="en-US" w:eastAsia="zh-CN"/>
        </w:rPr>
        <w:t>1.</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基本情况表</w:t>
      </w:r>
    </w:p>
    <w:p>
      <w:pPr>
        <w:keepNext/>
        <w:keepLines/>
        <w:spacing w:line="360" w:lineRule="auto"/>
        <w:jc w:val="center"/>
        <w:rPr>
          <w:rFonts w:hint="eastAsia" w:ascii="仿宋_GB2312" w:hAnsi="黑体" w:eastAsia="仿宋_GB2312"/>
          <w:b/>
          <w:bCs/>
          <w:color w:val="auto"/>
          <w:sz w:val="24"/>
        </w:rPr>
      </w:pPr>
    </w:p>
    <w:p>
      <w:pPr>
        <w:widowControl/>
        <w:autoSpaceDE w:val="0"/>
        <w:autoSpaceDN w:val="0"/>
        <w:spacing w:line="360" w:lineRule="auto"/>
        <w:jc w:val="left"/>
        <w:textAlignment w:val="bottom"/>
        <w:rPr>
          <w:rFonts w:hint="eastAsia" w:ascii="仿宋_GB2312" w:eastAsia="仿宋_GB2312"/>
          <w:b/>
          <w:color w:val="auto"/>
          <w:sz w:val="24"/>
        </w:rPr>
      </w:pPr>
      <w:r>
        <w:rPr>
          <w:rFonts w:hint="eastAsia" w:ascii="仿宋_GB2312" w:eastAsia="仿宋_GB2312"/>
          <w:color w:val="auto"/>
          <w:sz w:val="24"/>
        </w:rPr>
        <w:t>注：1.</w:t>
      </w:r>
      <w:r>
        <w:rPr>
          <w:rFonts w:hint="eastAsia" w:ascii="仿宋_GB2312" w:eastAsia="仿宋_GB2312"/>
          <w:b/>
          <w:color w:val="auto"/>
          <w:sz w:val="24"/>
        </w:rPr>
        <w:t>在本表后附营业执照等相关证明材料。</w:t>
      </w:r>
    </w:p>
    <w:p>
      <w:pPr>
        <w:keepNext/>
        <w:keepLines/>
        <w:spacing w:line="360" w:lineRule="auto"/>
        <w:jc w:val="center"/>
        <w:rPr>
          <w:rFonts w:hint="eastAsia" w:ascii="仿宋_GB2312" w:hAnsi="黑体" w:eastAsia="仿宋_GB2312"/>
          <w:b/>
          <w:bCs/>
          <w:color w:val="auto"/>
          <w:sz w:val="24"/>
        </w:rPr>
      </w:pPr>
    </w:p>
    <w:p>
      <w:pPr>
        <w:keepNext/>
        <w:keepLines/>
        <w:spacing w:line="360" w:lineRule="auto"/>
        <w:jc w:val="center"/>
        <w:rPr>
          <w:rFonts w:hint="eastAsia" w:ascii="仿宋_GB2312" w:hAnsi="宋体" w:eastAsia="仿宋_GB2312"/>
          <w:color w:val="auto"/>
          <w:sz w:val="24"/>
        </w:rPr>
      </w:pPr>
    </w:p>
    <w:p>
      <w:pPr>
        <w:keepNext/>
        <w:keepLines/>
        <w:spacing w:line="360" w:lineRule="auto"/>
        <w:jc w:val="center"/>
        <w:rPr>
          <w:rFonts w:hint="eastAsia" w:ascii="仿宋_GB2312" w:hAnsi="宋体" w:eastAsia="仿宋_GB2312"/>
          <w:color w:val="auto"/>
          <w:sz w:val="24"/>
        </w:rPr>
      </w:pPr>
    </w:p>
    <w:p>
      <w:pPr>
        <w:keepNext/>
        <w:keepLines/>
        <w:spacing w:line="360" w:lineRule="auto"/>
        <w:jc w:val="center"/>
        <w:rPr>
          <w:rFonts w:hint="eastAsia" w:ascii="仿宋_GB2312" w:hAnsi="宋体" w:eastAsia="仿宋_GB2312"/>
          <w:color w:val="auto"/>
          <w:sz w:val="24"/>
        </w:rPr>
      </w:pPr>
    </w:p>
    <w:p>
      <w:pPr>
        <w:keepNext/>
        <w:keepLines/>
        <w:spacing w:line="360" w:lineRule="auto"/>
        <w:jc w:val="center"/>
        <w:rPr>
          <w:rFonts w:hint="eastAsia" w:ascii="仿宋_GB2312" w:hAnsi="宋体" w:eastAsia="仿宋_GB2312"/>
          <w:color w:val="auto"/>
          <w:sz w:val="24"/>
          <w:lang w:eastAsia="zh-CN"/>
        </w:rPr>
      </w:pPr>
      <w:r>
        <w:rPr>
          <w:rFonts w:hint="eastAsia" w:ascii="仿宋_GB2312" w:hAnsi="宋体" w:eastAsia="仿宋_GB2312"/>
          <w:color w:val="auto"/>
          <w:sz w:val="24"/>
          <w:lang w:val="en-US" w:eastAsia="zh-CN"/>
        </w:rPr>
        <w:t>2.</w:t>
      </w:r>
      <w:r>
        <w:rPr>
          <w:rFonts w:hint="eastAsia" w:ascii="仿宋_GB2312" w:hAnsi="宋体" w:eastAsia="仿宋_GB2312"/>
          <w:color w:val="auto"/>
          <w:sz w:val="24"/>
        </w:rPr>
        <w:t>拟委任的项目负责人资历表</w:t>
      </w:r>
      <w:r>
        <w:rPr>
          <w:rFonts w:hint="eastAsia" w:ascii="仿宋_GB2312" w:hAnsi="宋体" w:eastAsia="仿宋_GB2312"/>
          <w:b/>
          <w:bCs/>
          <w:color w:val="auto"/>
          <w:sz w:val="24"/>
          <w:lang w:eastAsia="zh-CN"/>
        </w:rPr>
        <w:t>（</w:t>
      </w:r>
      <w:r>
        <w:rPr>
          <w:rFonts w:hint="eastAsia" w:ascii="仿宋_GB2312" w:hAnsi="宋体" w:eastAsia="仿宋_GB2312"/>
          <w:b/>
          <w:bCs/>
          <w:color w:val="auto"/>
          <w:sz w:val="24"/>
          <w:lang w:val="en-US" w:eastAsia="zh-CN"/>
        </w:rPr>
        <w:t>不适用</w:t>
      </w:r>
      <w:r>
        <w:rPr>
          <w:rFonts w:hint="eastAsia" w:ascii="仿宋_GB2312" w:hAnsi="宋体" w:eastAsia="仿宋_GB2312"/>
          <w:b/>
          <w:bCs/>
          <w:color w:val="auto"/>
          <w:sz w:val="24"/>
          <w:lang w:eastAsia="zh-CN"/>
        </w:rPr>
        <w:t>）</w:t>
      </w:r>
    </w:p>
    <w:p>
      <w:pPr>
        <w:keepNext/>
        <w:keepLines/>
        <w:spacing w:line="360" w:lineRule="auto"/>
        <w:jc w:val="center"/>
        <w:rPr>
          <w:rFonts w:hint="eastAsia" w:ascii="仿宋_GB2312" w:hAnsi="宋体" w:eastAsia="仿宋_GB2312"/>
          <w:color w:val="auto"/>
          <w:sz w:val="24"/>
        </w:rPr>
      </w:pPr>
    </w:p>
    <w:tbl>
      <w:tblPr>
        <w:tblStyle w:val="16"/>
        <w:tblW w:w="9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401"/>
        <w:gridCol w:w="57"/>
        <w:gridCol w:w="1534"/>
        <w:gridCol w:w="117"/>
        <w:gridCol w:w="1203"/>
        <w:gridCol w:w="1568"/>
        <w:gridCol w:w="381"/>
        <w:gridCol w:w="1754"/>
        <w:gridCol w:w="436"/>
        <w:gridCol w:w="14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33" w:hRule="atLeast"/>
          <w:jc w:val="center"/>
        </w:trPr>
        <w:tc>
          <w:tcPr>
            <w:tcW w:w="1401" w:type="dxa"/>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r>
              <w:rPr>
                <w:rFonts w:hint="eastAsia" w:ascii="仿宋_GB2312" w:eastAsia="仿宋_GB2312"/>
                <w:color w:val="auto"/>
                <w:sz w:val="24"/>
              </w:rPr>
              <w:t>姓名</w:t>
            </w:r>
          </w:p>
        </w:tc>
        <w:tc>
          <w:tcPr>
            <w:tcW w:w="1708" w:type="dxa"/>
            <w:gridSpan w:val="3"/>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r>
              <w:rPr>
                <w:rFonts w:hint="eastAsia" w:ascii="仿宋_GB2312" w:eastAsia="仿宋_GB2312"/>
                <w:color w:val="auto"/>
                <w:sz w:val="24"/>
              </w:rPr>
              <w:t>年龄</w:t>
            </w:r>
          </w:p>
        </w:tc>
        <w:tc>
          <w:tcPr>
            <w:tcW w:w="1568" w:type="dxa"/>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2135" w:type="dxa"/>
            <w:gridSpan w:val="2"/>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r>
              <w:rPr>
                <w:rFonts w:hint="eastAsia" w:ascii="仿宋_GB2312" w:eastAsia="仿宋_GB2312"/>
                <w:color w:val="auto"/>
                <w:sz w:val="24"/>
              </w:rPr>
              <w:t>专业</w:t>
            </w:r>
          </w:p>
        </w:tc>
        <w:tc>
          <w:tcPr>
            <w:tcW w:w="1895" w:type="dxa"/>
            <w:gridSpan w:val="2"/>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74" w:hRule="atLeast"/>
          <w:jc w:val="center"/>
        </w:trPr>
        <w:tc>
          <w:tcPr>
            <w:tcW w:w="1401" w:type="dxa"/>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r>
              <w:rPr>
                <w:rFonts w:hint="eastAsia" w:ascii="仿宋_GB2312" w:eastAsia="仿宋_GB2312"/>
                <w:color w:val="auto"/>
                <w:sz w:val="24"/>
              </w:rPr>
              <w:t>技术职称</w:t>
            </w:r>
          </w:p>
        </w:tc>
        <w:tc>
          <w:tcPr>
            <w:tcW w:w="1708" w:type="dxa"/>
            <w:gridSpan w:val="3"/>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r>
              <w:rPr>
                <w:rFonts w:hint="eastAsia" w:ascii="仿宋_GB2312" w:eastAsia="仿宋_GB2312"/>
                <w:color w:val="auto"/>
                <w:sz w:val="24"/>
              </w:rPr>
              <w:t>学历</w:t>
            </w:r>
          </w:p>
        </w:tc>
        <w:tc>
          <w:tcPr>
            <w:tcW w:w="1568" w:type="dxa"/>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2135"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r>
              <w:rPr>
                <w:rFonts w:hint="eastAsia" w:ascii="仿宋_GB2312" w:eastAsia="仿宋_GB2312"/>
                <w:color w:val="auto"/>
                <w:sz w:val="24"/>
              </w:rPr>
              <w:t>拟在本项目任职</w:t>
            </w:r>
          </w:p>
        </w:tc>
        <w:tc>
          <w:tcPr>
            <w:tcW w:w="1895" w:type="dxa"/>
            <w:gridSpan w:val="2"/>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6" w:hRule="atLeast"/>
          <w:jc w:val="center"/>
        </w:trPr>
        <w:tc>
          <w:tcPr>
            <w:tcW w:w="1401" w:type="dxa"/>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r>
              <w:rPr>
                <w:rFonts w:hint="eastAsia" w:ascii="仿宋_GB2312" w:eastAsia="仿宋_GB2312"/>
                <w:color w:val="auto"/>
                <w:sz w:val="24"/>
              </w:rPr>
              <w:t>工作年限</w:t>
            </w:r>
          </w:p>
        </w:tc>
        <w:tc>
          <w:tcPr>
            <w:tcW w:w="4479" w:type="dxa"/>
            <w:gridSpan w:val="5"/>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2135"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r>
              <w:rPr>
                <w:rFonts w:hint="eastAsia" w:ascii="仿宋_GB2312" w:eastAsia="仿宋_GB2312"/>
                <w:color w:val="auto"/>
                <w:sz w:val="24"/>
              </w:rPr>
              <w:t>类似施工经验年限</w:t>
            </w:r>
          </w:p>
        </w:tc>
        <w:tc>
          <w:tcPr>
            <w:tcW w:w="1895" w:type="dxa"/>
            <w:gridSpan w:val="2"/>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74" w:hRule="atLeast"/>
          <w:jc w:val="center"/>
        </w:trPr>
        <w:tc>
          <w:tcPr>
            <w:tcW w:w="1401" w:type="dxa"/>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r>
              <w:rPr>
                <w:rFonts w:hint="eastAsia" w:ascii="仿宋_GB2312" w:eastAsia="仿宋_GB2312"/>
                <w:color w:val="auto"/>
                <w:sz w:val="24"/>
              </w:rPr>
              <w:t>毕业学校</w:t>
            </w:r>
          </w:p>
        </w:tc>
        <w:tc>
          <w:tcPr>
            <w:tcW w:w="8509" w:type="dxa"/>
            <w:gridSpan w:val="9"/>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ind w:left="-187" w:leftChars="-89"/>
              <w:jc w:val="center"/>
              <w:textAlignment w:val="bottom"/>
              <w:rPr>
                <w:rFonts w:hint="eastAsia" w:ascii="仿宋_GB2312" w:eastAsia="仿宋_GB2312"/>
                <w:color w:val="auto"/>
                <w:sz w:val="24"/>
              </w:rPr>
            </w:pPr>
            <w:r>
              <w:rPr>
                <w:rFonts w:hint="eastAsia" w:ascii="仿宋_GB2312" w:eastAsia="仿宋_GB2312"/>
                <w:color w:val="auto"/>
                <w:sz w:val="24"/>
              </w:rPr>
              <w:t>______年___月毕业于___________学校_________专业，学制______年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96" w:hRule="atLeast"/>
          <w:jc w:val="center"/>
        </w:trPr>
        <w:tc>
          <w:tcPr>
            <w:tcW w:w="9910" w:type="dxa"/>
            <w:gridSpan w:val="10"/>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r>
              <w:rPr>
                <w:rFonts w:hint="eastAsia" w:ascii="仿宋_GB2312" w:eastAsia="仿宋_GB2312"/>
                <w:color w:val="auto"/>
                <w:sz w:val="24"/>
              </w:rPr>
              <w:t>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898" w:hRule="atLeast"/>
          <w:jc w:val="center"/>
        </w:trPr>
        <w:tc>
          <w:tcPr>
            <w:tcW w:w="1458"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r>
              <w:rPr>
                <w:rFonts w:hint="eastAsia" w:ascii="仿宋_GB2312" w:eastAsia="仿宋_GB2312"/>
                <w:color w:val="auto"/>
                <w:sz w:val="24"/>
              </w:rPr>
              <w:t>时间</w:t>
            </w:r>
          </w:p>
        </w:tc>
        <w:tc>
          <w:tcPr>
            <w:tcW w:w="4803" w:type="dxa"/>
            <w:gridSpan w:val="5"/>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exact"/>
              <w:jc w:val="center"/>
              <w:textAlignment w:val="bottom"/>
              <w:rPr>
                <w:rFonts w:hint="eastAsia" w:ascii="仿宋_GB2312" w:eastAsia="仿宋_GB2312"/>
                <w:color w:val="auto"/>
                <w:sz w:val="24"/>
              </w:rPr>
            </w:pPr>
            <w:r>
              <w:rPr>
                <w:rFonts w:hint="eastAsia" w:ascii="仿宋_GB2312" w:eastAsia="仿宋_GB2312"/>
                <w:color w:val="auto"/>
                <w:sz w:val="24"/>
              </w:rPr>
              <w:t>参加过的类似项目名称</w:t>
            </w:r>
          </w:p>
        </w:tc>
        <w:tc>
          <w:tcPr>
            <w:tcW w:w="2190"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exact"/>
              <w:jc w:val="center"/>
              <w:textAlignment w:val="bottom"/>
              <w:rPr>
                <w:rFonts w:hint="eastAsia" w:ascii="仿宋_GB2312" w:eastAsia="仿宋_GB2312"/>
                <w:color w:val="auto"/>
                <w:sz w:val="24"/>
              </w:rPr>
            </w:pPr>
            <w:r>
              <w:rPr>
                <w:rFonts w:hint="eastAsia" w:ascii="仿宋_GB2312" w:eastAsia="仿宋_GB2312"/>
                <w:color w:val="auto"/>
                <w:sz w:val="24"/>
              </w:rPr>
              <w:t>担任职务</w:t>
            </w:r>
          </w:p>
        </w:tc>
        <w:tc>
          <w:tcPr>
            <w:tcW w:w="1459" w:type="dxa"/>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r>
              <w:rPr>
                <w:rFonts w:hint="eastAsia" w:ascii="仿宋_GB2312" w:eastAsia="仿宋_GB2312"/>
                <w:color w:val="auto"/>
                <w:sz w:val="24"/>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6" w:hRule="atLeast"/>
          <w:jc w:val="center"/>
        </w:trPr>
        <w:tc>
          <w:tcPr>
            <w:tcW w:w="1458"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4803" w:type="dxa"/>
            <w:gridSpan w:val="5"/>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2190" w:type="dxa"/>
            <w:gridSpan w:val="2"/>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c>
          <w:tcPr>
            <w:tcW w:w="1459" w:type="dxa"/>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6" w:hRule="atLeast"/>
          <w:jc w:val="center"/>
        </w:trPr>
        <w:tc>
          <w:tcPr>
            <w:tcW w:w="1458"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4803" w:type="dxa"/>
            <w:gridSpan w:val="5"/>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2190" w:type="dxa"/>
            <w:gridSpan w:val="2"/>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c>
          <w:tcPr>
            <w:tcW w:w="1459" w:type="dxa"/>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6" w:hRule="atLeast"/>
          <w:jc w:val="center"/>
        </w:trPr>
        <w:tc>
          <w:tcPr>
            <w:tcW w:w="1458"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4803" w:type="dxa"/>
            <w:gridSpan w:val="5"/>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2190" w:type="dxa"/>
            <w:gridSpan w:val="2"/>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c>
          <w:tcPr>
            <w:tcW w:w="1459" w:type="dxa"/>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6" w:hRule="atLeast"/>
          <w:jc w:val="center"/>
        </w:trPr>
        <w:tc>
          <w:tcPr>
            <w:tcW w:w="1458"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4803" w:type="dxa"/>
            <w:gridSpan w:val="5"/>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2190" w:type="dxa"/>
            <w:gridSpan w:val="2"/>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c>
          <w:tcPr>
            <w:tcW w:w="1459" w:type="dxa"/>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6" w:hRule="atLeast"/>
          <w:jc w:val="center"/>
        </w:trPr>
        <w:tc>
          <w:tcPr>
            <w:tcW w:w="1458"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4803" w:type="dxa"/>
            <w:gridSpan w:val="5"/>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2190" w:type="dxa"/>
            <w:gridSpan w:val="2"/>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c>
          <w:tcPr>
            <w:tcW w:w="1459" w:type="dxa"/>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6" w:hRule="atLeast"/>
          <w:jc w:val="center"/>
        </w:trPr>
        <w:tc>
          <w:tcPr>
            <w:tcW w:w="1458"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4803" w:type="dxa"/>
            <w:gridSpan w:val="5"/>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2190" w:type="dxa"/>
            <w:gridSpan w:val="2"/>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c>
          <w:tcPr>
            <w:tcW w:w="1459" w:type="dxa"/>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4" w:hRule="atLeast"/>
          <w:jc w:val="center"/>
        </w:trPr>
        <w:tc>
          <w:tcPr>
            <w:tcW w:w="1458"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4803" w:type="dxa"/>
            <w:gridSpan w:val="5"/>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p>
        </w:tc>
        <w:tc>
          <w:tcPr>
            <w:tcW w:w="2190" w:type="dxa"/>
            <w:gridSpan w:val="2"/>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c>
          <w:tcPr>
            <w:tcW w:w="1459" w:type="dxa"/>
            <w:tcBorders>
              <w:top w:val="single" w:color="auto" w:sz="4" w:space="0"/>
              <w:left w:val="single" w:color="auto" w:sz="4" w:space="0"/>
              <w:bottom w:val="single" w:color="auto" w:sz="4" w:space="0"/>
              <w:right w:val="single" w:color="auto" w:sz="4" w:space="0"/>
            </w:tcBorders>
            <w:noWrap w:val="0"/>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8" w:hRule="atLeast"/>
          <w:jc w:val="center"/>
        </w:trPr>
        <w:tc>
          <w:tcPr>
            <w:tcW w:w="2992" w:type="dxa"/>
            <w:gridSpan w:val="3"/>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widowControl/>
              <w:autoSpaceDE w:val="0"/>
              <w:autoSpaceDN w:val="0"/>
              <w:spacing w:before="60" w:beforeLines="25" w:after="60" w:afterLines="25" w:line="400" w:lineRule="atLeast"/>
              <w:jc w:val="center"/>
              <w:textAlignment w:val="bottom"/>
              <w:rPr>
                <w:rFonts w:hint="eastAsia" w:ascii="仿宋_GB2312" w:eastAsia="仿宋_GB2312"/>
                <w:color w:val="auto"/>
                <w:sz w:val="24"/>
              </w:rPr>
            </w:pPr>
            <w:r>
              <w:rPr>
                <w:rFonts w:hint="eastAsia" w:ascii="仿宋_GB2312" w:eastAsia="仿宋_GB2312"/>
                <w:color w:val="auto"/>
                <w:sz w:val="24"/>
              </w:rPr>
              <w:t>获奖情况</w:t>
            </w:r>
          </w:p>
        </w:tc>
        <w:tc>
          <w:tcPr>
            <w:tcW w:w="6918" w:type="dxa"/>
            <w:gridSpan w:val="7"/>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pPr>
              <w:widowControl/>
              <w:autoSpaceDE w:val="0"/>
              <w:autoSpaceDN w:val="0"/>
              <w:spacing w:before="60" w:beforeLines="25" w:after="60" w:afterLines="25" w:line="400" w:lineRule="atLeast"/>
              <w:textAlignment w:val="bottom"/>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992" w:type="dxa"/>
            <w:gridSpan w:val="3"/>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widowControl/>
              <w:autoSpaceDE w:val="0"/>
              <w:autoSpaceDN w:val="0"/>
              <w:spacing w:line="400" w:lineRule="atLeast"/>
              <w:jc w:val="center"/>
              <w:textAlignment w:val="bottom"/>
              <w:rPr>
                <w:rFonts w:hint="eastAsia" w:ascii="仿宋_GB2312" w:eastAsia="仿宋_GB2312"/>
                <w:color w:val="auto"/>
                <w:sz w:val="24"/>
              </w:rPr>
            </w:pPr>
            <w:r>
              <w:rPr>
                <w:rFonts w:hint="eastAsia" w:ascii="仿宋_GB2312" w:eastAsia="仿宋_GB2312"/>
                <w:color w:val="auto"/>
                <w:sz w:val="24"/>
              </w:rPr>
              <w:t>备注</w:t>
            </w:r>
          </w:p>
        </w:tc>
        <w:tc>
          <w:tcPr>
            <w:tcW w:w="6918" w:type="dxa"/>
            <w:gridSpan w:val="7"/>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pPr>
              <w:widowControl/>
              <w:autoSpaceDE w:val="0"/>
              <w:autoSpaceDN w:val="0"/>
              <w:spacing w:line="400" w:lineRule="atLeast"/>
              <w:textAlignment w:val="bottom"/>
              <w:rPr>
                <w:rFonts w:hint="eastAsia" w:ascii="仿宋_GB2312" w:eastAsia="仿宋_GB2312"/>
                <w:color w:val="auto"/>
                <w:sz w:val="24"/>
              </w:rPr>
            </w:pPr>
          </w:p>
        </w:tc>
      </w:tr>
    </w:tbl>
    <w:p>
      <w:pPr>
        <w:spacing w:line="360" w:lineRule="auto"/>
        <w:jc w:val="left"/>
        <w:rPr>
          <w:rFonts w:hint="eastAsia" w:ascii="仿宋_GB2312" w:hAnsi="宋体" w:eastAsia="仿宋_GB2312"/>
          <w:b/>
          <w:color w:val="auto"/>
          <w:sz w:val="24"/>
        </w:rPr>
      </w:pPr>
      <w:r>
        <w:rPr>
          <w:rFonts w:hint="eastAsia" w:ascii="仿宋_GB2312" w:hAnsi="宋体" w:eastAsia="仿宋_GB2312"/>
          <w:color w:val="auto"/>
          <w:sz w:val="24"/>
        </w:rPr>
        <w:t>注：1、本表后应附</w:t>
      </w:r>
      <w:r>
        <w:rPr>
          <w:rFonts w:hint="eastAsia" w:ascii="仿宋_GB2312" w:hAnsi="宋体" w:eastAsia="仿宋_GB2312"/>
          <w:b/>
          <w:color w:val="auto"/>
          <w:sz w:val="24"/>
        </w:rPr>
        <w:t>项目负责人身份证、资格证书等相关资料复印件或扫描件；</w:t>
      </w:r>
    </w:p>
    <w:p>
      <w:pPr>
        <w:spacing w:line="360" w:lineRule="auto"/>
        <w:ind w:firstLine="472" w:firstLineChars="196"/>
        <w:jc w:val="left"/>
        <w:rPr>
          <w:rFonts w:hint="eastAsia" w:ascii="仿宋_GB2312" w:hAnsi="宋体" w:eastAsia="仿宋_GB2312"/>
          <w:b/>
          <w:color w:val="auto"/>
          <w:sz w:val="24"/>
        </w:rPr>
      </w:pPr>
      <w:r>
        <w:rPr>
          <w:rFonts w:hint="eastAsia" w:ascii="仿宋_GB2312" w:hAnsi="宋体" w:eastAsia="仿宋_GB2312"/>
          <w:b/>
          <w:color w:val="auto"/>
          <w:sz w:val="24"/>
        </w:rPr>
        <w:t>2、担任类似项目业绩合同书</w:t>
      </w:r>
    </w:p>
    <w:p>
      <w:pPr>
        <w:pStyle w:val="15"/>
        <w:spacing w:before="24" w:after="24" w:line="360" w:lineRule="auto"/>
        <w:ind w:left="420"/>
        <w:outlineLvl w:val="1"/>
        <w:rPr>
          <w:rFonts w:hint="eastAsia" w:ascii="仿宋_GB2312" w:eastAsia="仿宋_GB2312"/>
          <w:b w:val="0"/>
          <w:color w:val="auto"/>
          <w:sz w:val="28"/>
          <w:szCs w:val="28"/>
        </w:rPr>
      </w:pPr>
      <w:r>
        <w:rPr>
          <w:rFonts w:hint="eastAsia" w:ascii="仿宋_GB2312" w:hAnsi="黑体" w:eastAsia="仿宋_GB2312"/>
          <w:b w:val="0"/>
          <w:bCs w:val="0"/>
          <w:color w:val="auto"/>
          <w:sz w:val="24"/>
          <w:szCs w:val="24"/>
        </w:rPr>
        <w:br w:type="page"/>
      </w:r>
      <w:r>
        <w:rPr>
          <w:rFonts w:hint="eastAsia" w:ascii="仿宋_GB2312" w:hAnsi="宋体" w:eastAsia="仿宋_GB2312" w:cs="宋体"/>
          <w:color w:val="auto"/>
          <w:sz w:val="30"/>
          <w:szCs w:val="30"/>
          <w:lang w:eastAsia="zh-CN"/>
        </w:rPr>
        <w:t>（</w:t>
      </w:r>
      <w:r>
        <w:rPr>
          <w:rFonts w:hint="eastAsia" w:ascii="仿宋_GB2312" w:hAnsi="宋体" w:eastAsia="仿宋_GB2312" w:cs="宋体"/>
          <w:color w:val="auto"/>
          <w:sz w:val="30"/>
          <w:szCs w:val="30"/>
          <w:lang w:val="en-US" w:eastAsia="zh-CN"/>
        </w:rPr>
        <w:t>四</w:t>
      </w:r>
      <w:r>
        <w:rPr>
          <w:rFonts w:hint="eastAsia" w:ascii="仿宋_GB2312" w:hAnsi="宋体" w:eastAsia="仿宋_GB2312" w:cs="宋体"/>
          <w:color w:val="auto"/>
          <w:sz w:val="30"/>
          <w:szCs w:val="30"/>
          <w:lang w:eastAsia="zh-CN"/>
        </w:rPr>
        <w:t>）</w:t>
      </w:r>
      <w:r>
        <w:rPr>
          <w:rFonts w:hint="eastAsia" w:ascii="仿宋_GB2312" w:hAnsi="宋体" w:eastAsia="仿宋_GB2312" w:cs="宋体"/>
          <w:color w:val="auto"/>
          <w:sz w:val="30"/>
          <w:szCs w:val="30"/>
        </w:rPr>
        <w:t>无重大违法记录声明</w:t>
      </w:r>
    </w:p>
    <w:p>
      <w:pPr>
        <w:ind w:firstLine="2909" w:firstLineChars="805"/>
        <w:rPr>
          <w:rFonts w:hint="eastAsia" w:ascii="宋体" w:hAnsi="宋体"/>
          <w:b/>
          <w:color w:val="auto"/>
          <w:sz w:val="36"/>
          <w:szCs w:val="36"/>
        </w:rPr>
      </w:pPr>
    </w:p>
    <w:p>
      <w:pPr>
        <w:spacing w:after="120" w:afterLines="50" w:line="540" w:lineRule="exact"/>
        <w:ind w:firstLine="482"/>
        <w:rPr>
          <w:rFonts w:hint="eastAsia" w:ascii="仿宋_GB2312" w:hAnsi="宋体" w:eastAsia="仿宋_GB2312"/>
          <w:b/>
          <w:bCs/>
          <w:color w:val="auto"/>
          <w:sz w:val="24"/>
        </w:rPr>
      </w:pPr>
      <w:r>
        <w:rPr>
          <w:rFonts w:hint="eastAsia" w:ascii="仿宋_GB2312" w:hAnsi="宋体" w:eastAsia="仿宋_GB2312"/>
          <w:b/>
          <w:bCs/>
          <w:color w:val="auto"/>
          <w:sz w:val="24"/>
        </w:rPr>
        <w:t>致：</w:t>
      </w:r>
      <w:r>
        <w:rPr>
          <w:rFonts w:hint="eastAsia" w:ascii="仿宋_GB2312" w:hAnsi="宋体" w:eastAsia="仿宋_GB2312"/>
          <w:b/>
          <w:color w:val="auto"/>
          <w:sz w:val="24"/>
          <w:u w:val="single"/>
        </w:rPr>
        <w:t xml:space="preserve">                </w:t>
      </w:r>
    </w:p>
    <w:p>
      <w:pPr>
        <w:tabs>
          <w:tab w:val="left" w:pos="168"/>
        </w:tabs>
        <w:adjustRightInd w:val="0"/>
        <w:spacing w:line="540" w:lineRule="exact"/>
        <w:ind w:firstLine="482"/>
        <w:jc w:val="left"/>
        <w:textAlignment w:val="baseline"/>
        <w:rPr>
          <w:rFonts w:hint="eastAsia" w:ascii="仿宋_GB2312" w:hAnsi="宋体" w:eastAsia="仿宋_GB2312"/>
          <w:color w:val="auto"/>
          <w:sz w:val="24"/>
        </w:rPr>
      </w:pPr>
      <w:r>
        <w:rPr>
          <w:rFonts w:hint="eastAsia" w:ascii="仿宋_GB2312" w:eastAsia="仿宋_GB2312"/>
          <w:b/>
          <w:color w:val="auto"/>
          <w:sz w:val="24"/>
        </w:rPr>
        <w:t>我单位参加本次政府采购项目活动前三年内，</w:t>
      </w:r>
      <w:r>
        <w:rPr>
          <w:rFonts w:hint="eastAsia" w:ascii="仿宋_GB2312" w:hAnsi="宋体" w:eastAsia="仿宋_GB2312"/>
          <w:color w:val="auto"/>
          <w:sz w:val="24"/>
        </w:rPr>
        <w:t>在经营活动中没有重大违法记录，特此声明。</w:t>
      </w:r>
    </w:p>
    <w:p>
      <w:pPr>
        <w:tabs>
          <w:tab w:val="left" w:pos="168"/>
        </w:tabs>
        <w:adjustRightInd w:val="0"/>
        <w:spacing w:line="540" w:lineRule="exact"/>
        <w:ind w:firstLine="480"/>
        <w:jc w:val="left"/>
        <w:textAlignment w:val="baseline"/>
        <w:rPr>
          <w:rFonts w:hint="eastAsia" w:ascii="仿宋_GB2312" w:hAnsi="宋体" w:eastAsia="仿宋_GB2312"/>
          <w:color w:val="auto"/>
          <w:sz w:val="24"/>
        </w:rPr>
      </w:pPr>
      <w:r>
        <w:rPr>
          <w:rFonts w:hint="eastAsia" w:ascii="仿宋_GB2312" w:hAnsi="宋体" w:eastAsia="仿宋_GB2312"/>
          <w:color w:val="auto"/>
          <w:sz w:val="24"/>
        </w:rPr>
        <w:t>若采购单位在本项目采购过程中发现我单位近三年内在经营活动中有重大违法记录，我单位将无条件地退出本项目的投标，并承担因此引起的一切后果。</w:t>
      </w:r>
    </w:p>
    <w:p>
      <w:pPr>
        <w:pStyle w:val="19"/>
        <w:spacing w:line="360" w:lineRule="auto"/>
        <w:ind w:firstLine="520" w:firstLineChars="200"/>
        <w:rPr>
          <w:rFonts w:hint="eastAsia" w:ascii="仿宋_GB2312" w:eastAsia="仿宋_GB2312"/>
          <w:color w:val="auto"/>
          <w:szCs w:val="24"/>
        </w:rPr>
      </w:pPr>
    </w:p>
    <w:p>
      <w:pPr>
        <w:pStyle w:val="19"/>
        <w:spacing w:line="360" w:lineRule="auto"/>
        <w:ind w:firstLine="420"/>
        <w:rPr>
          <w:rFonts w:hint="eastAsia" w:ascii="仿宋_GB2312" w:eastAsia="仿宋_GB2312"/>
          <w:color w:val="auto"/>
          <w:szCs w:val="24"/>
        </w:rPr>
      </w:pPr>
    </w:p>
    <w:p>
      <w:pPr>
        <w:spacing w:line="360" w:lineRule="auto"/>
        <w:ind w:firstLine="482"/>
        <w:rPr>
          <w:rFonts w:hint="eastAsia" w:ascii="仿宋_GB2312" w:hAnsi="宋体" w:eastAsia="仿宋_GB2312"/>
          <w:color w:val="auto"/>
          <w:sz w:val="24"/>
        </w:rPr>
      </w:pPr>
      <w:r>
        <w:rPr>
          <w:rFonts w:hint="eastAsia" w:ascii="仿宋_GB2312" w:hAnsi="宋体" w:eastAsia="仿宋_GB2312"/>
          <w:b/>
          <w:color w:val="auto"/>
          <w:sz w:val="24"/>
        </w:rPr>
        <w:t>附“信用中国”网站的查询截图</w:t>
      </w:r>
      <w:r>
        <w:rPr>
          <w:rFonts w:hint="eastAsia" w:ascii="仿宋_GB2312" w:hAnsi="宋体" w:eastAsia="仿宋_GB2312"/>
          <w:color w:val="auto"/>
          <w:sz w:val="24"/>
        </w:rPr>
        <w:t>，时间为投标截止时间前20天内。</w:t>
      </w:r>
    </w:p>
    <w:p>
      <w:pPr>
        <w:spacing w:line="480" w:lineRule="exact"/>
        <w:jc w:val="center"/>
        <w:rPr>
          <w:rFonts w:hint="eastAsia" w:ascii="仿宋_GB2312" w:eastAsia="仿宋_GB2312"/>
          <w:color w:val="auto"/>
          <w:sz w:val="24"/>
          <w:u w:val="single"/>
        </w:rPr>
      </w:pPr>
    </w:p>
    <w:p>
      <w:pPr>
        <w:spacing w:line="520" w:lineRule="exact"/>
        <w:ind w:firstLine="2289" w:firstLineChars="950"/>
        <w:jc w:val="left"/>
        <w:rPr>
          <w:rFonts w:hint="eastAsia" w:ascii="仿宋_GB2312" w:hAnsi="宋体" w:eastAsia="仿宋_GB2312"/>
          <w:b/>
          <w:color w:val="auto"/>
          <w:sz w:val="24"/>
        </w:rPr>
      </w:pPr>
      <w:r>
        <w:rPr>
          <w:rFonts w:hint="eastAsia" w:ascii="仿宋_GB2312" w:hAnsi="宋体" w:eastAsia="仿宋_GB2312"/>
          <w:b/>
          <w:color w:val="auto"/>
          <w:sz w:val="24"/>
        </w:rPr>
        <w:t>供应商：</w:t>
      </w:r>
      <w:r>
        <w:rPr>
          <w:rFonts w:hint="eastAsia" w:ascii="仿宋_GB2312" w:hAnsi="宋体" w:eastAsia="仿宋_GB2312"/>
          <w:b/>
          <w:color w:val="auto"/>
          <w:sz w:val="24"/>
          <w:u w:val="single"/>
        </w:rPr>
        <w:t xml:space="preserve">                           </w:t>
      </w:r>
      <w:r>
        <w:rPr>
          <w:rFonts w:hint="eastAsia" w:ascii="仿宋_GB2312" w:hAnsi="宋体" w:eastAsia="仿宋_GB2312"/>
          <w:b/>
          <w:color w:val="auto"/>
          <w:sz w:val="24"/>
        </w:rPr>
        <w:t>（公章）</w:t>
      </w:r>
    </w:p>
    <w:p>
      <w:pPr>
        <w:spacing w:line="520" w:lineRule="exact"/>
        <w:ind w:firstLine="1687" w:firstLineChars="700"/>
        <w:jc w:val="left"/>
        <w:rPr>
          <w:rFonts w:hint="eastAsia" w:ascii="仿宋_GB2312" w:hAnsi="宋体" w:eastAsia="仿宋_GB2312"/>
          <w:b/>
          <w:color w:val="auto"/>
          <w:sz w:val="24"/>
        </w:rPr>
      </w:pPr>
      <w:r>
        <w:rPr>
          <w:rFonts w:hint="eastAsia" w:ascii="仿宋_GB2312" w:hAnsi="宋体" w:eastAsia="仿宋_GB2312"/>
          <w:b/>
          <w:color w:val="auto"/>
          <w:sz w:val="24"/>
        </w:rPr>
        <w:t>法定代表人或委托代理人：</w:t>
      </w:r>
      <w:r>
        <w:rPr>
          <w:rFonts w:hint="eastAsia" w:ascii="仿宋_GB2312" w:hAnsi="宋体" w:eastAsia="仿宋_GB2312"/>
          <w:b/>
          <w:color w:val="auto"/>
          <w:sz w:val="24"/>
          <w:u w:val="single"/>
        </w:rPr>
        <w:t xml:space="preserve">          </w:t>
      </w:r>
      <w:r>
        <w:rPr>
          <w:rFonts w:hint="eastAsia" w:ascii="仿宋_GB2312" w:hAnsi="宋体" w:eastAsia="仿宋_GB2312"/>
          <w:b/>
          <w:color w:val="auto"/>
          <w:sz w:val="24"/>
        </w:rPr>
        <w:t>（签字或盖章）</w:t>
      </w:r>
    </w:p>
    <w:p>
      <w:pPr>
        <w:spacing w:line="520" w:lineRule="exact"/>
        <w:ind w:firstLine="3243" w:firstLineChars="1346"/>
        <w:rPr>
          <w:rFonts w:hint="eastAsia" w:ascii="仿宋_GB2312" w:eastAsia="仿宋_GB2312"/>
          <w:b/>
          <w:color w:val="auto"/>
          <w:sz w:val="24"/>
        </w:rPr>
      </w:pPr>
      <w:r>
        <w:rPr>
          <w:rFonts w:hint="eastAsia" w:ascii="仿宋_GB2312" w:hAnsi="宋体" w:eastAsia="仿宋_GB2312"/>
          <w:b/>
          <w:color w:val="auto"/>
          <w:sz w:val="24"/>
        </w:rPr>
        <w:t>x 年x月 x 日</w:t>
      </w:r>
    </w:p>
    <w:p>
      <w:pPr>
        <w:spacing w:line="300" w:lineRule="exact"/>
        <w:ind w:firstLine="480" w:firstLineChars="200"/>
        <w:rPr>
          <w:rFonts w:hint="eastAsia" w:ascii="仿宋_GB2312" w:eastAsia="仿宋_GB2312"/>
          <w:color w:val="auto"/>
          <w:sz w:val="24"/>
        </w:rPr>
      </w:pPr>
    </w:p>
    <w:p>
      <w:pPr>
        <w:spacing w:line="300" w:lineRule="exact"/>
        <w:ind w:firstLine="480" w:firstLineChars="200"/>
        <w:rPr>
          <w:rFonts w:hint="eastAsia" w:ascii="仿宋_GB2312" w:eastAsia="仿宋_GB2312"/>
          <w:color w:val="auto"/>
          <w:sz w:val="24"/>
        </w:rPr>
      </w:pPr>
    </w:p>
    <w:p>
      <w:pPr>
        <w:spacing w:after="120" w:afterLines="50" w:line="360" w:lineRule="auto"/>
        <w:jc w:val="center"/>
        <w:outlineLvl w:val="9"/>
        <w:rPr>
          <w:rFonts w:hint="eastAsia" w:hAnsi="黑体"/>
          <w:b/>
          <w:bCs/>
          <w:color w:val="auto"/>
          <w:szCs w:val="28"/>
        </w:rPr>
      </w:pPr>
    </w:p>
    <w:p>
      <w:pPr>
        <w:spacing w:after="120" w:afterLines="50" w:line="360" w:lineRule="auto"/>
        <w:jc w:val="center"/>
        <w:outlineLvl w:val="9"/>
        <w:rPr>
          <w:rFonts w:hint="eastAsia" w:hAnsi="黑体"/>
          <w:b/>
          <w:bCs/>
          <w:color w:val="auto"/>
          <w:szCs w:val="28"/>
        </w:rPr>
      </w:pPr>
    </w:p>
    <w:p>
      <w:pPr>
        <w:spacing w:after="120" w:afterLines="50" w:line="360" w:lineRule="auto"/>
        <w:jc w:val="center"/>
        <w:outlineLvl w:val="9"/>
        <w:rPr>
          <w:rFonts w:hint="eastAsia" w:hAnsi="黑体"/>
          <w:b/>
          <w:bCs/>
          <w:color w:val="auto"/>
          <w:szCs w:val="28"/>
        </w:rPr>
      </w:pPr>
    </w:p>
    <w:p>
      <w:pPr>
        <w:spacing w:after="120" w:afterLines="50" w:line="360" w:lineRule="auto"/>
        <w:jc w:val="center"/>
        <w:outlineLvl w:val="9"/>
        <w:rPr>
          <w:rFonts w:hint="eastAsia" w:hAnsi="黑体"/>
          <w:b/>
          <w:bCs/>
          <w:color w:val="auto"/>
          <w:szCs w:val="28"/>
        </w:rPr>
      </w:pPr>
    </w:p>
    <w:p>
      <w:pPr>
        <w:spacing w:after="120" w:afterLines="50" w:line="360" w:lineRule="auto"/>
        <w:jc w:val="center"/>
        <w:outlineLvl w:val="9"/>
        <w:rPr>
          <w:rFonts w:hint="eastAsia" w:hAnsi="黑体"/>
          <w:b/>
          <w:bCs/>
          <w:color w:val="auto"/>
          <w:szCs w:val="28"/>
        </w:rPr>
      </w:pPr>
    </w:p>
    <w:p>
      <w:pPr>
        <w:spacing w:after="120" w:afterLines="50" w:line="360" w:lineRule="auto"/>
        <w:jc w:val="center"/>
        <w:outlineLvl w:val="9"/>
        <w:rPr>
          <w:rFonts w:hint="eastAsia" w:hAnsi="黑体"/>
          <w:b/>
          <w:bCs/>
          <w:color w:val="auto"/>
          <w:szCs w:val="28"/>
        </w:rPr>
      </w:pPr>
    </w:p>
    <w:p>
      <w:pPr>
        <w:spacing w:after="120" w:afterLines="50" w:line="360" w:lineRule="auto"/>
        <w:jc w:val="center"/>
        <w:outlineLvl w:val="9"/>
        <w:rPr>
          <w:rFonts w:hint="eastAsia" w:hAnsi="黑体"/>
          <w:b/>
          <w:bCs/>
          <w:color w:val="auto"/>
          <w:szCs w:val="28"/>
        </w:rPr>
      </w:pPr>
    </w:p>
    <w:p>
      <w:pPr>
        <w:spacing w:after="120" w:afterLines="50" w:line="360" w:lineRule="auto"/>
        <w:jc w:val="center"/>
        <w:outlineLvl w:val="9"/>
        <w:rPr>
          <w:rFonts w:hint="eastAsia" w:hAnsi="黑体"/>
          <w:b/>
          <w:bCs/>
          <w:color w:val="auto"/>
          <w:szCs w:val="28"/>
        </w:rPr>
      </w:pPr>
    </w:p>
    <w:p>
      <w:pPr>
        <w:rPr>
          <w:rFonts w:hint="eastAsia"/>
        </w:rPr>
      </w:pPr>
    </w:p>
    <w:p>
      <w:pPr>
        <w:jc w:val="center"/>
        <w:rPr>
          <w:rFonts w:hint="eastAsia"/>
          <w:color w:val="auto"/>
          <w:sz w:val="24"/>
          <w:u w:val="single"/>
        </w:rPr>
      </w:pPr>
    </w:p>
    <w:p>
      <w:pPr>
        <w:pBdr>
          <w:top w:val="thinThickSmallGap" w:color="auto" w:sz="18" w:space="0"/>
          <w:left w:val="thinThickSmallGap" w:color="auto" w:sz="18" w:space="4"/>
          <w:bottom w:val="thickThinSmallGap" w:color="auto" w:sz="18" w:space="1"/>
          <w:right w:val="thickThinSmallGap" w:color="auto" w:sz="18" w:space="4"/>
        </w:pBdr>
        <w:jc w:val="center"/>
        <w:rPr>
          <w:rFonts w:hint="eastAsia" w:ascii="宋体" w:hAnsi="宋体"/>
          <w:b/>
          <w:bCs/>
          <w:color w:val="auto"/>
          <w:sz w:val="32"/>
          <w:szCs w:val="32"/>
        </w:rPr>
      </w:pPr>
    </w:p>
    <w:p>
      <w:pPr>
        <w:pBdr>
          <w:top w:val="thinThickSmallGap" w:color="auto" w:sz="18" w:space="0"/>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r>
        <w:rPr>
          <w:rFonts w:hint="eastAsia" w:ascii="仿宋_GB2312" w:hAnsi="宋体" w:eastAsia="仿宋_GB2312"/>
          <w:b/>
          <w:bCs/>
          <w:color w:val="auto"/>
          <w:sz w:val="32"/>
          <w:szCs w:val="32"/>
        </w:rPr>
        <w:t>在“信用中国”网站中查询截图</w:t>
      </w:r>
    </w:p>
    <w:p>
      <w:pPr>
        <w:pBdr>
          <w:top w:val="thinThickSmallGap" w:color="auto" w:sz="18" w:space="0"/>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p>
    <w:p>
      <w:pPr>
        <w:pBdr>
          <w:top w:val="thinThickSmallGap" w:color="auto" w:sz="18" w:space="0"/>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p>
    <w:p>
      <w:pPr>
        <w:pBdr>
          <w:top w:val="thinThickSmallGap" w:color="auto" w:sz="18" w:space="0"/>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0"/>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0"/>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0"/>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0"/>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0"/>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0"/>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0"/>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0"/>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0"/>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0"/>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0"/>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jc w:val="center"/>
        <w:rPr>
          <w:rFonts w:hint="eastAsia" w:ascii="仿宋_GB2312" w:eastAsia="仿宋_GB2312"/>
          <w:color w:val="auto"/>
          <w:sz w:val="24"/>
          <w:u w:val="single"/>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r>
        <w:rPr>
          <w:rFonts w:hint="eastAsia" w:ascii="仿宋_GB2312" w:hAnsi="宋体" w:eastAsia="仿宋_GB2312"/>
          <w:b/>
          <w:bCs/>
          <w:color w:val="auto"/>
          <w:sz w:val="32"/>
          <w:szCs w:val="32"/>
        </w:rPr>
        <w:t>在“信用中国”网站中未被列入</w:t>
      </w: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r>
        <w:rPr>
          <w:rFonts w:hint="eastAsia" w:ascii="仿宋_GB2312" w:hAnsi="宋体" w:eastAsia="仿宋_GB2312"/>
          <w:b/>
          <w:bCs/>
          <w:color w:val="auto"/>
          <w:sz w:val="32"/>
          <w:szCs w:val="32"/>
        </w:rPr>
        <w:t>失信被执行人名单的查询截图</w:t>
      </w: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r>
        <w:rPr>
          <w:rFonts w:hint="eastAsia" w:ascii="仿宋_GB2312" w:hAnsi="宋体" w:eastAsia="仿宋_GB2312"/>
          <w:b/>
          <w:bCs/>
          <w:color w:val="auto"/>
          <w:sz w:val="32"/>
          <w:szCs w:val="32"/>
        </w:rPr>
        <w:t>在“信用中国”网站中未被列入</w:t>
      </w: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r>
        <w:rPr>
          <w:rFonts w:hint="eastAsia" w:ascii="仿宋_GB2312" w:hAnsi="宋体" w:eastAsia="仿宋_GB2312"/>
          <w:b/>
          <w:bCs/>
          <w:color w:val="auto"/>
          <w:sz w:val="32"/>
          <w:szCs w:val="32"/>
        </w:rPr>
        <w:t>重大税收违法案件当事人名单的查询截图</w:t>
      </w: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仿宋_GB2312" w:hAnsi="宋体" w:eastAsia="仿宋_GB2312"/>
          <w:b/>
          <w:bCs/>
          <w:color w:val="auto"/>
          <w:sz w:val="32"/>
          <w:szCs w:val="32"/>
        </w:rPr>
      </w:pPr>
    </w:p>
    <w:p>
      <w:pPr>
        <w:jc w:val="center"/>
        <w:rPr>
          <w:rFonts w:hint="eastAsia" w:ascii="仿宋_GB2312" w:eastAsia="仿宋_GB2312"/>
          <w:color w:val="auto"/>
          <w:sz w:val="24"/>
          <w:u w:val="single"/>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r>
        <w:rPr>
          <w:rFonts w:hint="eastAsia" w:ascii="仿宋_GB2312" w:hAnsi="宋体" w:eastAsia="仿宋_GB2312"/>
          <w:b/>
          <w:bCs/>
          <w:color w:val="auto"/>
          <w:sz w:val="32"/>
          <w:szCs w:val="32"/>
        </w:rPr>
        <w:t>在“中国政府采购”网站中未被列入</w:t>
      </w: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r>
        <w:rPr>
          <w:rFonts w:hint="eastAsia" w:ascii="仿宋_GB2312" w:hAnsi="宋体" w:eastAsia="仿宋_GB2312"/>
          <w:b/>
          <w:bCs/>
          <w:color w:val="auto"/>
          <w:sz w:val="32"/>
          <w:szCs w:val="32"/>
        </w:rPr>
        <w:t>政府采购严重违法失信行为记录名单的查询截图</w:t>
      </w: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仿宋_GB2312" w:hAnsi="宋体" w:eastAsia="仿宋_GB2312"/>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宋体" w:hAnsi="宋体"/>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宋体" w:hAnsi="宋体"/>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宋体" w:hAnsi="宋体"/>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宋体" w:hAnsi="宋体"/>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宋体" w:hAnsi="宋体"/>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jc w:val="center"/>
        <w:rPr>
          <w:rFonts w:hint="eastAsia" w:ascii="宋体" w:hAnsi="宋体"/>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宋体" w:hAnsi="宋体"/>
          <w:b/>
          <w:bCs/>
          <w:color w:val="auto"/>
          <w:sz w:val="32"/>
          <w:szCs w:val="32"/>
        </w:rPr>
      </w:pPr>
    </w:p>
    <w:p>
      <w:pPr>
        <w:pBdr>
          <w:top w:val="thinThickSmallGap" w:color="auto" w:sz="18" w:space="1"/>
          <w:left w:val="thinThickSmallGap" w:color="auto" w:sz="18" w:space="4"/>
          <w:bottom w:val="thickThinSmallGap" w:color="auto" w:sz="18" w:space="1"/>
          <w:right w:val="thickThinSmallGap" w:color="auto" w:sz="18" w:space="4"/>
        </w:pBdr>
        <w:rPr>
          <w:rFonts w:hint="eastAsia" w:ascii="宋体" w:hAnsi="宋体"/>
          <w:b/>
          <w:bCs/>
          <w:color w:val="auto"/>
          <w:sz w:val="32"/>
          <w:szCs w:val="32"/>
        </w:rPr>
      </w:pPr>
    </w:p>
    <w:p>
      <w:pPr>
        <w:autoSpaceDE w:val="0"/>
        <w:autoSpaceDN w:val="0"/>
        <w:spacing w:line="360" w:lineRule="auto"/>
        <w:jc w:val="center"/>
        <w:rPr>
          <w:rFonts w:hint="eastAsia" w:ascii="仿宋_GB2312" w:hAnsi="宋体" w:eastAsia="仿宋_GB2312" w:cs="宋体"/>
          <w:b/>
          <w:bCs/>
          <w:color w:val="auto"/>
          <w:sz w:val="30"/>
          <w:szCs w:val="30"/>
          <w:lang w:val="zh-CN"/>
        </w:rPr>
      </w:pPr>
    </w:p>
    <w:p>
      <w:pPr>
        <w:rPr>
          <w:rFonts w:hint="eastAsia" w:ascii="仿宋_GB2312" w:hAnsi="宋体" w:eastAsia="仿宋_GB2312" w:cs="宋体"/>
          <w:b/>
          <w:bCs/>
          <w:color w:val="auto"/>
          <w:sz w:val="30"/>
          <w:szCs w:val="30"/>
          <w:lang w:val="zh-CN"/>
        </w:rPr>
      </w:pPr>
      <w:r>
        <w:rPr>
          <w:rFonts w:hint="eastAsia" w:ascii="仿宋_GB2312" w:hAnsi="宋体" w:eastAsia="仿宋_GB2312" w:cs="宋体"/>
          <w:b/>
          <w:bCs/>
          <w:color w:val="auto"/>
          <w:sz w:val="30"/>
          <w:szCs w:val="30"/>
          <w:lang w:val="zh-CN"/>
        </w:rPr>
        <w:br w:type="page"/>
      </w:r>
    </w:p>
    <w:p>
      <w:pPr>
        <w:autoSpaceDE w:val="0"/>
        <w:autoSpaceDN w:val="0"/>
        <w:spacing w:line="360" w:lineRule="auto"/>
        <w:jc w:val="center"/>
        <w:rPr>
          <w:rFonts w:hint="eastAsia" w:ascii="仿宋_GB2312" w:hAnsi="宋体" w:eastAsia="仿宋_GB2312" w:cs="宋体"/>
          <w:b/>
          <w:bCs/>
          <w:color w:val="auto"/>
          <w:sz w:val="30"/>
          <w:szCs w:val="30"/>
          <w:lang w:val="zh-CN"/>
        </w:rPr>
      </w:pPr>
      <w:r>
        <w:rPr>
          <w:rFonts w:hint="eastAsia" w:ascii="仿宋_GB2312" w:hAnsi="宋体" w:eastAsia="仿宋_GB2312" w:cs="宋体"/>
          <w:b/>
          <w:bCs/>
          <w:color w:val="auto"/>
          <w:sz w:val="30"/>
          <w:szCs w:val="30"/>
          <w:lang w:val="zh-CN"/>
        </w:rPr>
        <w:t>（</w:t>
      </w:r>
      <w:r>
        <w:rPr>
          <w:rFonts w:hint="eastAsia" w:ascii="仿宋_GB2312" w:hAnsi="宋体" w:eastAsia="仿宋_GB2312" w:cs="宋体"/>
          <w:b/>
          <w:bCs/>
          <w:color w:val="auto"/>
          <w:sz w:val="30"/>
          <w:szCs w:val="30"/>
          <w:lang w:val="en-US" w:eastAsia="zh-CN"/>
        </w:rPr>
        <w:t>五</w:t>
      </w:r>
      <w:r>
        <w:rPr>
          <w:rFonts w:hint="eastAsia" w:ascii="仿宋_GB2312" w:hAnsi="宋体" w:eastAsia="仿宋_GB2312" w:cs="宋体"/>
          <w:b/>
          <w:bCs/>
          <w:color w:val="auto"/>
          <w:sz w:val="30"/>
          <w:szCs w:val="30"/>
          <w:lang w:val="zh-CN"/>
        </w:rPr>
        <w:t>）谈判保证金证明（如有）</w:t>
      </w:r>
    </w:p>
    <w:p>
      <w:pPr>
        <w:autoSpaceDE w:val="0"/>
        <w:autoSpaceDN w:val="0"/>
        <w:spacing w:line="520" w:lineRule="exact"/>
        <w:ind w:firstLine="482"/>
        <w:rPr>
          <w:rFonts w:hint="eastAsia" w:ascii="仿宋_GB2312" w:hAnsi="宋体" w:eastAsia="仿宋_GB2312" w:cs="宋体"/>
          <w:b/>
          <w:bCs/>
          <w:color w:val="auto"/>
          <w:sz w:val="24"/>
          <w:u w:val="single"/>
          <w:lang w:val="zh-CN"/>
        </w:rPr>
      </w:pPr>
      <w:r>
        <w:rPr>
          <w:rFonts w:hint="eastAsia" w:ascii="仿宋_GB2312" w:hAnsi="宋体" w:eastAsia="仿宋_GB2312" w:cs="宋体"/>
          <w:b/>
          <w:bCs/>
          <w:color w:val="auto"/>
          <w:sz w:val="24"/>
          <w:lang w:val="zh-CN"/>
        </w:rPr>
        <w:t>致：</w:t>
      </w:r>
      <w:r>
        <w:rPr>
          <w:rFonts w:hint="eastAsia" w:ascii="仿宋_GB2312" w:hAnsi="宋体" w:eastAsia="仿宋_GB2312" w:cs="宋体"/>
          <w:b/>
          <w:bCs/>
          <w:color w:val="auto"/>
          <w:sz w:val="24"/>
          <w:u w:val="single"/>
          <w:lang w:val="zh-CN"/>
        </w:rPr>
        <w:t xml:space="preserve">                             </w:t>
      </w:r>
    </w:p>
    <w:p>
      <w:pPr>
        <w:autoSpaceDE w:val="0"/>
        <w:autoSpaceDN w:val="0"/>
        <w:spacing w:line="520" w:lineRule="exact"/>
        <w:ind w:firstLine="480"/>
        <w:rPr>
          <w:rFonts w:hint="eastAsia" w:ascii="仿宋_GB2312" w:hAnsi="宋体" w:eastAsia="仿宋_GB2312" w:cs="宋体"/>
          <w:color w:val="auto"/>
          <w:sz w:val="24"/>
          <w:lang w:val="zh-CN"/>
        </w:rPr>
      </w:pPr>
      <w:r>
        <w:rPr>
          <w:rFonts w:hint="eastAsia" w:ascii="仿宋_GB2312" w:hAnsi="宋体" w:eastAsia="仿宋_GB2312" w:cs="宋体"/>
          <w:color w:val="auto"/>
          <w:sz w:val="24"/>
          <w:lang w:val="zh-CN"/>
        </w:rPr>
        <w:t>我方为</w:t>
      </w:r>
      <w:r>
        <w:rPr>
          <w:rFonts w:hint="eastAsia" w:ascii="仿宋_GB2312" w:eastAsia="仿宋_GB2312"/>
          <w:color w:val="auto"/>
          <w:sz w:val="24"/>
          <w:szCs w:val="21"/>
          <w:u w:val="single"/>
        </w:rPr>
        <w:t xml:space="preserve">                     </w:t>
      </w:r>
      <w:r>
        <w:rPr>
          <w:rFonts w:hint="eastAsia" w:ascii="仿宋_GB2312" w:hAnsi="宋体" w:eastAsia="仿宋_GB2312" w:cs="宋体"/>
          <w:color w:val="auto"/>
          <w:sz w:val="24"/>
          <w:lang w:val="zh-CN"/>
        </w:rPr>
        <w:t>项目</w:t>
      </w:r>
      <w:r>
        <w:rPr>
          <w:rFonts w:hint="eastAsia" w:ascii="仿宋_GB2312" w:hAnsi="宋体" w:eastAsia="仿宋_GB2312" w:cs="宋体"/>
          <w:color w:val="auto"/>
          <w:sz w:val="24"/>
          <w:u w:val="single"/>
          <w:lang w:val="zh-CN"/>
        </w:rPr>
        <w:t xml:space="preserve">（采购项目编号）  </w:t>
      </w:r>
      <w:r>
        <w:rPr>
          <w:rFonts w:hint="eastAsia" w:ascii="仿宋_GB2312" w:hAnsi="宋体" w:eastAsia="仿宋_GB2312" w:cs="宋体"/>
          <w:color w:val="auto"/>
          <w:sz w:val="24"/>
          <w:lang w:val="zh-CN"/>
        </w:rPr>
        <w:t>递交保证金人民币（大写：人民币</w:t>
      </w:r>
      <w:r>
        <w:rPr>
          <w:rFonts w:hint="eastAsia" w:ascii="仿宋_GB2312" w:hAnsi="宋体" w:eastAsia="仿宋_GB2312" w:cs="宋体"/>
          <w:color w:val="auto"/>
          <w:sz w:val="24"/>
          <w:u w:val="single"/>
          <w:lang w:val="zh-CN"/>
        </w:rPr>
        <w:t xml:space="preserve">              </w:t>
      </w:r>
      <w:r>
        <w:rPr>
          <w:rFonts w:hint="eastAsia" w:ascii="仿宋_GB2312" w:hAnsi="宋体" w:eastAsia="仿宋_GB2312" w:cs="宋体"/>
          <w:color w:val="auto"/>
          <w:sz w:val="24"/>
          <w:lang w:val="zh-CN"/>
        </w:rPr>
        <w:t>元）已于</w:t>
      </w:r>
      <w:r>
        <w:rPr>
          <w:rFonts w:hint="eastAsia" w:ascii="仿宋_GB2312" w:hAnsi="宋体" w:eastAsia="仿宋_GB2312" w:cs="宋体"/>
          <w:color w:val="auto"/>
          <w:sz w:val="24"/>
          <w:u w:val="single"/>
          <w:lang w:val="zh-CN"/>
        </w:rPr>
        <w:t xml:space="preserve">        </w:t>
      </w:r>
      <w:r>
        <w:rPr>
          <w:rFonts w:hint="eastAsia" w:ascii="仿宋_GB2312" w:hAnsi="宋体" w:eastAsia="仿宋_GB2312" w:cs="宋体"/>
          <w:color w:val="auto"/>
          <w:sz w:val="24"/>
          <w:lang w:val="zh-CN"/>
        </w:rPr>
        <w:t>年</w:t>
      </w:r>
      <w:r>
        <w:rPr>
          <w:rFonts w:hint="eastAsia" w:ascii="仿宋_GB2312" w:hAnsi="宋体" w:eastAsia="仿宋_GB2312" w:cs="宋体"/>
          <w:color w:val="auto"/>
          <w:sz w:val="24"/>
          <w:u w:val="single"/>
          <w:lang w:val="zh-CN"/>
        </w:rPr>
        <w:t xml:space="preserve">    </w:t>
      </w:r>
      <w:r>
        <w:rPr>
          <w:rFonts w:hint="eastAsia" w:ascii="仿宋_GB2312" w:hAnsi="宋体" w:eastAsia="仿宋_GB2312" w:cs="宋体"/>
          <w:color w:val="auto"/>
          <w:sz w:val="24"/>
          <w:lang w:val="zh-CN"/>
        </w:rPr>
        <w:t>月</w:t>
      </w:r>
      <w:r>
        <w:rPr>
          <w:rFonts w:hint="eastAsia" w:ascii="仿宋_GB2312" w:hAnsi="宋体" w:eastAsia="仿宋_GB2312" w:cs="宋体"/>
          <w:color w:val="auto"/>
          <w:sz w:val="24"/>
          <w:u w:val="single"/>
          <w:lang w:val="zh-CN"/>
        </w:rPr>
        <w:t xml:space="preserve">       </w:t>
      </w:r>
      <w:r>
        <w:rPr>
          <w:rFonts w:hint="eastAsia" w:ascii="仿宋_GB2312" w:hAnsi="宋体" w:eastAsia="仿宋_GB2312" w:cs="宋体"/>
          <w:color w:val="auto"/>
          <w:sz w:val="24"/>
          <w:lang w:val="zh-CN"/>
        </w:rPr>
        <w:t>日以转账方式汇入你方账户。</w:t>
      </w:r>
    </w:p>
    <w:p>
      <w:pPr>
        <w:autoSpaceDE w:val="0"/>
        <w:autoSpaceDN w:val="0"/>
        <w:spacing w:line="520" w:lineRule="exact"/>
        <w:ind w:firstLine="480"/>
        <w:rPr>
          <w:rFonts w:hint="eastAsia" w:ascii="仿宋_GB2312" w:hAnsi="宋体" w:eastAsia="仿宋_GB2312" w:cs="宋体"/>
          <w:color w:val="auto"/>
          <w:sz w:val="24"/>
          <w:lang w:val="zh-CN"/>
        </w:rPr>
      </w:pPr>
      <w:r>
        <w:rPr>
          <w:rFonts w:hint="eastAsia" w:ascii="仿宋_GB2312" w:hAnsi="宋体" w:eastAsia="仿宋_GB2312" w:cs="宋体"/>
          <w:color w:val="auto"/>
          <w:sz w:val="24"/>
          <w:lang w:val="zh-CN"/>
        </w:rPr>
        <w:t>附件：保证金交款证明复印件（加盖公章）</w:t>
      </w:r>
    </w:p>
    <w:p>
      <w:pPr>
        <w:autoSpaceDE w:val="0"/>
        <w:autoSpaceDN w:val="0"/>
        <w:spacing w:line="520" w:lineRule="exact"/>
        <w:ind w:firstLine="480"/>
        <w:rPr>
          <w:rFonts w:hint="eastAsia" w:ascii="仿宋_GB2312" w:hAnsi="宋体" w:eastAsia="仿宋_GB2312" w:cs="宋体"/>
          <w:color w:val="auto"/>
          <w:sz w:val="24"/>
          <w:lang w:val="zh-CN"/>
        </w:rPr>
      </w:pPr>
      <w:r>
        <w:rPr>
          <w:rFonts w:hint="eastAsia" w:ascii="仿宋_GB2312" w:hAnsi="宋体" w:eastAsia="仿宋_GB2312" w:cs="宋体"/>
          <w:color w:val="auto"/>
          <w:sz w:val="24"/>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spacing w:line="520" w:lineRule="exact"/>
        <w:ind w:firstLine="480"/>
        <w:rPr>
          <w:rFonts w:hint="eastAsia" w:ascii="仿宋_GB2312" w:hAnsi="宋体" w:eastAsia="仿宋_GB2312" w:cs="宋体"/>
          <w:color w:val="auto"/>
          <w:sz w:val="24"/>
          <w:lang w:val="zh-CN"/>
        </w:rPr>
      </w:pPr>
      <w:r>
        <w:rPr>
          <w:rFonts w:hint="eastAsia" w:ascii="仿宋_GB2312" w:hAnsi="宋体" w:eastAsia="仿宋_GB2312" w:cs="宋体"/>
          <w:color w:val="auto"/>
          <w:sz w:val="24"/>
          <w:lang w:val="zh-CN"/>
        </w:rPr>
        <w:t>户    名：</w:t>
      </w:r>
    </w:p>
    <w:p>
      <w:pPr>
        <w:autoSpaceDE w:val="0"/>
        <w:autoSpaceDN w:val="0"/>
        <w:spacing w:line="520" w:lineRule="exact"/>
        <w:ind w:firstLine="480"/>
        <w:rPr>
          <w:rFonts w:hint="eastAsia" w:ascii="仿宋_GB2312" w:hAnsi="宋体" w:eastAsia="仿宋_GB2312" w:cs="宋体"/>
          <w:color w:val="auto"/>
          <w:sz w:val="24"/>
          <w:lang w:val="zh-CN"/>
        </w:rPr>
      </w:pPr>
      <w:r>
        <w:rPr>
          <w:rFonts w:hint="eastAsia" w:ascii="仿宋_GB2312" w:hAnsi="宋体" w:eastAsia="仿宋_GB2312" w:cs="宋体"/>
          <w:color w:val="auto"/>
          <w:sz w:val="24"/>
          <w:lang w:val="zh-CN"/>
        </w:rPr>
        <w:t>开户银行：</w:t>
      </w:r>
    </w:p>
    <w:p>
      <w:pPr>
        <w:autoSpaceDE w:val="0"/>
        <w:autoSpaceDN w:val="0"/>
        <w:spacing w:line="520" w:lineRule="exact"/>
        <w:ind w:firstLine="480"/>
        <w:rPr>
          <w:rFonts w:hint="eastAsia" w:ascii="仿宋_GB2312" w:hAnsi="宋体" w:eastAsia="仿宋_GB2312" w:cs="宋体"/>
          <w:color w:val="auto"/>
          <w:sz w:val="24"/>
          <w:lang w:val="zh-CN"/>
        </w:rPr>
      </w:pPr>
      <w:r>
        <w:rPr>
          <w:rFonts w:hint="eastAsia" w:ascii="仿宋_GB2312" w:hAnsi="宋体" w:eastAsia="仿宋_GB2312" w:cs="宋体"/>
          <w:color w:val="auto"/>
          <w:sz w:val="24"/>
          <w:lang w:val="zh-CN"/>
        </w:rPr>
        <w:t>开户帐号：</w:t>
      </w:r>
    </w:p>
    <w:p>
      <w:pPr>
        <w:spacing w:line="400" w:lineRule="exact"/>
        <w:ind w:firstLine="5783" w:firstLineChars="600"/>
        <w:rPr>
          <w:rFonts w:hint="eastAsia" w:ascii="仿宋_GB2312" w:eastAsia="仿宋_GB2312"/>
          <w:b/>
          <w:bCs/>
          <w:color w:val="auto"/>
          <w:sz w:val="96"/>
        </w:rPr>
      </w:pPr>
    </w:p>
    <w:p>
      <w:pPr>
        <w:spacing w:line="400" w:lineRule="exact"/>
        <w:ind w:firstLine="5783" w:firstLineChars="600"/>
        <w:rPr>
          <w:rFonts w:hint="eastAsia" w:ascii="仿宋_GB2312" w:eastAsia="仿宋_GB2312"/>
          <w:b/>
          <w:bCs/>
          <w:color w:val="auto"/>
          <w:sz w:val="96"/>
        </w:rPr>
      </w:pPr>
    </w:p>
    <w:p>
      <w:pPr>
        <w:spacing w:line="400" w:lineRule="exact"/>
        <w:ind w:firstLine="5783" w:firstLineChars="600"/>
        <w:rPr>
          <w:rFonts w:hint="eastAsia" w:ascii="仿宋_GB2312" w:eastAsia="仿宋_GB2312"/>
          <w:b/>
          <w:bCs/>
          <w:color w:val="auto"/>
          <w:sz w:val="96"/>
        </w:rPr>
      </w:pPr>
    </w:p>
    <w:p>
      <w:pPr>
        <w:spacing w:line="520" w:lineRule="exact"/>
        <w:ind w:firstLine="2289" w:firstLineChars="950"/>
        <w:jc w:val="left"/>
        <w:rPr>
          <w:rFonts w:hint="eastAsia" w:ascii="仿宋_GB2312" w:hAnsi="宋体" w:eastAsia="仿宋_GB2312"/>
          <w:b/>
          <w:color w:val="auto"/>
          <w:sz w:val="24"/>
        </w:rPr>
      </w:pPr>
      <w:r>
        <w:rPr>
          <w:rFonts w:hint="eastAsia" w:ascii="仿宋_GB2312" w:hAnsi="宋体" w:eastAsia="仿宋_GB2312"/>
          <w:b/>
          <w:color w:val="auto"/>
          <w:sz w:val="24"/>
        </w:rPr>
        <w:t>供应商：</w:t>
      </w:r>
      <w:r>
        <w:rPr>
          <w:rFonts w:hint="eastAsia" w:ascii="仿宋_GB2312" w:hAnsi="宋体" w:eastAsia="仿宋_GB2312"/>
          <w:b/>
          <w:color w:val="auto"/>
          <w:sz w:val="24"/>
          <w:u w:val="single"/>
        </w:rPr>
        <w:t xml:space="preserve">                           </w:t>
      </w:r>
      <w:r>
        <w:rPr>
          <w:rFonts w:hint="eastAsia" w:ascii="仿宋_GB2312" w:hAnsi="宋体" w:eastAsia="仿宋_GB2312"/>
          <w:b/>
          <w:color w:val="auto"/>
          <w:sz w:val="24"/>
        </w:rPr>
        <w:t>（公章）</w:t>
      </w:r>
    </w:p>
    <w:p>
      <w:pPr>
        <w:spacing w:line="520" w:lineRule="exact"/>
        <w:ind w:firstLine="1687" w:firstLineChars="700"/>
        <w:jc w:val="left"/>
        <w:rPr>
          <w:rFonts w:hint="eastAsia" w:ascii="仿宋_GB2312" w:hAnsi="宋体" w:eastAsia="仿宋_GB2312"/>
          <w:b/>
          <w:color w:val="auto"/>
          <w:sz w:val="24"/>
        </w:rPr>
      </w:pPr>
      <w:r>
        <w:rPr>
          <w:rFonts w:hint="eastAsia" w:ascii="仿宋_GB2312" w:hAnsi="宋体" w:eastAsia="仿宋_GB2312"/>
          <w:b/>
          <w:color w:val="auto"/>
          <w:sz w:val="24"/>
        </w:rPr>
        <w:t>法定代表人或委托代理人：</w:t>
      </w:r>
      <w:r>
        <w:rPr>
          <w:rFonts w:hint="eastAsia" w:ascii="仿宋_GB2312" w:hAnsi="宋体" w:eastAsia="仿宋_GB2312"/>
          <w:b/>
          <w:color w:val="auto"/>
          <w:sz w:val="24"/>
          <w:u w:val="single"/>
        </w:rPr>
        <w:t xml:space="preserve">          </w:t>
      </w:r>
      <w:r>
        <w:rPr>
          <w:rFonts w:hint="eastAsia" w:ascii="仿宋_GB2312" w:hAnsi="宋体" w:eastAsia="仿宋_GB2312"/>
          <w:b/>
          <w:color w:val="auto"/>
          <w:sz w:val="24"/>
        </w:rPr>
        <w:t>（签字或盖章）</w:t>
      </w:r>
    </w:p>
    <w:p>
      <w:pPr>
        <w:spacing w:line="520" w:lineRule="exact"/>
        <w:ind w:firstLine="2771" w:firstLineChars="1150"/>
        <w:rPr>
          <w:rFonts w:hint="eastAsia" w:ascii="仿宋_GB2312" w:eastAsia="仿宋_GB2312"/>
          <w:b/>
          <w:color w:val="auto"/>
          <w:sz w:val="24"/>
        </w:rPr>
      </w:pPr>
      <w:r>
        <w:rPr>
          <w:rFonts w:hint="eastAsia" w:ascii="仿宋_GB2312" w:hAnsi="宋体" w:eastAsia="仿宋_GB2312"/>
          <w:b/>
          <w:color w:val="auto"/>
          <w:sz w:val="24"/>
        </w:rPr>
        <w:t>x年  x月 x  日</w:t>
      </w:r>
    </w:p>
    <w:p>
      <w:pPr>
        <w:spacing w:line="400" w:lineRule="exact"/>
        <w:ind w:firstLine="5783" w:firstLineChars="600"/>
        <w:rPr>
          <w:rFonts w:hint="eastAsia" w:ascii="仿宋_GB2312" w:eastAsia="仿宋_GB2312"/>
          <w:b/>
          <w:bCs/>
          <w:color w:val="auto"/>
          <w:sz w:val="96"/>
        </w:rPr>
      </w:pPr>
    </w:p>
    <w:p>
      <w:pPr>
        <w:spacing w:after="120" w:afterLines="50" w:line="360" w:lineRule="auto"/>
        <w:jc w:val="center"/>
        <w:outlineLvl w:val="9"/>
        <w:rPr>
          <w:rFonts w:hint="eastAsia" w:ascii="仿宋_GB2312" w:hAnsi="黑体" w:eastAsia="仿宋_GB2312"/>
          <w:b/>
          <w:bCs/>
          <w:color w:val="auto"/>
          <w:szCs w:val="28"/>
        </w:rPr>
      </w:pPr>
    </w:p>
    <w:p>
      <w:pPr>
        <w:spacing w:after="120" w:afterLines="50" w:line="360" w:lineRule="auto"/>
        <w:jc w:val="center"/>
        <w:outlineLvl w:val="9"/>
        <w:rPr>
          <w:rFonts w:hint="eastAsia" w:ascii="仿宋_GB2312" w:hAnsi="黑体" w:eastAsia="仿宋_GB2312"/>
          <w:b/>
          <w:bCs/>
          <w:color w:val="auto"/>
          <w:szCs w:val="28"/>
        </w:rPr>
      </w:pPr>
    </w:p>
    <w:p>
      <w:pPr>
        <w:spacing w:after="120" w:afterLines="50" w:line="360" w:lineRule="auto"/>
        <w:jc w:val="center"/>
        <w:outlineLvl w:val="9"/>
        <w:rPr>
          <w:rFonts w:hint="eastAsia" w:ascii="仿宋_GB2312" w:hAnsi="黑体" w:eastAsia="仿宋_GB2312"/>
          <w:b/>
          <w:bCs/>
          <w:color w:val="auto"/>
          <w:szCs w:val="28"/>
        </w:rPr>
      </w:pPr>
    </w:p>
    <w:p>
      <w:pPr>
        <w:spacing w:after="120" w:afterLines="50" w:line="360" w:lineRule="auto"/>
        <w:jc w:val="center"/>
        <w:outlineLvl w:val="9"/>
        <w:rPr>
          <w:rFonts w:hint="eastAsia" w:ascii="仿宋_GB2312" w:hAnsi="黑体" w:eastAsia="仿宋_GB2312"/>
          <w:b/>
          <w:bCs/>
          <w:color w:val="auto"/>
          <w:szCs w:val="28"/>
        </w:rPr>
      </w:pPr>
    </w:p>
    <w:p>
      <w:pPr>
        <w:spacing w:after="120" w:afterLines="50" w:line="360" w:lineRule="auto"/>
        <w:jc w:val="center"/>
        <w:outlineLvl w:val="9"/>
        <w:rPr>
          <w:rFonts w:hint="eastAsia" w:ascii="仿宋_GB2312" w:hAnsi="黑体" w:eastAsia="仿宋_GB2312"/>
          <w:b/>
          <w:bCs/>
          <w:color w:val="auto"/>
          <w:szCs w:val="28"/>
        </w:rPr>
      </w:pPr>
    </w:p>
    <w:p>
      <w:pPr>
        <w:spacing w:after="120" w:afterLines="50" w:line="360" w:lineRule="auto"/>
        <w:jc w:val="center"/>
        <w:outlineLvl w:val="9"/>
        <w:rPr>
          <w:rFonts w:hint="eastAsia" w:ascii="仿宋_GB2312" w:hAnsi="黑体" w:eastAsia="仿宋_GB2312"/>
          <w:b/>
          <w:bCs/>
          <w:color w:val="auto"/>
          <w:szCs w:val="28"/>
        </w:rPr>
      </w:pPr>
    </w:p>
    <w:p>
      <w:pPr>
        <w:rPr>
          <w:rFonts w:hint="eastAsia" w:ascii="仿宋_GB2312" w:eastAsia="仿宋_GB2312"/>
          <w:b/>
          <w:color w:val="auto"/>
          <w:sz w:val="32"/>
          <w:szCs w:val="32"/>
        </w:rPr>
      </w:pPr>
    </w:p>
    <w:p>
      <w:pPr>
        <w:jc w:val="center"/>
        <w:rPr>
          <w:rFonts w:hint="eastAsia" w:ascii="仿宋_GB2312" w:eastAsia="仿宋_GB2312"/>
          <w:b/>
          <w:color w:val="auto"/>
          <w:sz w:val="32"/>
          <w:szCs w:val="32"/>
        </w:rPr>
      </w:pPr>
      <w:r>
        <w:rPr>
          <w:rFonts w:hint="eastAsia" w:ascii="仿宋_GB2312" w:eastAsia="仿宋_GB2312"/>
          <w:b/>
          <w:color w:val="auto"/>
          <w:sz w:val="32"/>
          <w:szCs w:val="32"/>
        </w:rPr>
        <w:t>保证金交款证明复印件</w:t>
      </w: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pBdr>
          <w:top w:val="thinThickSmallGap" w:color="auto" w:sz="18" w:space="1"/>
          <w:left w:val="thinThickSmallGap" w:color="auto" w:sz="18" w:space="0"/>
          <w:bottom w:val="thickThinSmallGap" w:color="auto" w:sz="18" w:space="1"/>
          <w:right w:val="thickThinSmallGap" w:color="auto" w:sz="18" w:space="1"/>
        </w:pBdr>
        <w:spacing w:line="300" w:lineRule="exact"/>
        <w:jc w:val="center"/>
        <w:rPr>
          <w:rFonts w:hint="eastAsia"/>
          <w:b/>
          <w:bCs/>
          <w:color w:val="auto"/>
          <w:sz w:val="24"/>
        </w:rPr>
      </w:pPr>
    </w:p>
    <w:p>
      <w:pPr>
        <w:tabs>
          <w:tab w:val="left" w:pos="5171"/>
        </w:tabs>
        <w:rPr>
          <w:rFonts w:hint="eastAsia"/>
          <w:color w:val="auto"/>
          <w:sz w:val="24"/>
        </w:rPr>
      </w:pPr>
      <w:r>
        <w:rPr>
          <w:color w:val="auto"/>
          <w:sz w:val="24"/>
        </w:rPr>
        <w:tab/>
      </w:r>
    </w:p>
    <w:p>
      <w:pPr>
        <w:rPr>
          <w:rFonts w:hint="eastAsia" w:ascii="仿宋_GB2312" w:hAnsi="宋体" w:eastAsia="仿宋_GB2312" w:cs="宋体"/>
          <w:color w:val="auto"/>
          <w:sz w:val="30"/>
          <w:szCs w:val="30"/>
        </w:rPr>
      </w:pPr>
      <w:r>
        <w:rPr>
          <w:rFonts w:hint="eastAsia" w:ascii="仿宋_GB2312" w:hAnsi="宋体" w:eastAsia="仿宋_GB2312" w:cs="宋体"/>
          <w:color w:val="auto"/>
          <w:sz w:val="30"/>
          <w:szCs w:val="30"/>
        </w:rPr>
        <w:br w:type="page"/>
      </w:r>
    </w:p>
    <w:p>
      <w:pPr>
        <w:pStyle w:val="15"/>
        <w:spacing w:before="24" w:after="24" w:line="360" w:lineRule="auto"/>
        <w:ind w:left="420"/>
        <w:outlineLvl w:val="1"/>
        <w:rPr>
          <w:rFonts w:hint="eastAsia" w:ascii="仿宋_GB2312" w:hAnsi="宋体" w:eastAsia="仿宋_GB2312" w:cs="宋体"/>
          <w:color w:val="auto"/>
          <w:sz w:val="30"/>
          <w:szCs w:val="30"/>
        </w:rPr>
      </w:pPr>
      <w:r>
        <w:rPr>
          <w:rFonts w:hint="eastAsia" w:ascii="仿宋_GB2312" w:hAnsi="宋体" w:eastAsia="仿宋_GB2312" w:cs="宋体"/>
          <w:color w:val="auto"/>
          <w:sz w:val="30"/>
          <w:szCs w:val="30"/>
          <w:lang w:eastAsia="zh-CN"/>
        </w:rPr>
        <w:t>（</w:t>
      </w:r>
      <w:r>
        <w:rPr>
          <w:rFonts w:hint="eastAsia" w:ascii="仿宋_GB2312" w:hAnsi="宋体" w:eastAsia="仿宋_GB2312" w:cs="宋体"/>
          <w:color w:val="auto"/>
          <w:sz w:val="30"/>
          <w:szCs w:val="30"/>
          <w:lang w:val="en-US" w:eastAsia="zh-CN"/>
        </w:rPr>
        <w:t>六</w:t>
      </w:r>
      <w:r>
        <w:rPr>
          <w:rFonts w:hint="eastAsia" w:ascii="仿宋_GB2312" w:hAnsi="宋体" w:eastAsia="仿宋_GB2312" w:cs="宋体"/>
          <w:color w:val="auto"/>
          <w:sz w:val="30"/>
          <w:szCs w:val="30"/>
          <w:lang w:eastAsia="zh-CN"/>
        </w:rPr>
        <w:t>）</w:t>
      </w:r>
      <w:r>
        <w:rPr>
          <w:rFonts w:hint="eastAsia" w:ascii="仿宋_GB2312" w:hAnsi="宋体" w:eastAsia="仿宋_GB2312" w:cs="宋体"/>
          <w:color w:val="auto"/>
          <w:sz w:val="30"/>
          <w:szCs w:val="30"/>
        </w:rPr>
        <w:t>供应商类似业绩证明材料</w:t>
      </w:r>
    </w:p>
    <w:p>
      <w:pPr>
        <w:autoSpaceDE w:val="0"/>
        <w:autoSpaceDN w:val="0"/>
        <w:adjustRightInd w:val="0"/>
        <w:ind w:firstLine="562"/>
        <w:jc w:val="center"/>
        <w:rPr>
          <w:rFonts w:ascii="宋体" w:hAnsi="宋体"/>
          <w:b/>
          <w:color w:val="auto"/>
          <w:sz w:val="28"/>
          <w:szCs w:val="28"/>
        </w:rPr>
      </w:pPr>
    </w:p>
    <w:p>
      <w:pPr>
        <w:autoSpaceDE w:val="0"/>
        <w:autoSpaceDN w:val="0"/>
        <w:spacing w:line="540" w:lineRule="exact"/>
        <w:ind w:firstLine="480"/>
        <w:rPr>
          <w:rFonts w:hint="eastAsia" w:ascii="宋体" w:hAnsi="宋体" w:eastAsia="宋体" w:cs="宋体"/>
          <w:color w:val="auto"/>
          <w:sz w:val="24"/>
          <w:lang w:val="zh-CN"/>
        </w:rPr>
      </w:pPr>
      <w:r>
        <w:rPr>
          <w:rFonts w:hint="eastAsia" w:ascii="宋体" w:hAnsi="宋体" w:eastAsia="宋体" w:cs="宋体"/>
          <w:color w:val="auto"/>
          <w:sz w:val="24"/>
          <w:lang w:val="zh-CN"/>
        </w:rPr>
        <w:t>供应商业绩证明材料须具备下列之一：</w:t>
      </w:r>
    </w:p>
    <w:p>
      <w:pPr>
        <w:autoSpaceDE w:val="0"/>
        <w:autoSpaceDN w:val="0"/>
        <w:spacing w:line="540" w:lineRule="exact"/>
        <w:ind w:firstLine="480"/>
        <w:rPr>
          <w:rFonts w:hint="eastAsia" w:ascii="宋体" w:hAnsi="宋体" w:eastAsia="宋体" w:cs="宋体"/>
          <w:color w:val="auto"/>
          <w:sz w:val="24"/>
          <w:lang w:val="zh-CN"/>
        </w:rPr>
      </w:pPr>
      <w:r>
        <w:rPr>
          <w:rFonts w:hint="eastAsia" w:ascii="宋体" w:hAnsi="宋体" w:eastAsia="宋体" w:cs="宋体"/>
          <w:color w:val="auto"/>
          <w:sz w:val="24"/>
          <w:lang w:val="zh-CN"/>
        </w:rPr>
        <w:t>1、中标通知书</w:t>
      </w:r>
      <w:r>
        <w:rPr>
          <w:rFonts w:hint="eastAsia" w:ascii="宋体" w:hAnsi="宋体" w:cs="宋体"/>
          <w:color w:val="auto"/>
          <w:sz w:val="24"/>
          <w:lang w:val="zh-CN"/>
        </w:rPr>
        <w:t>（</w:t>
      </w:r>
      <w:r>
        <w:rPr>
          <w:rFonts w:hint="eastAsia" w:ascii="宋体" w:hAnsi="宋体" w:cs="宋体"/>
          <w:color w:val="auto"/>
          <w:sz w:val="24"/>
          <w:lang w:val="en-US" w:eastAsia="zh-CN"/>
        </w:rPr>
        <w:t>如有</w:t>
      </w:r>
      <w:r>
        <w:rPr>
          <w:rFonts w:hint="eastAsia" w:ascii="宋体" w:hAnsi="宋体" w:cs="宋体"/>
          <w:color w:val="auto"/>
          <w:sz w:val="24"/>
          <w:lang w:val="zh-CN"/>
        </w:rPr>
        <w:t>）</w:t>
      </w:r>
      <w:r>
        <w:rPr>
          <w:rFonts w:hint="eastAsia" w:ascii="宋体" w:hAnsi="宋体" w:eastAsia="宋体" w:cs="宋体"/>
          <w:color w:val="auto"/>
          <w:sz w:val="24"/>
          <w:lang w:val="zh-CN"/>
        </w:rPr>
        <w:t>和合同协议书；</w:t>
      </w:r>
    </w:p>
    <w:p>
      <w:pPr>
        <w:spacing w:line="540" w:lineRule="exact"/>
        <w:ind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提供的业绩证明材料若不能反映“</w:t>
      </w:r>
      <w:r>
        <w:rPr>
          <w:rFonts w:hint="eastAsia" w:ascii="宋体" w:hAnsi="宋体" w:eastAsia="宋体" w:cs="宋体"/>
          <w:color w:val="auto"/>
          <w:sz w:val="24"/>
          <w:lang w:val="en-US" w:eastAsia="zh-CN"/>
        </w:rPr>
        <w:t>3.2</w:t>
      </w:r>
      <w:r>
        <w:rPr>
          <w:rFonts w:hint="eastAsia" w:ascii="宋体" w:hAnsi="宋体" w:eastAsia="宋体" w:cs="宋体"/>
          <w:color w:val="auto"/>
          <w:sz w:val="24"/>
          <w:lang w:val="zh-CN"/>
        </w:rPr>
        <w:t>业绩最低要求”，该项业绩不予认可。</w:t>
      </w:r>
    </w:p>
    <w:p>
      <w:pPr>
        <w:rPr>
          <w:rFonts w:hint="eastAsia" w:ascii="黑体" w:eastAsia="黑体"/>
        </w:rPr>
      </w:pPr>
      <w:r>
        <w:rPr>
          <w:rFonts w:hint="eastAsia" w:ascii="黑体" w:eastAsia="黑体"/>
        </w:rPr>
        <w:br w:type="page"/>
      </w:r>
    </w:p>
    <w:p>
      <w:pPr>
        <w:pStyle w:val="6"/>
        <w:spacing w:before="42"/>
        <w:ind w:left="2625" w:firstLine="0"/>
        <w:rPr>
          <w:rFonts w:hint="eastAsia" w:ascii="黑体" w:eastAsia="黑体"/>
        </w:rPr>
      </w:pPr>
      <w:r>
        <w:rPr>
          <w:rFonts w:hint="eastAsia" w:ascii="黑体" w:eastAsia="黑体"/>
        </w:rPr>
        <w:t>近 3 年完成的类似项目情况表</w:t>
      </w:r>
    </w:p>
    <w:p>
      <w:pPr>
        <w:pStyle w:val="11"/>
        <w:spacing w:before="6" w:after="1"/>
        <w:rPr>
          <w:rFonts w:ascii="黑体"/>
          <w:b/>
          <w:sz w:val="12"/>
        </w:rPr>
      </w:pPr>
    </w:p>
    <w:tbl>
      <w:tblPr>
        <w:tblStyle w:val="16"/>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1985"/>
        <w:gridCol w:w="1133"/>
        <w:gridCol w:w="1174"/>
        <w:gridCol w:w="1241"/>
        <w:gridCol w:w="1241"/>
        <w:gridCol w:w="12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trPr>
        <w:tc>
          <w:tcPr>
            <w:tcW w:w="852" w:type="dxa"/>
          </w:tcPr>
          <w:p>
            <w:pPr>
              <w:pStyle w:val="24"/>
              <w:spacing w:before="6"/>
              <w:rPr>
                <w:rFonts w:ascii="黑体"/>
                <w:b/>
                <w:sz w:val="22"/>
              </w:rPr>
            </w:pPr>
          </w:p>
          <w:p>
            <w:pPr>
              <w:pStyle w:val="24"/>
              <w:ind w:right="55"/>
              <w:jc w:val="right"/>
              <w:rPr>
                <w:sz w:val="24"/>
              </w:rPr>
            </w:pPr>
            <w:r>
              <w:rPr>
                <w:sz w:val="24"/>
              </w:rPr>
              <w:t xml:space="preserve">序号 </w:t>
            </w:r>
          </w:p>
        </w:tc>
        <w:tc>
          <w:tcPr>
            <w:tcW w:w="1985" w:type="dxa"/>
          </w:tcPr>
          <w:p>
            <w:pPr>
              <w:pStyle w:val="24"/>
              <w:spacing w:before="6"/>
              <w:rPr>
                <w:rFonts w:ascii="黑体"/>
                <w:b/>
                <w:sz w:val="22"/>
              </w:rPr>
            </w:pPr>
          </w:p>
          <w:p>
            <w:pPr>
              <w:pStyle w:val="24"/>
              <w:ind w:left="511"/>
              <w:rPr>
                <w:sz w:val="24"/>
              </w:rPr>
            </w:pPr>
            <w:r>
              <w:rPr>
                <w:sz w:val="24"/>
              </w:rPr>
              <w:t xml:space="preserve">项目名称 </w:t>
            </w:r>
          </w:p>
        </w:tc>
        <w:tc>
          <w:tcPr>
            <w:tcW w:w="1133" w:type="dxa"/>
          </w:tcPr>
          <w:p>
            <w:pPr>
              <w:pStyle w:val="24"/>
              <w:spacing w:before="10" w:line="398" w:lineRule="exact"/>
              <w:ind w:left="208" w:right="72"/>
              <w:rPr>
                <w:sz w:val="24"/>
              </w:rPr>
            </w:pPr>
            <w:r>
              <w:rPr>
                <w:sz w:val="24"/>
              </w:rPr>
              <w:t xml:space="preserve">合同签订时间 </w:t>
            </w:r>
          </w:p>
        </w:tc>
        <w:tc>
          <w:tcPr>
            <w:tcW w:w="1174" w:type="dxa"/>
          </w:tcPr>
          <w:p>
            <w:pPr>
              <w:pStyle w:val="24"/>
              <w:spacing w:before="10" w:line="398" w:lineRule="exact"/>
              <w:ind w:left="465" w:right="218" w:hanging="241"/>
              <w:rPr>
                <w:sz w:val="24"/>
              </w:rPr>
            </w:pPr>
            <w:r>
              <w:rPr>
                <w:sz w:val="24"/>
              </w:rPr>
              <w:t xml:space="preserve">合同金额 </w:t>
            </w:r>
          </w:p>
        </w:tc>
        <w:tc>
          <w:tcPr>
            <w:tcW w:w="1241" w:type="dxa"/>
          </w:tcPr>
          <w:p>
            <w:pPr>
              <w:pStyle w:val="24"/>
              <w:spacing w:before="10" w:line="398" w:lineRule="exact"/>
              <w:ind w:left="344" w:right="164" w:hanging="240"/>
              <w:rPr>
                <w:sz w:val="24"/>
              </w:rPr>
            </w:pPr>
            <w:r>
              <w:rPr>
                <w:sz w:val="24"/>
              </w:rPr>
              <w:t xml:space="preserve">项目单位名称 </w:t>
            </w:r>
          </w:p>
        </w:tc>
        <w:tc>
          <w:tcPr>
            <w:tcW w:w="1241" w:type="dxa"/>
          </w:tcPr>
          <w:p>
            <w:pPr>
              <w:pStyle w:val="24"/>
              <w:spacing w:before="6"/>
              <w:rPr>
                <w:rFonts w:ascii="黑体"/>
                <w:b/>
                <w:sz w:val="22"/>
              </w:rPr>
            </w:pPr>
          </w:p>
          <w:p>
            <w:pPr>
              <w:pStyle w:val="24"/>
              <w:ind w:left="114"/>
              <w:rPr>
                <w:sz w:val="24"/>
              </w:rPr>
            </w:pPr>
            <w:r>
              <w:rPr>
                <w:sz w:val="24"/>
              </w:rPr>
              <w:t xml:space="preserve">完成情况 </w:t>
            </w:r>
          </w:p>
        </w:tc>
        <w:tc>
          <w:tcPr>
            <w:tcW w:w="1236" w:type="dxa"/>
          </w:tcPr>
          <w:p>
            <w:pPr>
              <w:pStyle w:val="24"/>
              <w:spacing w:before="10" w:line="398" w:lineRule="exact"/>
              <w:ind w:left="375" w:right="128" w:hanging="240"/>
              <w:rPr>
                <w:sz w:val="24"/>
              </w:rPr>
            </w:pPr>
            <w:r>
              <w:rPr>
                <w:sz w:val="24"/>
              </w:rPr>
              <w:t xml:space="preserve">有无反馈意见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852" w:type="dxa"/>
          </w:tcPr>
          <w:p>
            <w:pPr>
              <w:pStyle w:val="24"/>
              <w:spacing w:before="81"/>
              <w:ind w:right="14"/>
              <w:jc w:val="right"/>
              <w:rPr>
                <w:sz w:val="24"/>
              </w:rPr>
            </w:pPr>
            <w:r>
              <w:rPr>
                <w:sz w:val="24"/>
              </w:rPr>
              <w:t xml:space="preserve"> </w:t>
            </w:r>
          </w:p>
        </w:tc>
        <w:tc>
          <w:tcPr>
            <w:tcW w:w="1985" w:type="dxa"/>
          </w:tcPr>
          <w:p>
            <w:pPr>
              <w:pStyle w:val="24"/>
              <w:spacing w:before="81"/>
              <w:ind w:left="1271"/>
              <w:rPr>
                <w:sz w:val="24"/>
              </w:rPr>
            </w:pPr>
            <w:r>
              <w:rPr>
                <w:sz w:val="24"/>
              </w:rPr>
              <w:t xml:space="preserve"> </w:t>
            </w:r>
          </w:p>
          <w:p>
            <w:pPr>
              <w:pStyle w:val="24"/>
              <w:spacing w:before="94" w:line="292" w:lineRule="exact"/>
              <w:ind w:left="1271"/>
              <w:rPr>
                <w:sz w:val="24"/>
              </w:rPr>
            </w:pPr>
            <w:r>
              <w:rPr>
                <w:sz w:val="24"/>
              </w:rPr>
              <w:t xml:space="preserve"> </w:t>
            </w:r>
          </w:p>
        </w:tc>
        <w:tc>
          <w:tcPr>
            <w:tcW w:w="1133" w:type="dxa"/>
          </w:tcPr>
          <w:p>
            <w:pPr>
              <w:pStyle w:val="24"/>
              <w:spacing w:before="81"/>
              <w:ind w:right="151"/>
              <w:jc w:val="right"/>
              <w:rPr>
                <w:sz w:val="24"/>
              </w:rPr>
            </w:pPr>
            <w:r>
              <w:rPr>
                <w:sz w:val="24"/>
              </w:rPr>
              <w:t xml:space="preserve"> </w:t>
            </w:r>
          </w:p>
        </w:tc>
        <w:tc>
          <w:tcPr>
            <w:tcW w:w="1174" w:type="dxa"/>
          </w:tcPr>
          <w:p>
            <w:pPr>
              <w:pStyle w:val="24"/>
              <w:spacing w:before="81"/>
              <w:ind w:right="175"/>
              <w:jc w:val="right"/>
              <w:rPr>
                <w:sz w:val="24"/>
              </w:rPr>
            </w:pPr>
            <w:r>
              <w:rPr>
                <w:sz w:val="24"/>
              </w:rPr>
              <w:t xml:space="preserve"> </w:t>
            </w:r>
          </w:p>
        </w:tc>
        <w:tc>
          <w:tcPr>
            <w:tcW w:w="1241" w:type="dxa"/>
          </w:tcPr>
          <w:p>
            <w:pPr>
              <w:pStyle w:val="24"/>
              <w:spacing w:before="1"/>
              <w:rPr>
                <w:rFonts w:ascii="黑体"/>
                <w:b/>
                <w:sz w:val="22"/>
              </w:rPr>
            </w:pPr>
          </w:p>
          <w:p>
            <w:pPr>
              <w:pStyle w:val="24"/>
              <w:ind w:right="243"/>
              <w:jc w:val="right"/>
              <w:rPr>
                <w:sz w:val="24"/>
              </w:rPr>
            </w:pPr>
            <w:r>
              <w:rPr>
                <w:sz w:val="24"/>
              </w:rPr>
              <w:t xml:space="preserve"> </w:t>
            </w:r>
          </w:p>
        </w:tc>
        <w:tc>
          <w:tcPr>
            <w:tcW w:w="1241" w:type="dxa"/>
          </w:tcPr>
          <w:p>
            <w:pPr>
              <w:pStyle w:val="24"/>
              <w:spacing w:before="1"/>
              <w:rPr>
                <w:rFonts w:ascii="黑体"/>
                <w:b/>
                <w:sz w:val="22"/>
              </w:rPr>
            </w:pPr>
          </w:p>
          <w:p>
            <w:pPr>
              <w:pStyle w:val="24"/>
              <w:ind w:right="233"/>
              <w:jc w:val="right"/>
              <w:rPr>
                <w:sz w:val="24"/>
              </w:rPr>
            </w:pPr>
            <w:r>
              <w:rPr>
                <w:sz w:val="24"/>
              </w:rPr>
              <w:t xml:space="preserve"> </w:t>
            </w:r>
          </w:p>
        </w:tc>
        <w:tc>
          <w:tcPr>
            <w:tcW w:w="1236" w:type="dxa"/>
          </w:tcPr>
          <w:p>
            <w:pPr>
              <w:pStyle w:val="24"/>
              <w:spacing w:before="1"/>
              <w:rPr>
                <w:rFonts w:ascii="黑体"/>
                <w:b/>
                <w:sz w:val="22"/>
              </w:rPr>
            </w:pPr>
          </w:p>
          <w:p>
            <w:pPr>
              <w:pStyle w:val="24"/>
              <w:ind w:right="221"/>
              <w:jc w:val="right"/>
              <w:rPr>
                <w:sz w:val="24"/>
              </w:rPr>
            </w:pPr>
            <w:r>
              <w:rPr>
                <w:sz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trPr>
        <w:tc>
          <w:tcPr>
            <w:tcW w:w="852" w:type="dxa"/>
          </w:tcPr>
          <w:p>
            <w:pPr>
              <w:pStyle w:val="24"/>
              <w:spacing w:before="88"/>
              <w:ind w:right="14"/>
              <w:jc w:val="right"/>
              <w:rPr>
                <w:sz w:val="24"/>
              </w:rPr>
            </w:pPr>
            <w:r>
              <w:rPr>
                <w:sz w:val="24"/>
              </w:rPr>
              <w:t xml:space="preserve"> </w:t>
            </w:r>
          </w:p>
        </w:tc>
        <w:tc>
          <w:tcPr>
            <w:tcW w:w="1985" w:type="dxa"/>
          </w:tcPr>
          <w:p>
            <w:pPr>
              <w:pStyle w:val="24"/>
              <w:spacing w:before="88"/>
              <w:ind w:left="1271"/>
              <w:rPr>
                <w:sz w:val="24"/>
              </w:rPr>
            </w:pPr>
            <w:r>
              <w:rPr>
                <w:sz w:val="24"/>
              </w:rPr>
              <w:t xml:space="preserve"> </w:t>
            </w:r>
          </w:p>
          <w:p>
            <w:pPr>
              <w:pStyle w:val="24"/>
              <w:spacing w:before="91" w:line="292" w:lineRule="exact"/>
              <w:ind w:left="1271"/>
              <w:rPr>
                <w:sz w:val="24"/>
              </w:rPr>
            </w:pPr>
            <w:r>
              <w:rPr>
                <w:sz w:val="24"/>
              </w:rPr>
              <w:t xml:space="preserve"> </w:t>
            </w:r>
          </w:p>
        </w:tc>
        <w:tc>
          <w:tcPr>
            <w:tcW w:w="1133" w:type="dxa"/>
          </w:tcPr>
          <w:p>
            <w:pPr>
              <w:pStyle w:val="24"/>
              <w:spacing w:before="88"/>
              <w:ind w:right="151"/>
              <w:jc w:val="right"/>
              <w:rPr>
                <w:sz w:val="24"/>
              </w:rPr>
            </w:pPr>
            <w:r>
              <w:rPr>
                <w:sz w:val="24"/>
              </w:rPr>
              <w:t xml:space="preserve"> </w:t>
            </w:r>
          </w:p>
        </w:tc>
        <w:tc>
          <w:tcPr>
            <w:tcW w:w="1174" w:type="dxa"/>
          </w:tcPr>
          <w:p>
            <w:pPr>
              <w:pStyle w:val="24"/>
              <w:spacing w:before="88"/>
              <w:ind w:right="175"/>
              <w:jc w:val="right"/>
              <w:rPr>
                <w:sz w:val="24"/>
              </w:rPr>
            </w:pPr>
            <w:r>
              <w:rPr>
                <w:sz w:val="24"/>
              </w:rPr>
              <w:t xml:space="preserve"> </w:t>
            </w:r>
          </w:p>
        </w:tc>
        <w:tc>
          <w:tcPr>
            <w:tcW w:w="1241" w:type="dxa"/>
          </w:tcPr>
          <w:p>
            <w:pPr>
              <w:pStyle w:val="24"/>
              <w:spacing w:before="6"/>
              <w:rPr>
                <w:rFonts w:ascii="黑体"/>
                <w:b/>
                <w:sz w:val="22"/>
              </w:rPr>
            </w:pPr>
          </w:p>
          <w:p>
            <w:pPr>
              <w:pStyle w:val="24"/>
              <w:ind w:right="243"/>
              <w:jc w:val="right"/>
              <w:rPr>
                <w:sz w:val="24"/>
              </w:rPr>
            </w:pPr>
            <w:r>
              <w:rPr>
                <w:sz w:val="24"/>
              </w:rPr>
              <w:t xml:space="preserve"> </w:t>
            </w:r>
          </w:p>
        </w:tc>
        <w:tc>
          <w:tcPr>
            <w:tcW w:w="1241" w:type="dxa"/>
          </w:tcPr>
          <w:p>
            <w:pPr>
              <w:pStyle w:val="24"/>
              <w:spacing w:before="6"/>
              <w:rPr>
                <w:rFonts w:ascii="黑体"/>
                <w:b/>
                <w:sz w:val="22"/>
              </w:rPr>
            </w:pPr>
          </w:p>
          <w:p>
            <w:pPr>
              <w:pStyle w:val="24"/>
              <w:ind w:right="233"/>
              <w:jc w:val="right"/>
              <w:rPr>
                <w:sz w:val="24"/>
              </w:rPr>
            </w:pPr>
            <w:r>
              <w:rPr>
                <w:sz w:val="24"/>
              </w:rPr>
              <w:t xml:space="preserve"> </w:t>
            </w:r>
          </w:p>
        </w:tc>
        <w:tc>
          <w:tcPr>
            <w:tcW w:w="1236" w:type="dxa"/>
          </w:tcPr>
          <w:p>
            <w:pPr>
              <w:pStyle w:val="24"/>
              <w:spacing w:before="6"/>
              <w:rPr>
                <w:rFonts w:ascii="黑体"/>
                <w:b/>
                <w:sz w:val="22"/>
              </w:rPr>
            </w:pPr>
          </w:p>
          <w:p>
            <w:pPr>
              <w:pStyle w:val="24"/>
              <w:ind w:right="221"/>
              <w:jc w:val="right"/>
              <w:rPr>
                <w:sz w:val="24"/>
              </w:rPr>
            </w:pPr>
            <w:r>
              <w:rPr>
                <w:sz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1" w:hRule="atLeast"/>
        </w:trPr>
        <w:tc>
          <w:tcPr>
            <w:tcW w:w="852" w:type="dxa"/>
          </w:tcPr>
          <w:p>
            <w:pPr>
              <w:pStyle w:val="24"/>
              <w:spacing w:before="88"/>
              <w:ind w:right="14"/>
              <w:jc w:val="right"/>
              <w:rPr>
                <w:sz w:val="24"/>
              </w:rPr>
            </w:pPr>
            <w:r>
              <w:rPr>
                <w:sz w:val="24"/>
              </w:rPr>
              <w:t xml:space="preserve"> </w:t>
            </w:r>
          </w:p>
        </w:tc>
        <w:tc>
          <w:tcPr>
            <w:tcW w:w="1985" w:type="dxa"/>
          </w:tcPr>
          <w:p>
            <w:pPr>
              <w:pStyle w:val="24"/>
              <w:spacing w:before="88"/>
              <w:ind w:left="1271"/>
              <w:rPr>
                <w:sz w:val="24"/>
              </w:rPr>
            </w:pPr>
            <w:r>
              <w:rPr>
                <w:sz w:val="24"/>
              </w:rPr>
              <w:t xml:space="preserve"> </w:t>
            </w:r>
          </w:p>
          <w:p>
            <w:pPr>
              <w:pStyle w:val="24"/>
              <w:spacing w:before="94" w:line="292" w:lineRule="exact"/>
              <w:ind w:left="1271"/>
              <w:rPr>
                <w:sz w:val="24"/>
              </w:rPr>
            </w:pPr>
            <w:r>
              <w:rPr>
                <w:sz w:val="24"/>
              </w:rPr>
              <w:t xml:space="preserve"> </w:t>
            </w:r>
          </w:p>
        </w:tc>
        <w:tc>
          <w:tcPr>
            <w:tcW w:w="1133" w:type="dxa"/>
          </w:tcPr>
          <w:p>
            <w:pPr>
              <w:pStyle w:val="24"/>
              <w:spacing w:before="88"/>
              <w:ind w:right="151"/>
              <w:jc w:val="right"/>
              <w:rPr>
                <w:sz w:val="24"/>
              </w:rPr>
            </w:pPr>
            <w:r>
              <w:rPr>
                <w:sz w:val="24"/>
              </w:rPr>
              <w:t xml:space="preserve"> </w:t>
            </w:r>
          </w:p>
        </w:tc>
        <w:tc>
          <w:tcPr>
            <w:tcW w:w="1174" w:type="dxa"/>
          </w:tcPr>
          <w:p>
            <w:pPr>
              <w:pStyle w:val="24"/>
              <w:spacing w:before="88"/>
              <w:ind w:right="175"/>
              <w:jc w:val="right"/>
              <w:rPr>
                <w:sz w:val="24"/>
              </w:rPr>
            </w:pPr>
            <w:r>
              <w:rPr>
                <w:sz w:val="24"/>
              </w:rPr>
              <w:t xml:space="preserve"> </w:t>
            </w:r>
          </w:p>
        </w:tc>
        <w:tc>
          <w:tcPr>
            <w:tcW w:w="1241" w:type="dxa"/>
          </w:tcPr>
          <w:p>
            <w:pPr>
              <w:pStyle w:val="24"/>
              <w:spacing w:before="8"/>
              <w:rPr>
                <w:rFonts w:ascii="黑体"/>
                <w:b/>
                <w:sz w:val="22"/>
              </w:rPr>
            </w:pPr>
          </w:p>
          <w:p>
            <w:pPr>
              <w:pStyle w:val="24"/>
              <w:ind w:right="243"/>
              <w:jc w:val="right"/>
              <w:rPr>
                <w:sz w:val="24"/>
              </w:rPr>
            </w:pPr>
            <w:r>
              <w:rPr>
                <w:sz w:val="24"/>
              </w:rPr>
              <w:t xml:space="preserve"> </w:t>
            </w:r>
          </w:p>
        </w:tc>
        <w:tc>
          <w:tcPr>
            <w:tcW w:w="1241" w:type="dxa"/>
          </w:tcPr>
          <w:p>
            <w:pPr>
              <w:pStyle w:val="24"/>
              <w:spacing w:before="8"/>
              <w:rPr>
                <w:rFonts w:ascii="黑体"/>
                <w:b/>
                <w:sz w:val="22"/>
              </w:rPr>
            </w:pPr>
          </w:p>
          <w:p>
            <w:pPr>
              <w:pStyle w:val="24"/>
              <w:ind w:right="233"/>
              <w:jc w:val="right"/>
              <w:rPr>
                <w:sz w:val="24"/>
              </w:rPr>
            </w:pPr>
            <w:r>
              <w:rPr>
                <w:sz w:val="24"/>
              </w:rPr>
              <w:t xml:space="preserve"> </w:t>
            </w:r>
          </w:p>
        </w:tc>
        <w:tc>
          <w:tcPr>
            <w:tcW w:w="1236" w:type="dxa"/>
          </w:tcPr>
          <w:p>
            <w:pPr>
              <w:pStyle w:val="24"/>
              <w:spacing w:before="8"/>
              <w:rPr>
                <w:rFonts w:ascii="黑体"/>
                <w:b/>
                <w:sz w:val="22"/>
              </w:rPr>
            </w:pPr>
          </w:p>
          <w:p>
            <w:pPr>
              <w:pStyle w:val="24"/>
              <w:ind w:right="221"/>
              <w:jc w:val="right"/>
              <w:rPr>
                <w:sz w:val="24"/>
              </w:rPr>
            </w:pPr>
            <w:r>
              <w:rPr>
                <w:sz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trPr>
        <w:tc>
          <w:tcPr>
            <w:tcW w:w="852" w:type="dxa"/>
          </w:tcPr>
          <w:p>
            <w:pPr>
              <w:pStyle w:val="24"/>
              <w:spacing w:before="88"/>
              <w:ind w:right="14"/>
              <w:jc w:val="right"/>
              <w:rPr>
                <w:sz w:val="24"/>
              </w:rPr>
            </w:pPr>
            <w:r>
              <w:rPr>
                <w:sz w:val="24"/>
              </w:rPr>
              <w:t xml:space="preserve"> </w:t>
            </w:r>
          </w:p>
        </w:tc>
        <w:tc>
          <w:tcPr>
            <w:tcW w:w="1985" w:type="dxa"/>
          </w:tcPr>
          <w:p>
            <w:pPr>
              <w:pStyle w:val="24"/>
              <w:spacing w:before="88"/>
              <w:ind w:left="1271"/>
              <w:rPr>
                <w:sz w:val="24"/>
              </w:rPr>
            </w:pPr>
            <w:r>
              <w:rPr>
                <w:sz w:val="24"/>
              </w:rPr>
              <w:t xml:space="preserve"> </w:t>
            </w:r>
          </w:p>
          <w:p>
            <w:pPr>
              <w:pStyle w:val="24"/>
              <w:spacing w:before="91" w:line="292" w:lineRule="exact"/>
              <w:ind w:left="1271"/>
              <w:rPr>
                <w:sz w:val="24"/>
              </w:rPr>
            </w:pPr>
            <w:r>
              <w:rPr>
                <w:sz w:val="24"/>
              </w:rPr>
              <w:t xml:space="preserve"> </w:t>
            </w:r>
          </w:p>
        </w:tc>
        <w:tc>
          <w:tcPr>
            <w:tcW w:w="1133" w:type="dxa"/>
          </w:tcPr>
          <w:p>
            <w:pPr>
              <w:pStyle w:val="24"/>
              <w:spacing w:before="88"/>
              <w:ind w:right="151"/>
              <w:jc w:val="right"/>
              <w:rPr>
                <w:sz w:val="24"/>
              </w:rPr>
            </w:pPr>
            <w:r>
              <w:rPr>
                <w:sz w:val="24"/>
              </w:rPr>
              <w:t xml:space="preserve"> </w:t>
            </w:r>
          </w:p>
        </w:tc>
        <w:tc>
          <w:tcPr>
            <w:tcW w:w="1174" w:type="dxa"/>
          </w:tcPr>
          <w:p>
            <w:pPr>
              <w:pStyle w:val="24"/>
              <w:spacing w:before="88"/>
              <w:ind w:right="175"/>
              <w:jc w:val="right"/>
              <w:rPr>
                <w:sz w:val="24"/>
              </w:rPr>
            </w:pPr>
            <w:r>
              <w:rPr>
                <w:sz w:val="24"/>
              </w:rPr>
              <w:t xml:space="preserve"> </w:t>
            </w:r>
          </w:p>
        </w:tc>
        <w:tc>
          <w:tcPr>
            <w:tcW w:w="1241" w:type="dxa"/>
          </w:tcPr>
          <w:p>
            <w:pPr>
              <w:pStyle w:val="24"/>
              <w:spacing w:before="6"/>
              <w:rPr>
                <w:rFonts w:ascii="黑体"/>
                <w:b/>
                <w:sz w:val="22"/>
              </w:rPr>
            </w:pPr>
          </w:p>
          <w:p>
            <w:pPr>
              <w:pStyle w:val="24"/>
              <w:ind w:right="243"/>
              <w:jc w:val="right"/>
              <w:rPr>
                <w:sz w:val="24"/>
              </w:rPr>
            </w:pPr>
            <w:r>
              <w:rPr>
                <w:sz w:val="24"/>
              </w:rPr>
              <w:t xml:space="preserve"> </w:t>
            </w:r>
          </w:p>
        </w:tc>
        <w:tc>
          <w:tcPr>
            <w:tcW w:w="1241" w:type="dxa"/>
          </w:tcPr>
          <w:p>
            <w:pPr>
              <w:pStyle w:val="24"/>
              <w:spacing w:before="6"/>
              <w:rPr>
                <w:rFonts w:ascii="黑体"/>
                <w:b/>
                <w:sz w:val="22"/>
              </w:rPr>
            </w:pPr>
          </w:p>
          <w:p>
            <w:pPr>
              <w:pStyle w:val="24"/>
              <w:ind w:right="233"/>
              <w:jc w:val="right"/>
              <w:rPr>
                <w:sz w:val="24"/>
              </w:rPr>
            </w:pPr>
            <w:r>
              <w:rPr>
                <w:sz w:val="24"/>
              </w:rPr>
              <w:t xml:space="preserve"> </w:t>
            </w:r>
          </w:p>
        </w:tc>
        <w:tc>
          <w:tcPr>
            <w:tcW w:w="1236" w:type="dxa"/>
          </w:tcPr>
          <w:p>
            <w:pPr>
              <w:pStyle w:val="24"/>
              <w:spacing w:before="6"/>
              <w:rPr>
                <w:rFonts w:ascii="黑体"/>
                <w:b/>
                <w:sz w:val="22"/>
              </w:rPr>
            </w:pPr>
          </w:p>
          <w:p>
            <w:pPr>
              <w:pStyle w:val="24"/>
              <w:ind w:right="221"/>
              <w:jc w:val="right"/>
              <w:rPr>
                <w:sz w:val="24"/>
              </w:rPr>
            </w:pPr>
            <w:r>
              <w:rPr>
                <w:sz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1" w:hRule="atLeast"/>
        </w:trPr>
        <w:tc>
          <w:tcPr>
            <w:tcW w:w="852" w:type="dxa"/>
          </w:tcPr>
          <w:p>
            <w:pPr>
              <w:pStyle w:val="24"/>
              <w:spacing w:before="88"/>
              <w:ind w:right="14"/>
              <w:jc w:val="right"/>
              <w:rPr>
                <w:sz w:val="24"/>
              </w:rPr>
            </w:pPr>
            <w:r>
              <w:rPr>
                <w:sz w:val="24"/>
              </w:rPr>
              <w:t xml:space="preserve"> </w:t>
            </w:r>
          </w:p>
        </w:tc>
        <w:tc>
          <w:tcPr>
            <w:tcW w:w="1985" w:type="dxa"/>
          </w:tcPr>
          <w:p>
            <w:pPr>
              <w:pStyle w:val="24"/>
              <w:spacing w:before="88"/>
              <w:ind w:left="1271"/>
              <w:rPr>
                <w:sz w:val="24"/>
              </w:rPr>
            </w:pPr>
            <w:r>
              <w:rPr>
                <w:sz w:val="24"/>
              </w:rPr>
              <w:t xml:space="preserve"> </w:t>
            </w:r>
          </w:p>
          <w:p>
            <w:pPr>
              <w:pStyle w:val="24"/>
              <w:spacing w:before="94" w:line="292" w:lineRule="exact"/>
              <w:ind w:left="1271"/>
              <w:rPr>
                <w:sz w:val="24"/>
              </w:rPr>
            </w:pPr>
            <w:r>
              <w:rPr>
                <w:sz w:val="24"/>
              </w:rPr>
              <w:t xml:space="preserve"> </w:t>
            </w:r>
          </w:p>
        </w:tc>
        <w:tc>
          <w:tcPr>
            <w:tcW w:w="1133" w:type="dxa"/>
          </w:tcPr>
          <w:p>
            <w:pPr>
              <w:pStyle w:val="24"/>
              <w:spacing w:before="88"/>
              <w:ind w:right="151"/>
              <w:jc w:val="right"/>
              <w:rPr>
                <w:sz w:val="24"/>
              </w:rPr>
            </w:pPr>
            <w:r>
              <w:rPr>
                <w:sz w:val="24"/>
              </w:rPr>
              <w:t xml:space="preserve"> </w:t>
            </w:r>
          </w:p>
        </w:tc>
        <w:tc>
          <w:tcPr>
            <w:tcW w:w="1174" w:type="dxa"/>
          </w:tcPr>
          <w:p>
            <w:pPr>
              <w:pStyle w:val="24"/>
              <w:spacing w:before="88"/>
              <w:ind w:right="175"/>
              <w:jc w:val="right"/>
              <w:rPr>
                <w:sz w:val="24"/>
              </w:rPr>
            </w:pPr>
            <w:r>
              <w:rPr>
                <w:sz w:val="24"/>
              </w:rPr>
              <w:t xml:space="preserve"> </w:t>
            </w:r>
          </w:p>
        </w:tc>
        <w:tc>
          <w:tcPr>
            <w:tcW w:w="1241" w:type="dxa"/>
          </w:tcPr>
          <w:p>
            <w:pPr>
              <w:pStyle w:val="24"/>
              <w:spacing w:before="8"/>
              <w:rPr>
                <w:rFonts w:ascii="黑体"/>
                <w:b/>
                <w:sz w:val="22"/>
              </w:rPr>
            </w:pPr>
          </w:p>
          <w:p>
            <w:pPr>
              <w:pStyle w:val="24"/>
              <w:ind w:right="243"/>
              <w:jc w:val="right"/>
              <w:rPr>
                <w:sz w:val="24"/>
              </w:rPr>
            </w:pPr>
            <w:r>
              <w:rPr>
                <w:sz w:val="24"/>
              </w:rPr>
              <w:t xml:space="preserve"> </w:t>
            </w:r>
          </w:p>
        </w:tc>
        <w:tc>
          <w:tcPr>
            <w:tcW w:w="1241" w:type="dxa"/>
          </w:tcPr>
          <w:p>
            <w:pPr>
              <w:pStyle w:val="24"/>
              <w:spacing w:before="8"/>
              <w:rPr>
                <w:rFonts w:ascii="黑体"/>
                <w:b/>
                <w:sz w:val="22"/>
              </w:rPr>
            </w:pPr>
          </w:p>
          <w:p>
            <w:pPr>
              <w:pStyle w:val="24"/>
              <w:ind w:right="233"/>
              <w:jc w:val="right"/>
              <w:rPr>
                <w:sz w:val="24"/>
              </w:rPr>
            </w:pPr>
            <w:r>
              <w:rPr>
                <w:sz w:val="24"/>
              </w:rPr>
              <w:t xml:space="preserve"> </w:t>
            </w:r>
          </w:p>
        </w:tc>
        <w:tc>
          <w:tcPr>
            <w:tcW w:w="1236" w:type="dxa"/>
          </w:tcPr>
          <w:p>
            <w:pPr>
              <w:pStyle w:val="24"/>
              <w:spacing w:before="8"/>
              <w:rPr>
                <w:rFonts w:ascii="黑体"/>
                <w:b/>
                <w:sz w:val="22"/>
              </w:rPr>
            </w:pPr>
          </w:p>
          <w:p>
            <w:pPr>
              <w:pStyle w:val="24"/>
              <w:ind w:right="221"/>
              <w:jc w:val="right"/>
              <w:rPr>
                <w:sz w:val="24"/>
              </w:rPr>
            </w:pPr>
            <w:r>
              <w:rPr>
                <w:sz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trPr>
        <w:tc>
          <w:tcPr>
            <w:tcW w:w="852" w:type="dxa"/>
          </w:tcPr>
          <w:p>
            <w:pPr>
              <w:pStyle w:val="24"/>
              <w:spacing w:before="88"/>
              <w:ind w:right="14"/>
              <w:jc w:val="right"/>
              <w:rPr>
                <w:sz w:val="24"/>
              </w:rPr>
            </w:pPr>
            <w:r>
              <w:rPr>
                <w:sz w:val="24"/>
              </w:rPr>
              <w:t xml:space="preserve"> </w:t>
            </w:r>
          </w:p>
        </w:tc>
        <w:tc>
          <w:tcPr>
            <w:tcW w:w="1985" w:type="dxa"/>
          </w:tcPr>
          <w:p>
            <w:pPr>
              <w:pStyle w:val="24"/>
              <w:spacing w:before="88"/>
              <w:ind w:left="1271"/>
              <w:rPr>
                <w:sz w:val="24"/>
              </w:rPr>
            </w:pPr>
            <w:r>
              <w:rPr>
                <w:sz w:val="24"/>
              </w:rPr>
              <w:t xml:space="preserve"> </w:t>
            </w:r>
          </w:p>
          <w:p>
            <w:pPr>
              <w:pStyle w:val="24"/>
              <w:spacing w:before="91" w:line="292" w:lineRule="exact"/>
              <w:ind w:left="1271"/>
              <w:rPr>
                <w:sz w:val="24"/>
              </w:rPr>
            </w:pPr>
            <w:r>
              <w:rPr>
                <w:sz w:val="24"/>
              </w:rPr>
              <w:t xml:space="preserve"> </w:t>
            </w:r>
          </w:p>
        </w:tc>
        <w:tc>
          <w:tcPr>
            <w:tcW w:w="1133" w:type="dxa"/>
          </w:tcPr>
          <w:p>
            <w:pPr>
              <w:pStyle w:val="24"/>
              <w:spacing w:before="88"/>
              <w:ind w:right="151"/>
              <w:jc w:val="right"/>
              <w:rPr>
                <w:sz w:val="24"/>
              </w:rPr>
            </w:pPr>
            <w:r>
              <w:rPr>
                <w:sz w:val="24"/>
              </w:rPr>
              <w:t xml:space="preserve"> </w:t>
            </w:r>
          </w:p>
        </w:tc>
        <w:tc>
          <w:tcPr>
            <w:tcW w:w="1174" w:type="dxa"/>
          </w:tcPr>
          <w:p>
            <w:pPr>
              <w:pStyle w:val="24"/>
              <w:spacing w:before="88"/>
              <w:ind w:right="175"/>
              <w:jc w:val="right"/>
              <w:rPr>
                <w:sz w:val="24"/>
              </w:rPr>
            </w:pPr>
            <w:r>
              <w:rPr>
                <w:sz w:val="24"/>
              </w:rPr>
              <w:t xml:space="preserve"> </w:t>
            </w:r>
          </w:p>
        </w:tc>
        <w:tc>
          <w:tcPr>
            <w:tcW w:w="1241" w:type="dxa"/>
          </w:tcPr>
          <w:p>
            <w:pPr>
              <w:pStyle w:val="24"/>
              <w:spacing w:before="6"/>
              <w:rPr>
                <w:rFonts w:ascii="黑体"/>
                <w:b/>
                <w:sz w:val="22"/>
              </w:rPr>
            </w:pPr>
          </w:p>
          <w:p>
            <w:pPr>
              <w:pStyle w:val="24"/>
              <w:ind w:right="243"/>
              <w:jc w:val="right"/>
              <w:rPr>
                <w:sz w:val="24"/>
              </w:rPr>
            </w:pPr>
            <w:r>
              <w:rPr>
                <w:sz w:val="24"/>
              </w:rPr>
              <w:t xml:space="preserve"> </w:t>
            </w:r>
          </w:p>
        </w:tc>
        <w:tc>
          <w:tcPr>
            <w:tcW w:w="1241" w:type="dxa"/>
          </w:tcPr>
          <w:p>
            <w:pPr>
              <w:pStyle w:val="24"/>
              <w:spacing w:before="6"/>
              <w:rPr>
                <w:rFonts w:ascii="黑体"/>
                <w:b/>
                <w:sz w:val="22"/>
              </w:rPr>
            </w:pPr>
          </w:p>
          <w:p>
            <w:pPr>
              <w:pStyle w:val="24"/>
              <w:ind w:right="233"/>
              <w:jc w:val="right"/>
              <w:rPr>
                <w:sz w:val="24"/>
              </w:rPr>
            </w:pPr>
            <w:r>
              <w:rPr>
                <w:sz w:val="24"/>
              </w:rPr>
              <w:t xml:space="preserve"> </w:t>
            </w:r>
          </w:p>
        </w:tc>
        <w:tc>
          <w:tcPr>
            <w:tcW w:w="1236" w:type="dxa"/>
          </w:tcPr>
          <w:p>
            <w:pPr>
              <w:pStyle w:val="24"/>
              <w:spacing w:before="6"/>
              <w:rPr>
                <w:rFonts w:ascii="黑体"/>
                <w:b/>
                <w:sz w:val="22"/>
              </w:rPr>
            </w:pPr>
          </w:p>
          <w:p>
            <w:pPr>
              <w:pStyle w:val="24"/>
              <w:ind w:right="221"/>
              <w:jc w:val="right"/>
              <w:rPr>
                <w:sz w:val="24"/>
              </w:rPr>
            </w:pPr>
            <w:r>
              <w:rPr>
                <w:sz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1" w:hRule="atLeast"/>
        </w:trPr>
        <w:tc>
          <w:tcPr>
            <w:tcW w:w="852" w:type="dxa"/>
          </w:tcPr>
          <w:p>
            <w:pPr>
              <w:pStyle w:val="24"/>
              <w:spacing w:before="88"/>
              <w:ind w:right="14"/>
              <w:jc w:val="right"/>
              <w:rPr>
                <w:sz w:val="24"/>
              </w:rPr>
            </w:pPr>
            <w:r>
              <w:rPr>
                <w:sz w:val="24"/>
              </w:rPr>
              <w:t xml:space="preserve"> </w:t>
            </w:r>
          </w:p>
        </w:tc>
        <w:tc>
          <w:tcPr>
            <w:tcW w:w="1985" w:type="dxa"/>
          </w:tcPr>
          <w:p>
            <w:pPr>
              <w:pStyle w:val="24"/>
              <w:spacing w:before="88"/>
              <w:ind w:left="1271"/>
              <w:rPr>
                <w:sz w:val="24"/>
              </w:rPr>
            </w:pPr>
            <w:r>
              <w:rPr>
                <w:sz w:val="24"/>
              </w:rPr>
              <w:t xml:space="preserve"> </w:t>
            </w:r>
          </w:p>
          <w:p>
            <w:pPr>
              <w:pStyle w:val="24"/>
              <w:spacing w:before="94" w:line="292" w:lineRule="exact"/>
              <w:ind w:left="1271"/>
              <w:rPr>
                <w:sz w:val="24"/>
              </w:rPr>
            </w:pPr>
            <w:r>
              <w:rPr>
                <w:sz w:val="24"/>
              </w:rPr>
              <w:t xml:space="preserve"> </w:t>
            </w:r>
          </w:p>
        </w:tc>
        <w:tc>
          <w:tcPr>
            <w:tcW w:w="1133" w:type="dxa"/>
          </w:tcPr>
          <w:p>
            <w:pPr>
              <w:pStyle w:val="24"/>
              <w:spacing w:before="88"/>
              <w:ind w:right="151"/>
              <w:jc w:val="right"/>
              <w:rPr>
                <w:sz w:val="24"/>
              </w:rPr>
            </w:pPr>
            <w:r>
              <w:rPr>
                <w:sz w:val="24"/>
              </w:rPr>
              <w:t xml:space="preserve"> </w:t>
            </w:r>
          </w:p>
        </w:tc>
        <w:tc>
          <w:tcPr>
            <w:tcW w:w="1174" w:type="dxa"/>
          </w:tcPr>
          <w:p>
            <w:pPr>
              <w:pStyle w:val="24"/>
              <w:spacing w:before="88"/>
              <w:ind w:right="175"/>
              <w:jc w:val="right"/>
              <w:rPr>
                <w:sz w:val="24"/>
              </w:rPr>
            </w:pPr>
            <w:r>
              <w:rPr>
                <w:sz w:val="24"/>
              </w:rPr>
              <w:t xml:space="preserve"> </w:t>
            </w:r>
          </w:p>
        </w:tc>
        <w:tc>
          <w:tcPr>
            <w:tcW w:w="1241" w:type="dxa"/>
          </w:tcPr>
          <w:p>
            <w:pPr>
              <w:pStyle w:val="24"/>
              <w:spacing w:before="8"/>
              <w:rPr>
                <w:rFonts w:ascii="黑体"/>
                <w:b/>
                <w:sz w:val="22"/>
              </w:rPr>
            </w:pPr>
          </w:p>
          <w:p>
            <w:pPr>
              <w:pStyle w:val="24"/>
              <w:ind w:right="243"/>
              <w:jc w:val="right"/>
              <w:rPr>
                <w:sz w:val="24"/>
              </w:rPr>
            </w:pPr>
            <w:r>
              <w:rPr>
                <w:sz w:val="24"/>
              </w:rPr>
              <w:t xml:space="preserve"> </w:t>
            </w:r>
          </w:p>
        </w:tc>
        <w:tc>
          <w:tcPr>
            <w:tcW w:w="1241" w:type="dxa"/>
          </w:tcPr>
          <w:p>
            <w:pPr>
              <w:pStyle w:val="24"/>
              <w:spacing w:before="8"/>
              <w:rPr>
                <w:rFonts w:ascii="黑体"/>
                <w:b/>
                <w:sz w:val="22"/>
              </w:rPr>
            </w:pPr>
          </w:p>
          <w:p>
            <w:pPr>
              <w:pStyle w:val="24"/>
              <w:ind w:right="233"/>
              <w:jc w:val="right"/>
              <w:rPr>
                <w:sz w:val="24"/>
              </w:rPr>
            </w:pPr>
            <w:r>
              <w:rPr>
                <w:sz w:val="24"/>
              </w:rPr>
              <w:t xml:space="preserve"> </w:t>
            </w:r>
          </w:p>
        </w:tc>
        <w:tc>
          <w:tcPr>
            <w:tcW w:w="1236" w:type="dxa"/>
          </w:tcPr>
          <w:p>
            <w:pPr>
              <w:pStyle w:val="24"/>
              <w:spacing w:before="8"/>
              <w:rPr>
                <w:rFonts w:ascii="黑体"/>
                <w:b/>
                <w:sz w:val="22"/>
              </w:rPr>
            </w:pPr>
          </w:p>
          <w:p>
            <w:pPr>
              <w:pStyle w:val="24"/>
              <w:ind w:right="221"/>
              <w:jc w:val="right"/>
              <w:rPr>
                <w:sz w:val="24"/>
              </w:rPr>
            </w:pPr>
            <w:r>
              <w:rPr>
                <w:sz w:val="24"/>
              </w:rPr>
              <w:t xml:space="preserve"> </w:t>
            </w:r>
          </w:p>
        </w:tc>
      </w:tr>
    </w:tbl>
    <w:p>
      <w:pPr>
        <w:pStyle w:val="11"/>
        <w:spacing w:before="7"/>
        <w:rPr>
          <w:rFonts w:ascii="黑体"/>
          <w:b/>
          <w:sz w:val="21"/>
        </w:rPr>
      </w:pPr>
    </w:p>
    <w:p>
      <w:pPr>
        <w:pStyle w:val="11"/>
        <w:ind w:left="319"/>
      </w:pPr>
      <w:r>
        <w:t xml:space="preserve">注：  </w:t>
      </w:r>
    </w:p>
    <w:p>
      <w:pPr>
        <w:pStyle w:val="11"/>
        <w:spacing w:before="158" w:line="364" w:lineRule="auto"/>
        <w:ind w:left="319" w:right="1324" w:firstLine="480"/>
      </w:pPr>
      <w:r>
        <w:rPr>
          <w:highlight w:val="none"/>
        </w:rPr>
        <w:t>1、</w:t>
      </w:r>
      <w:r>
        <w:rPr>
          <w:rFonts w:hint="eastAsia"/>
          <w:highlight w:val="none"/>
          <w:lang w:eastAsia="zh-CN"/>
        </w:rPr>
        <w:t>供应商</w:t>
      </w:r>
      <w:r>
        <w:rPr>
          <w:highlight w:val="none"/>
        </w:rPr>
        <w:t>必须</w:t>
      </w:r>
      <w:r>
        <w:t xml:space="preserve">提供能够证明上述业绩真实性的合同复印件，合同复印件中必须至少包括合同的甲乙双方、合同详细标的和双方签章及生效时间； </w:t>
      </w:r>
    </w:p>
    <w:p>
      <w:pPr>
        <w:pStyle w:val="11"/>
        <w:spacing w:line="306" w:lineRule="exact"/>
        <w:ind w:left="799"/>
      </w:pPr>
      <w:r>
        <w:t>2、所有合同复印件应清晰，并由</w:t>
      </w:r>
      <w:r>
        <w:rPr>
          <w:rFonts w:hint="eastAsia"/>
          <w:lang w:eastAsia="zh-CN"/>
        </w:rPr>
        <w:t>供应商</w:t>
      </w:r>
      <w:r>
        <w:t xml:space="preserve">单位加盖公章； </w:t>
      </w:r>
    </w:p>
    <w:p>
      <w:pPr>
        <w:pStyle w:val="11"/>
        <w:spacing w:before="160"/>
        <w:ind w:left="799"/>
      </w:pPr>
      <w:r>
        <w:t>3、</w:t>
      </w:r>
      <w:r>
        <w:rPr>
          <w:rFonts w:hint="eastAsia"/>
          <w:lang w:eastAsia="zh-CN"/>
        </w:rPr>
        <w:t>供应商</w:t>
      </w:r>
      <w:r>
        <w:t xml:space="preserve">应在不涉及商业秘密的前提下尽可能提供详细的合同复印件内容； </w:t>
      </w:r>
    </w:p>
    <w:p>
      <w:pPr>
        <w:pStyle w:val="11"/>
        <w:spacing w:before="158" w:line="364" w:lineRule="auto"/>
        <w:ind w:left="319" w:right="1324" w:firstLine="480"/>
      </w:pPr>
      <w:r>
        <w:t xml:space="preserve">4、上述业绩中，如有业主或主管部门的书面评价意见，请一并提供同类项目业绩的用户反馈意见。 </w:t>
      </w:r>
    </w:p>
    <w:p>
      <w:pPr>
        <w:ind w:right="468" w:rightChars="223" w:firstLine="630" w:firstLineChars="300"/>
        <w:rPr>
          <w:rFonts w:hint="eastAsia" w:ascii="仿宋_GB2312" w:hAnsi="宋体" w:eastAsia="仿宋_GB2312"/>
          <w:bCs w:val="0"/>
          <w:color w:val="auto"/>
        </w:rPr>
      </w:pPr>
      <w:r>
        <w:t>5、如近年来，</w:t>
      </w:r>
      <w:r>
        <w:rPr>
          <w:rFonts w:hint="eastAsia"/>
          <w:lang w:eastAsia="zh-CN"/>
        </w:rPr>
        <w:t>供应商</w:t>
      </w:r>
      <w:r>
        <w:t>法人机构发生合法变更或重组或法人名称变更时，应提供相关部门的合法批件或其他相关证明材料来证明其所附业绩的继承性。</w:t>
      </w:r>
      <w:r>
        <w:rPr>
          <w:rFonts w:hint="eastAsia" w:ascii="宋体" w:hAnsi="宋体"/>
          <w:b/>
          <w:color w:val="auto"/>
          <w:sz w:val="30"/>
          <w:szCs w:val="30"/>
        </w:rPr>
        <w:br w:type="page"/>
      </w:r>
    </w:p>
    <w:p>
      <w:pPr>
        <w:pStyle w:val="15"/>
        <w:spacing w:before="24" w:after="24" w:line="600" w:lineRule="auto"/>
        <w:ind w:left="420"/>
        <w:jc w:val="center"/>
        <w:outlineLvl w:val="1"/>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六、实施方案</w:t>
      </w:r>
    </w:p>
    <w:p>
      <w:pPr>
        <w:pStyle w:val="11"/>
        <w:spacing w:line="480" w:lineRule="auto"/>
        <w:ind w:left="760"/>
        <w:rPr>
          <w:rFonts w:hint="eastAsia" w:asciiTheme="minorEastAsia" w:hAnsiTheme="minorEastAsia" w:eastAsiaTheme="minorEastAsia" w:cstheme="minorEastAsia"/>
          <w:b w:val="0"/>
          <w:bCs/>
          <w:color w:val="auto"/>
          <w:kern w:val="2"/>
          <w:sz w:val="24"/>
          <w:szCs w:val="24"/>
          <w:lang w:val="en-US" w:eastAsia="zh-CN" w:bidi="ar-SA"/>
        </w:rPr>
      </w:pPr>
      <w:r>
        <w:rPr>
          <w:rFonts w:hint="eastAsia" w:asciiTheme="minorEastAsia" w:hAnsiTheme="minorEastAsia" w:eastAsiaTheme="minorEastAsia" w:cstheme="minorEastAsia"/>
          <w:b w:val="0"/>
          <w:bCs/>
          <w:color w:val="auto"/>
          <w:kern w:val="2"/>
          <w:sz w:val="24"/>
          <w:szCs w:val="24"/>
          <w:lang w:val="en-US" w:eastAsia="zh-CN" w:bidi="ar-SA"/>
        </w:rPr>
        <w:t>供应商应根据项目情况提供技术文件，包括但不限于以下内容：</w:t>
      </w:r>
    </w:p>
    <w:p>
      <w:pPr>
        <w:pStyle w:val="9"/>
        <w:spacing w:before="120" w:beforeLines="50" w:line="360" w:lineRule="auto"/>
        <w:ind w:left="-181" w:leftChars="-86" w:right="1529" w:rightChars="728" w:firstLine="1322" w:firstLineChars="551"/>
        <w:rPr>
          <w:rFonts w:hint="eastAsia" w:asciiTheme="minorEastAsia" w:hAnsiTheme="minorEastAsia" w:eastAsiaTheme="minorEastAsia" w:cstheme="minorEastAsia"/>
          <w:b w:val="0"/>
          <w:bCs/>
          <w:color w:val="auto"/>
          <w:kern w:val="2"/>
          <w:sz w:val="24"/>
          <w:szCs w:val="24"/>
          <w:lang w:val="en-US" w:eastAsia="zh-CN" w:bidi="ar-SA"/>
        </w:rPr>
      </w:pPr>
      <w:r>
        <w:rPr>
          <w:rFonts w:hint="eastAsia" w:asciiTheme="minorEastAsia" w:hAnsiTheme="minorEastAsia" w:eastAsiaTheme="minorEastAsia" w:cstheme="minorEastAsia"/>
          <w:b w:val="0"/>
          <w:bCs/>
          <w:color w:val="auto"/>
          <w:kern w:val="2"/>
          <w:sz w:val="24"/>
          <w:szCs w:val="24"/>
          <w:lang w:val="en-US" w:eastAsia="zh-CN" w:bidi="ar-SA"/>
        </w:rPr>
        <w:t>1、总体承保服务方案；</w:t>
      </w:r>
    </w:p>
    <w:p>
      <w:pPr>
        <w:pStyle w:val="9"/>
        <w:spacing w:before="120" w:beforeLines="50" w:line="360" w:lineRule="auto"/>
        <w:ind w:left="-181" w:leftChars="-86" w:right="1529" w:rightChars="728" w:firstLine="1322" w:firstLineChars="551"/>
        <w:rPr>
          <w:rFonts w:hint="eastAsia" w:asciiTheme="minorEastAsia" w:hAnsiTheme="minorEastAsia" w:eastAsiaTheme="minorEastAsia" w:cstheme="minorEastAsia"/>
          <w:b w:val="0"/>
          <w:bCs/>
          <w:color w:val="auto"/>
          <w:kern w:val="2"/>
          <w:sz w:val="24"/>
          <w:szCs w:val="24"/>
          <w:lang w:val="en-US" w:eastAsia="zh-CN" w:bidi="ar-SA"/>
        </w:rPr>
      </w:pPr>
      <w:r>
        <w:rPr>
          <w:rFonts w:hint="eastAsia" w:asciiTheme="minorEastAsia" w:hAnsiTheme="minorEastAsia" w:eastAsiaTheme="minorEastAsia" w:cstheme="minorEastAsia"/>
          <w:b w:val="0"/>
          <w:bCs/>
          <w:color w:val="auto"/>
          <w:kern w:val="2"/>
          <w:sz w:val="24"/>
          <w:szCs w:val="24"/>
          <w:lang w:val="en-US" w:eastAsia="zh-CN" w:bidi="ar-SA"/>
        </w:rPr>
        <w:t>2、理赔服务及承诺；</w:t>
      </w:r>
    </w:p>
    <w:p>
      <w:pPr>
        <w:pStyle w:val="9"/>
        <w:spacing w:before="120" w:beforeLines="50" w:line="360" w:lineRule="auto"/>
        <w:ind w:left="-181" w:leftChars="-86" w:right="1529" w:rightChars="728" w:firstLine="1322" w:firstLineChars="551"/>
        <w:rPr>
          <w:rFonts w:hint="eastAsia" w:asciiTheme="minorEastAsia" w:hAnsiTheme="minorEastAsia" w:eastAsiaTheme="minorEastAsia" w:cstheme="minorEastAsia"/>
          <w:b w:val="0"/>
          <w:bCs/>
          <w:color w:val="auto"/>
          <w:kern w:val="2"/>
          <w:sz w:val="24"/>
          <w:szCs w:val="24"/>
          <w:lang w:val="en-US" w:eastAsia="zh-CN" w:bidi="ar-SA"/>
        </w:rPr>
      </w:pPr>
      <w:r>
        <w:rPr>
          <w:rFonts w:hint="eastAsia" w:asciiTheme="minorEastAsia" w:hAnsiTheme="minorEastAsia" w:eastAsiaTheme="minorEastAsia" w:cstheme="minorEastAsia"/>
          <w:b w:val="0"/>
          <w:bCs/>
          <w:color w:val="auto"/>
          <w:kern w:val="2"/>
          <w:sz w:val="24"/>
          <w:szCs w:val="24"/>
          <w:lang w:val="en-US" w:eastAsia="zh-CN" w:bidi="ar-SA"/>
        </w:rPr>
        <w:t>3、项目机构及人员配备情况；</w:t>
      </w:r>
    </w:p>
    <w:p>
      <w:pPr>
        <w:pStyle w:val="9"/>
        <w:spacing w:before="120" w:beforeLines="50" w:line="360" w:lineRule="auto"/>
        <w:ind w:left="-181" w:leftChars="-86" w:right="1529" w:rightChars="728" w:firstLine="1322" w:firstLineChars="551"/>
        <w:rPr>
          <w:rFonts w:hint="eastAsia" w:asciiTheme="minorEastAsia" w:hAnsiTheme="minorEastAsia" w:eastAsiaTheme="minorEastAsia" w:cstheme="minorEastAsia"/>
          <w:b w:val="0"/>
          <w:bCs/>
          <w:color w:val="auto"/>
          <w:kern w:val="2"/>
          <w:sz w:val="24"/>
          <w:szCs w:val="24"/>
          <w:lang w:val="en-US" w:eastAsia="zh-CN" w:bidi="ar-SA"/>
        </w:rPr>
      </w:pPr>
      <w:r>
        <w:rPr>
          <w:rFonts w:hint="eastAsia" w:asciiTheme="minorEastAsia" w:hAnsiTheme="minorEastAsia" w:eastAsiaTheme="minorEastAsia" w:cstheme="minorEastAsia"/>
          <w:b w:val="0"/>
          <w:bCs/>
          <w:color w:val="auto"/>
          <w:kern w:val="2"/>
          <w:sz w:val="24"/>
          <w:szCs w:val="24"/>
          <w:lang w:val="en-US" w:eastAsia="zh-CN" w:bidi="ar-SA"/>
        </w:rPr>
        <w:t>4、增值服务；</w:t>
      </w:r>
    </w:p>
    <w:p>
      <w:pPr>
        <w:pStyle w:val="9"/>
        <w:spacing w:before="120" w:beforeLines="50" w:line="360" w:lineRule="auto"/>
        <w:ind w:left="-181" w:leftChars="-86" w:right="1529" w:rightChars="728" w:firstLine="1322" w:firstLineChars="551"/>
        <w:rPr>
          <w:rFonts w:hint="eastAsia" w:asciiTheme="minorEastAsia" w:hAnsiTheme="minorEastAsia" w:eastAsiaTheme="minorEastAsia" w:cstheme="minorEastAsia"/>
          <w:b w:val="0"/>
          <w:bCs/>
          <w:color w:val="auto"/>
          <w:kern w:val="2"/>
          <w:sz w:val="24"/>
          <w:szCs w:val="24"/>
          <w:lang w:val="en-US" w:eastAsia="zh-CN" w:bidi="ar-SA"/>
        </w:rPr>
      </w:pPr>
      <w:r>
        <w:rPr>
          <w:rFonts w:hint="eastAsia" w:asciiTheme="minorEastAsia" w:hAnsiTheme="minorEastAsia" w:eastAsiaTheme="minorEastAsia" w:cstheme="minorEastAsia"/>
          <w:b w:val="0"/>
          <w:bCs/>
          <w:color w:val="auto"/>
          <w:kern w:val="2"/>
          <w:sz w:val="24"/>
          <w:szCs w:val="24"/>
          <w:lang w:val="en-US" w:eastAsia="zh-CN" w:bidi="ar-SA"/>
        </w:rPr>
        <w:t>5、客户信息安全；</w:t>
      </w:r>
    </w:p>
    <w:p>
      <w:pPr>
        <w:pStyle w:val="9"/>
        <w:spacing w:before="120" w:beforeLines="50" w:line="360" w:lineRule="auto"/>
        <w:ind w:left="-181" w:leftChars="-86" w:right="1529" w:rightChars="728" w:firstLine="1322" w:firstLineChars="551"/>
        <w:rPr>
          <w:rFonts w:hint="eastAsia" w:ascii="仿宋_GB2312" w:hAnsi="宋体" w:eastAsia="仿宋_GB2312" w:cs="Times New Roman"/>
          <w:b w:val="0"/>
          <w:bCs/>
          <w:color w:val="auto"/>
          <w:kern w:val="2"/>
          <w:sz w:val="24"/>
          <w:szCs w:val="24"/>
          <w:lang w:val="en-US" w:eastAsia="zh-CN" w:bidi="ar-SA"/>
        </w:rPr>
      </w:pPr>
      <w:r>
        <w:rPr>
          <w:rFonts w:hint="eastAsia" w:asciiTheme="minorEastAsia" w:hAnsiTheme="minorEastAsia" w:eastAsiaTheme="minorEastAsia" w:cstheme="minorEastAsia"/>
          <w:b w:val="0"/>
          <w:bCs/>
          <w:color w:val="auto"/>
          <w:kern w:val="2"/>
          <w:sz w:val="24"/>
          <w:szCs w:val="24"/>
          <w:lang w:val="en-US" w:eastAsia="zh-CN" w:bidi="ar-SA"/>
        </w:rPr>
        <w:t>6、供应商认为需要提供的其他技术资料。</w:t>
      </w:r>
    </w:p>
    <w:p>
      <w:pPr>
        <w:spacing w:line="360" w:lineRule="auto"/>
        <w:rPr>
          <w:rFonts w:hint="eastAsia" w:ascii="仿宋_GB2312" w:hAnsi="宋体" w:eastAsia="仿宋_GB2312" w:cs="Times New Roman"/>
          <w:b/>
          <w:color w:val="auto"/>
          <w:kern w:val="2"/>
          <w:sz w:val="24"/>
          <w:szCs w:val="24"/>
          <w:lang w:val="en-US" w:eastAsia="zh-CN" w:bidi="ar-SA"/>
        </w:rPr>
      </w:pPr>
      <w:r>
        <w:rPr>
          <w:rFonts w:hint="eastAsia" w:ascii="仿宋_GB2312" w:hAnsi="宋体" w:eastAsia="仿宋_GB2312" w:cs="Times New Roman"/>
          <w:b/>
          <w:color w:val="auto"/>
          <w:kern w:val="2"/>
          <w:sz w:val="24"/>
          <w:szCs w:val="24"/>
          <w:lang w:val="en-US" w:eastAsia="zh-CN" w:bidi="ar-SA"/>
        </w:rPr>
        <w:t xml:space="preserve"> </w:t>
      </w:r>
    </w:p>
    <w:p>
      <w:pPr>
        <w:autoSpaceDE w:val="0"/>
        <w:autoSpaceDN w:val="0"/>
        <w:adjustRightInd w:val="0"/>
        <w:spacing w:line="360" w:lineRule="auto"/>
        <w:jc w:val="center"/>
        <w:rPr>
          <w:rFonts w:hint="eastAsia" w:ascii="仿宋_GB2312" w:hAnsi="宋体" w:eastAsia="仿宋_GB2312" w:cs="Times New Roman"/>
          <w:b/>
          <w:color w:val="auto"/>
          <w:kern w:val="2"/>
          <w:sz w:val="24"/>
          <w:szCs w:val="24"/>
          <w:lang w:val="zh-CN" w:eastAsia="zh-CN" w:bidi="ar-SA"/>
        </w:rPr>
      </w:pPr>
    </w:p>
    <w:p>
      <w:pPr>
        <w:autoSpaceDE w:val="0"/>
        <w:autoSpaceDN w:val="0"/>
        <w:adjustRightInd w:val="0"/>
        <w:spacing w:line="360" w:lineRule="auto"/>
        <w:jc w:val="center"/>
        <w:rPr>
          <w:rFonts w:hint="eastAsia" w:ascii="仿宋_GB2312" w:hAnsi="宋体" w:eastAsia="仿宋_GB2312" w:cs="Times New Roman"/>
          <w:b/>
          <w:color w:val="auto"/>
          <w:kern w:val="2"/>
          <w:sz w:val="24"/>
          <w:szCs w:val="24"/>
          <w:lang w:val="zh-CN" w:eastAsia="zh-CN" w:bidi="ar-SA"/>
        </w:rPr>
      </w:pPr>
    </w:p>
    <w:p>
      <w:pPr>
        <w:autoSpaceDE w:val="0"/>
        <w:autoSpaceDN w:val="0"/>
        <w:adjustRightInd w:val="0"/>
        <w:spacing w:line="360" w:lineRule="auto"/>
        <w:jc w:val="center"/>
        <w:rPr>
          <w:rFonts w:hint="eastAsia" w:ascii="仿宋_GB2312" w:hAnsi="宋体" w:eastAsia="仿宋_GB2312" w:cs="Times New Roman"/>
          <w:b/>
          <w:color w:val="auto"/>
          <w:kern w:val="2"/>
          <w:sz w:val="24"/>
          <w:szCs w:val="24"/>
          <w:lang w:val="zh-CN" w:eastAsia="zh-CN" w:bidi="ar-SA"/>
        </w:rPr>
      </w:pPr>
    </w:p>
    <w:p>
      <w:pPr>
        <w:tabs>
          <w:tab w:val="left" w:pos="2461"/>
        </w:tabs>
        <w:autoSpaceDE w:val="0"/>
        <w:autoSpaceDN w:val="0"/>
        <w:adjustRightInd w:val="0"/>
        <w:spacing w:line="360" w:lineRule="auto"/>
        <w:rPr>
          <w:rFonts w:hint="eastAsia" w:ascii="楷体_GB2312" w:hAnsi="宋体" w:eastAsia="楷体_GB2312" w:cs="华文中宋"/>
          <w:b/>
          <w:color w:val="auto"/>
          <w:sz w:val="28"/>
          <w:lang w:val="zh-CN"/>
        </w:rPr>
      </w:pPr>
    </w:p>
    <w:p>
      <w:pPr>
        <w:autoSpaceDE w:val="0"/>
        <w:autoSpaceDN w:val="0"/>
        <w:adjustRightInd w:val="0"/>
        <w:spacing w:line="360" w:lineRule="auto"/>
        <w:jc w:val="center"/>
        <w:rPr>
          <w:rFonts w:hint="eastAsia" w:ascii="仿宋" w:hAnsi="仿宋" w:eastAsia="仿宋" w:cs="仿宋"/>
          <w:b/>
          <w:color w:val="auto"/>
          <w:sz w:val="32"/>
          <w:szCs w:val="32"/>
          <w:lang w:val="zh-CN"/>
        </w:rPr>
      </w:pPr>
    </w:p>
    <w:p>
      <w:pPr>
        <w:rPr>
          <w:rFonts w:hint="eastAsia" w:ascii="仿宋" w:hAnsi="仿宋" w:eastAsia="仿宋" w:cs="仿宋"/>
          <w:b/>
          <w:color w:val="auto"/>
          <w:sz w:val="32"/>
          <w:szCs w:val="32"/>
          <w:lang w:val="zh-CN"/>
        </w:rPr>
      </w:pPr>
      <w:r>
        <w:rPr>
          <w:rFonts w:hint="eastAsia" w:ascii="仿宋" w:hAnsi="仿宋" w:eastAsia="仿宋" w:cs="仿宋"/>
          <w:b/>
          <w:color w:val="auto"/>
          <w:sz w:val="32"/>
          <w:szCs w:val="32"/>
          <w:lang w:val="zh-CN"/>
        </w:rPr>
        <w:br w:type="page"/>
      </w:r>
    </w:p>
    <w:p>
      <w:pPr>
        <w:autoSpaceDE w:val="0"/>
        <w:autoSpaceDN w:val="0"/>
        <w:adjustRightInd w:val="0"/>
        <w:spacing w:line="360" w:lineRule="auto"/>
        <w:jc w:val="center"/>
        <w:outlineLvl w:val="1"/>
        <w:rPr>
          <w:rFonts w:hint="eastAsia" w:ascii="仿宋" w:hAnsi="仿宋" w:eastAsia="仿宋" w:cs="仿宋"/>
          <w:b/>
          <w:color w:val="auto"/>
          <w:sz w:val="32"/>
          <w:szCs w:val="32"/>
          <w:lang w:val="zh-CN"/>
        </w:rPr>
      </w:pPr>
      <w:r>
        <w:rPr>
          <w:rFonts w:hint="eastAsia" w:ascii="仿宋" w:hAnsi="仿宋" w:eastAsia="仿宋" w:cs="仿宋"/>
          <w:b/>
          <w:color w:val="auto"/>
          <w:sz w:val="32"/>
          <w:szCs w:val="32"/>
          <w:lang w:val="zh-CN"/>
        </w:rPr>
        <w:t>最终报价确定表</w:t>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项目名称：</w:t>
      </w:r>
    </w:p>
    <w:tbl>
      <w:tblPr>
        <w:tblStyle w:val="16"/>
        <w:tblW w:w="900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2170"/>
        <w:gridCol w:w="1559"/>
        <w:gridCol w:w="255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3157" w:type="dxa"/>
            <w:gridSpan w:val="2"/>
            <w:noWrap w:val="0"/>
            <w:vAlign w:val="center"/>
          </w:tcPr>
          <w:p>
            <w:pPr>
              <w:spacing w:line="360" w:lineRule="auto"/>
              <w:jc w:val="center"/>
              <w:rPr>
                <w:rFonts w:hint="eastAsia" w:ascii="仿宋" w:hAnsi="仿宋" w:eastAsia="仿宋" w:cs="仿宋"/>
                <w:bCs/>
                <w:color w:val="auto"/>
                <w:sz w:val="24"/>
              </w:rPr>
            </w:pPr>
            <w:r>
              <w:rPr>
                <w:rFonts w:hint="eastAsia" w:ascii="仿宋" w:hAnsi="仿宋" w:eastAsia="仿宋" w:cs="仿宋"/>
                <w:bCs/>
                <w:color w:val="auto"/>
                <w:sz w:val="24"/>
              </w:rPr>
              <w:t>最初报价</w:t>
            </w:r>
          </w:p>
        </w:tc>
        <w:tc>
          <w:tcPr>
            <w:tcW w:w="1559" w:type="dxa"/>
            <w:noWrap w:val="0"/>
            <w:vAlign w:val="center"/>
          </w:tcPr>
          <w:p>
            <w:pPr>
              <w:spacing w:line="360" w:lineRule="auto"/>
              <w:jc w:val="center"/>
              <w:rPr>
                <w:rFonts w:hint="eastAsia" w:ascii="仿宋" w:hAnsi="仿宋" w:eastAsia="仿宋" w:cs="仿宋"/>
                <w:bCs/>
                <w:color w:val="auto"/>
                <w:sz w:val="24"/>
              </w:rPr>
            </w:pPr>
            <w:r>
              <w:rPr>
                <w:rFonts w:hint="eastAsia" w:ascii="仿宋" w:hAnsi="仿宋" w:eastAsia="仿宋" w:cs="仿宋"/>
                <w:bCs/>
                <w:color w:val="auto"/>
                <w:sz w:val="24"/>
              </w:rPr>
              <w:t>调整因素及比例</w:t>
            </w:r>
          </w:p>
        </w:tc>
        <w:tc>
          <w:tcPr>
            <w:tcW w:w="2552" w:type="dxa"/>
            <w:noWrap w:val="0"/>
            <w:vAlign w:val="center"/>
          </w:tcPr>
          <w:p>
            <w:pPr>
              <w:spacing w:line="360" w:lineRule="auto"/>
              <w:jc w:val="center"/>
              <w:rPr>
                <w:rFonts w:hint="eastAsia" w:ascii="仿宋" w:hAnsi="仿宋" w:eastAsia="仿宋" w:cs="仿宋"/>
                <w:bCs/>
                <w:color w:val="auto"/>
                <w:sz w:val="24"/>
              </w:rPr>
            </w:pPr>
            <w:r>
              <w:rPr>
                <w:rFonts w:hint="eastAsia" w:ascii="仿宋" w:hAnsi="仿宋" w:eastAsia="仿宋" w:cs="仿宋"/>
                <w:bCs/>
                <w:color w:val="auto"/>
                <w:sz w:val="24"/>
              </w:rPr>
              <w:t>最终报价</w:t>
            </w:r>
          </w:p>
        </w:tc>
        <w:tc>
          <w:tcPr>
            <w:tcW w:w="1732" w:type="dxa"/>
            <w:noWrap w:val="0"/>
            <w:vAlign w:val="center"/>
          </w:tcPr>
          <w:p>
            <w:pPr>
              <w:spacing w:line="360" w:lineRule="auto"/>
              <w:jc w:val="center"/>
              <w:rPr>
                <w:rFonts w:hint="eastAsia" w:ascii="仿宋" w:hAnsi="仿宋" w:eastAsia="仿宋" w:cs="仿宋"/>
                <w:bCs/>
                <w:color w:val="auto"/>
                <w:sz w:val="24"/>
              </w:rPr>
            </w:pPr>
            <w:r>
              <w:rPr>
                <w:rFonts w:hint="eastAsia" w:ascii="仿宋" w:hAnsi="仿宋" w:eastAsia="仿宋" w:cs="仿宋"/>
                <w:bCs/>
                <w:color w:val="auto"/>
                <w:sz w:val="24"/>
                <w:lang w:val="en-US" w:eastAsia="zh-CN"/>
              </w:rPr>
              <w:t>服务</w:t>
            </w:r>
            <w:r>
              <w:rPr>
                <w:rFonts w:hint="eastAsia" w:ascii="仿宋" w:hAnsi="仿宋" w:eastAsia="仿宋" w:cs="仿宋"/>
                <w:bCs/>
                <w:color w:val="auto"/>
                <w:sz w:val="24"/>
              </w:rPr>
              <w:t>期（日历日）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2" w:hRule="atLeast"/>
        </w:trPr>
        <w:tc>
          <w:tcPr>
            <w:tcW w:w="3157" w:type="dxa"/>
            <w:gridSpan w:val="2"/>
            <w:noWrap w:val="0"/>
            <w:vAlign w:val="center"/>
          </w:tcPr>
          <w:p>
            <w:pPr>
              <w:spacing w:line="360" w:lineRule="auto"/>
              <w:jc w:val="left"/>
              <w:rPr>
                <w:rFonts w:hint="eastAsia" w:ascii="仿宋" w:hAnsi="仿宋" w:eastAsia="仿宋" w:cs="仿宋"/>
                <w:bCs/>
                <w:color w:val="auto"/>
                <w:sz w:val="24"/>
              </w:rPr>
            </w:pPr>
            <w:r>
              <w:rPr>
                <w:rFonts w:hint="eastAsia" w:ascii="仿宋" w:hAnsi="仿宋" w:eastAsia="仿宋" w:cs="仿宋"/>
                <w:bCs/>
                <w:color w:val="auto"/>
                <w:sz w:val="24"/>
              </w:rPr>
              <w:t>大写：</w:t>
            </w:r>
          </w:p>
          <w:p>
            <w:pPr>
              <w:spacing w:line="360" w:lineRule="auto"/>
              <w:jc w:val="left"/>
              <w:rPr>
                <w:rFonts w:hint="eastAsia" w:ascii="仿宋" w:hAnsi="仿宋" w:eastAsia="仿宋" w:cs="仿宋"/>
                <w:bCs/>
                <w:color w:val="auto"/>
                <w:sz w:val="24"/>
              </w:rPr>
            </w:pPr>
            <w:r>
              <w:rPr>
                <w:rFonts w:hint="eastAsia" w:ascii="仿宋" w:hAnsi="仿宋" w:eastAsia="仿宋" w:cs="仿宋"/>
                <w:bCs/>
                <w:color w:val="auto"/>
                <w:sz w:val="24"/>
              </w:rPr>
              <w:t>小写：</w:t>
            </w:r>
          </w:p>
        </w:tc>
        <w:tc>
          <w:tcPr>
            <w:tcW w:w="1559" w:type="dxa"/>
            <w:noWrap w:val="0"/>
            <w:vAlign w:val="center"/>
          </w:tcPr>
          <w:p>
            <w:pPr>
              <w:spacing w:line="360" w:lineRule="auto"/>
              <w:jc w:val="center"/>
              <w:rPr>
                <w:rFonts w:hint="eastAsia" w:ascii="仿宋" w:hAnsi="仿宋" w:eastAsia="仿宋" w:cs="仿宋"/>
                <w:bCs/>
                <w:color w:val="auto"/>
                <w:sz w:val="24"/>
              </w:rPr>
            </w:pPr>
          </w:p>
        </w:tc>
        <w:tc>
          <w:tcPr>
            <w:tcW w:w="2552" w:type="dxa"/>
            <w:noWrap w:val="0"/>
            <w:vAlign w:val="center"/>
          </w:tcPr>
          <w:p>
            <w:pPr>
              <w:spacing w:line="360" w:lineRule="auto"/>
              <w:jc w:val="left"/>
              <w:rPr>
                <w:rFonts w:hint="eastAsia" w:ascii="仿宋" w:hAnsi="仿宋" w:eastAsia="仿宋" w:cs="仿宋"/>
                <w:bCs/>
                <w:color w:val="auto"/>
                <w:sz w:val="24"/>
              </w:rPr>
            </w:pPr>
            <w:r>
              <w:rPr>
                <w:rFonts w:hint="eastAsia" w:ascii="仿宋" w:hAnsi="仿宋" w:eastAsia="仿宋" w:cs="仿宋"/>
                <w:bCs/>
                <w:color w:val="auto"/>
                <w:sz w:val="24"/>
              </w:rPr>
              <w:t>大写：</w:t>
            </w:r>
          </w:p>
          <w:p>
            <w:pPr>
              <w:spacing w:line="360" w:lineRule="auto"/>
              <w:jc w:val="left"/>
              <w:rPr>
                <w:rFonts w:hint="eastAsia" w:ascii="仿宋" w:hAnsi="仿宋" w:eastAsia="仿宋" w:cs="仿宋"/>
                <w:bCs/>
                <w:color w:val="auto"/>
                <w:sz w:val="24"/>
              </w:rPr>
            </w:pPr>
            <w:r>
              <w:rPr>
                <w:rFonts w:hint="eastAsia" w:ascii="仿宋" w:hAnsi="仿宋" w:eastAsia="仿宋" w:cs="仿宋"/>
                <w:bCs/>
                <w:color w:val="auto"/>
                <w:sz w:val="24"/>
              </w:rPr>
              <w:t>小写：</w:t>
            </w:r>
          </w:p>
        </w:tc>
        <w:tc>
          <w:tcPr>
            <w:tcW w:w="1732" w:type="dxa"/>
            <w:noWrap w:val="0"/>
            <w:vAlign w:val="center"/>
          </w:tcPr>
          <w:p>
            <w:pPr>
              <w:spacing w:line="360" w:lineRule="auto"/>
              <w:jc w:val="center"/>
              <w:rPr>
                <w:rFonts w:hint="eastAsia" w:ascii="仿宋" w:hAnsi="仿宋" w:eastAsia="仿宋" w:cs="仿宋"/>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9" w:hRule="atLeast"/>
        </w:trPr>
        <w:tc>
          <w:tcPr>
            <w:tcW w:w="987" w:type="dxa"/>
            <w:tcBorders>
              <w:bottom w:val="single" w:color="auto" w:sz="4" w:space="0"/>
            </w:tcBorders>
            <w:noWrap w:val="0"/>
            <w:vAlign w:val="center"/>
          </w:tcPr>
          <w:p>
            <w:pPr>
              <w:spacing w:line="360" w:lineRule="auto"/>
              <w:jc w:val="center"/>
              <w:rPr>
                <w:rFonts w:hint="eastAsia" w:ascii="仿宋" w:hAnsi="仿宋" w:eastAsia="仿宋" w:cs="仿宋"/>
                <w:bCs/>
                <w:color w:val="auto"/>
                <w:sz w:val="24"/>
              </w:rPr>
            </w:pPr>
            <w:r>
              <w:rPr>
                <w:rFonts w:hint="eastAsia" w:ascii="仿宋" w:hAnsi="仿宋" w:eastAsia="仿宋" w:cs="仿宋"/>
                <w:bCs/>
                <w:color w:val="auto"/>
                <w:sz w:val="24"/>
              </w:rPr>
              <w:t>最终确定的质量保证及服务承诺</w:t>
            </w:r>
          </w:p>
        </w:tc>
        <w:tc>
          <w:tcPr>
            <w:tcW w:w="8013" w:type="dxa"/>
            <w:gridSpan w:val="4"/>
            <w:tcBorders>
              <w:bottom w:val="single" w:color="auto" w:sz="4" w:space="0"/>
            </w:tcBorders>
            <w:noWrap w:val="0"/>
            <w:vAlign w:val="center"/>
          </w:tcPr>
          <w:p>
            <w:pPr>
              <w:spacing w:line="360" w:lineRule="auto"/>
              <w:jc w:val="center"/>
              <w:rPr>
                <w:rFonts w:hint="eastAsia" w:ascii="仿宋" w:hAnsi="仿宋" w:eastAsia="仿宋" w:cs="仿宋"/>
                <w:color w:val="auto"/>
                <w:sz w:val="24"/>
              </w:rPr>
            </w:pPr>
          </w:p>
        </w:tc>
      </w:tr>
    </w:tbl>
    <w:p>
      <w:pP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注： </w:t>
      </w:r>
    </w:p>
    <w:p>
      <w:pPr>
        <w:autoSpaceDE w:val="0"/>
        <w:autoSpaceDN w:val="0"/>
        <w:snapToGrid w:val="0"/>
        <w:spacing w:line="460" w:lineRule="exact"/>
        <w:rPr>
          <w:rFonts w:hint="eastAsia" w:ascii="仿宋" w:hAnsi="仿宋" w:eastAsia="仿宋" w:cs="仿宋"/>
          <w:color w:val="auto"/>
          <w:sz w:val="24"/>
          <w:u w:val="single"/>
        </w:rPr>
      </w:pPr>
      <w:r>
        <w:rPr>
          <w:rFonts w:hint="eastAsia" w:ascii="仿宋" w:hAnsi="仿宋" w:eastAsia="仿宋" w:cs="仿宋"/>
          <w:color w:val="auto"/>
          <w:sz w:val="24"/>
        </w:rPr>
        <w:t>供应商：</w:t>
      </w:r>
      <w:r>
        <w:rPr>
          <w:rFonts w:hint="eastAsia" w:ascii="仿宋" w:hAnsi="仿宋" w:eastAsia="仿宋" w:cs="仿宋"/>
          <w:color w:val="auto"/>
          <w:sz w:val="24"/>
          <w:u w:val="single"/>
        </w:rPr>
        <w:t xml:space="preserve">                                   </w:t>
      </w:r>
    </w:p>
    <w:p>
      <w:pPr>
        <w:spacing w:line="400" w:lineRule="exact"/>
        <w:rPr>
          <w:rFonts w:hint="eastAsia" w:ascii="仿宋" w:hAnsi="仿宋" w:eastAsia="仿宋" w:cs="仿宋"/>
          <w:color w:val="auto"/>
          <w:sz w:val="24"/>
          <w:u w:val="single"/>
        </w:rPr>
      </w:pPr>
      <w:r>
        <w:rPr>
          <w:rFonts w:hint="eastAsia" w:ascii="仿宋" w:hAnsi="仿宋" w:eastAsia="仿宋" w:cs="仿宋"/>
          <w:color w:val="auto"/>
          <w:sz w:val="24"/>
        </w:rPr>
        <w:t>法定代表人或委托代理人（签字）</w:t>
      </w:r>
      <w:r>
        <w:rPr>
          <w:rFonts w:hint="eastAsia" w:ascii="仿宋" w:hAnsi="仿宋" w:eastAsia="仿宋" w:cs="仿宋"/>
          <w:bCs/>
          <w:color w:val="auto"/>
          <w:sz w:val="24"/>
        </w:rPr>
        <w:t>：</w:t>
      </w:r>
      <w:r>
        <w:rPr>
          <w:rFonts w:hint="eastAsia" w:ascii="仿宋" w:hAnsi="仿宋" w:eastAsia="仿宋" w:cs="仿宋"/>
          <w:color w:val="auto"/>
          <w:sz w:val="24"/>
          <w:u w:val="single"/>
        </w:rPr>
        <w:t xml:space="preserve">               </w:t>
      </w:r>
    </w:p>
    <w:p>
      <w:pPr>
        <w:spacing w:line="360" w:lineRule="auto"/>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日期： 年  月  日</w:t>
      </w:r>
    </w:p>
    <w:p>
      <w:pPr>
        <w:spacing w:before="240" w:beforeLines="100" w:after="120" w:afterLines="50" w:line="360" w:lineRule="auto"/>
        <w:jc w:val="center"/>
        <w:outlineLvl w:val="9"/>
        <w:rPr>
          <w:rFonts w:hint="eastAsia" w:ascii="仿宋_GB2312" w:hAnsi="宋体" w:eastAsia="仿宋_GB2312"/>
          <w:color w:val="auto"/>
          <w:sz w:val="24"/>
        </w:rPr>
      </w:pPr>
    </w:p>
    <w:p>
      <w:pPr>
        <w:spacing w:before="240" w:beforeLines="100" w:after="120" w:afterLines="50" w:line="360" w:lineRule="auto"/>
        <w:jc w:val="center"/>
        <w:outlineLvl w:val="9"/>
        <w:rPr>
          <w:rFonts w:hint="eastAsia" w:ascii="仿宋" w:hAnsi="仿宋" w:eastAsia="仿宋" w:cs="仿宋"/>
          <w:b/>
          <w:bCs/>
          <w:color w:val="auto"/>
          <w:sz w:val="32"/>
          <w:szCs w:val="32"/>
        </w:rPr>
      </w:pP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r>
    </w:p>
    <w:bookmarkEnd w:id="47"/>
    <w:bookmarkEnd w:id="48"/>
    <w:bookmarkEnd w:id="49"/>
    <w:bookmarkEnd w:id="50"/>
    <w:bookmarkEnd w:id="51"/>
    <w:bookmarkEnd w:id="52"/>
    <w:bookmarkEnd w:id="53"/>
    <w:p>
      <w:pPr>
        <w:spacing w:before="240" w:beforeLines="100" w:after="120" w:afterLines="50" w:line="360" w:lineRule="auto"/>
        <w:jc w:val="center"/>
        <w:outlineLvl w:val="0"/>
        <w:rPr>
          <w:rFonts w:hint="eastAsia" w:ascii="仿宋_GB2312" w:hAnsi="黑体" w:eastAsia="仿宋_GB2312"/>
          <w:b/>
          <w:bCs w:val="0"/>
          <w:color w:val="auto"/>
          <w:sz w:val="32"/>
          <w:szCs w:val="32"/>
          <w:lang w:eastAsia="zh-CN"/>
        </w:rPr>
      </w:pPr>
      <w:bookmarkStart w:id="54" w:name="_Toc522546681"/>
      <w:bookmarkStart w:id="55" w:name="_Toc533425900"/>
      <w:bookmarkStart w:id="56" w:name="_Toc234833250"/>
      <w:r>
        <w:rPr>
          <w:rFonts w:hint="eastAsia" w:ascii="仿宋_GB2312" w:hAnsi="黑体" w:eastAsia="仿宋_GB2312"/>
          <w:b/>
          <w:bCs w:val="0"/>
          <w:color w:val="auto"/>
          <w:sz w:val="32"/>
          <w:szCs w:val="32"/>
        </w:rPr>
        <w:t xml:space="preserve">第六章  </w:t>
      </w:r>
      <w:bookmarkEnd w:id="54"/>
      <w:r>
        <w:rPr>
          <w:rFonts w:hint="eastAsia" w:ascii="仿宋_GB2312" w:hAnsi="黑体" w:eastAsia="仿宋_GB2312"/>
          <w:b/>
          <w:bCs w:val="0"/>
          <w:color w:val="auto"/>
          <w:sz w:val="32"/>
          <w:szCs w:val="32"/>
        </w:rPr>
        <w:t>项目要求及技术参数</w:t>
      </w:r>
      <w:bookmarkEnd w:id="55"/>
    </w:p>
    <w:bookmarkEnd w:id="56"/>
    <w:p>
      <w:pPr>
        <w:wordWrap w:val="0"/>
        <w:autoSpaceDE w:val="0"/>
        <w:autoSpaceDN w:val="0"/>
        <w:adjustRightInd w:val="0"/>
        <w:spacing w:line="360" w:lineRule="auto"/>
        <w:ind w:firstLine="482" w:firstLineChars="200"/>
        <w:jc w:val="left"/>
        <w:rPr>
          <w:rFonts w:hint="eastAsia" w:ascii="仿宋_GB2312" w:hAnsi="宋体" w:eastAsia="仿宋_GB2312"/>
          <w:b/>
          <w:bCs/>
          <w:color w:val="auto"/>
          <w:sz w:val="24"/>
        </w:rPr>
      </w:pPr>
      <w:bookmarkStart w:id="57" w:name="_Toc376936783"/>
      <w:bookmarkStart w:id="58" w:name="_Toc416183245"/>
      <w:bookmarkStart w:id="59" w:name="_Toc471743804"/>
      <w:bookmarkStart w:id="60" w:name="_Toc325726052"/>
      <w:r>
        <w:rPr>
          <w:rFonts w:hint="eastAsia" w:ascii="仿宋_GB2312" w:hAnsi="宋体" w:eastAsia="仿宋_GB2312"/>
          <w:b/>
          <w:bCs/>
          <w:color w:val="auto"/>
          <w:sz w:val="24"/>
        </w:rPr>
        <w:t>一、</w:t>
      </w:r>
      <w:r>
        <w:rPr>
          <w:rFonts w:hint="eastAsia" w:ascii="仿宋_GB2312" w:hAnsi="宋体" w:eastAsia="仿宋_GB2312"/>
          <w:b/>
          <w:bCs/>
          <w:color w:val="auto"/>
          <w:sz w:val="24"/>
          <w:lang w:val="en-US" w:eastAsia="zh-CN"/>
        </w:rPr>
        <w:t>响应</w:t>
      </w:r>
      <w:r>
        <w:rPr>
          <w:rFonts w:hint="eastAsia" w:ascii="仿宋_GB2312" w:hAnsi="宋体" w:eastAsia="仿宋_GB2312"/>
          <w:b/>
          <w:bCs/>
          <w:color w:val="auto"/>
          <w:sz w:val="24"/>
        </w:rPr>
        <w:t>要求</w:t>
      </w:r>
      <w:bookmarkEnd w:id="57"/>
      <w:bookmarkEnd w:id="58"/>
      <w:bookmarkEnd w:id="59"/>
      <w:bookmarkEnd w:id="60"/>
    </w:p>
    <w:p>
      <w:pPr>
        <w:wordWrap w:val="0"/>
        <w:autoSpaceDE w:val="0"/>
        <w:autoSpaceDN w:val="0"/>
        <w:adjustRightInd w:val="0"/>
        <w:spacing w:line="360" w:lineRule="auto"/>
        <w:ind w:firstLine="482" w:firstLineChars="200"/>
        <w:jc w:val="left"/>
        <w:rPr>
          <w:rFonts w:hint="eastAsia" w:ascii="仿宋_GB2312" w:hAnsi="宋体" w:eastAsia="仿宋_GB2312"/>
          <w:b/>
          <w:bCs/>
          <w:color w:val="auto"/>
          <w:sz w:val="24"/>
        </w:rPr>
      </w:pPr>
      <w:bookmarkStart w:id="61" w:name="_Toc438818369"/>
      <w:bookmarkStart w:id="62" w:name="_Toc443985752"/>
      <w:bookmarkStart w:id="63" w:name="_Toc3890"/>
      <w:bookmarkStart w:id="64" w:name="_Toc376936784"/>
      <w:bookmarkStart w:id="65" w:name="_Toc438743850"/>
      <w:bookmarkStart w:id="66" w:name="_Toc325726053"/>
      <w:bookmarkStart w:id="67" w:name="_Toc471743805"/>
      <w:bookmarkStart w:id="68" w:name="_Toc416183246"/>
      <w:r>
        <w:rPr>
          <w:rFonts w:hint="eastAsia" w:ascii="仿宋_GB2312" w:hAnsi="宋体" w:eastAsia="仿宋_GB2312"/>
          <w:b/>
          <w:bCs/>
          <w:color w:val="auto"/>
          <w:sz w:val="24"/>
        </w:rPr>
        <w:t>1、</w:t>
      </w:r>
      <w:r>
        <w:rPr>
          <w:rFonts w:hint="eastAsia" w:ascii="仿宋_GB2312" w:hAnsi="宋体" w:eastAsia="仿宋_GB2312"/>
          <w:b/>
          <w:bCs/>
          <w:color w:val="auto"/>
          <w:sz w:val="24"/>
          <w:lang w:val="en-US" w:eastAsia="zh-CN"/>
        </w:rPr>
        <w:t>响应</w:t>
      </w:r>
      <w:r>
        <w:rPr>
          <w:rFonts w:hint="eastAsia" w:ascii="仿宋_GB2312" w:hAnsi="宋体" w:eastAsia="仿宋_GB2312"/>
          <w:b/>
          <w:bCs/>
          <w:color w:val="auto"/>
          <w:sz w:val="24"/>
        </w:rPr>
        <w:t>说明</w:t>
      </w:r>
      <w:bookmarkEnd w:id="61"/>
      <w:bookmarkEnd w:id="62"/>
      <w:bookmarkEnd w:id="63"/>
      <w:bookmarkEnd w:id="64"/>
      <w:bookmarkEnd w:id="65"/>
      <w:bookmarkEnd w:id="66"/>
      <w:bookmarkEnd w:id="67"/>
      <w:bookmarkEnd w:id="68"/>
    </w:p>
    <w:p>
      <w:pPr>
        <w:wordWrap w:val="0"/>
        <w:autoSpaceDE w:val="0"/>
        <w:autoSpaceDN w:val="0"/>
        <w:adjustRightIn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1.1</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必须对谈判文件所有内容作为一个整体进行投标，不能拆分或少报。否则，投标无效。</w:t>
      </w:r>
    </w:p>
    <w:p>
      <w:pPr>
        <w:wordWrap w:val="0"/>
        <w:autoSpaceDE w:val="0"/>
        <w:autoSpaceDN w:val="0"/>
        <w:adjustRightIn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1.2投标报价为</w:t>
      </w:r>
      <w:r>
        <w:rPr>
          <w:rFonts w:hint="eastAsia" w:ascii="仿宋_GB2312" w:hAnsi="宋体" w:eastAsia="仿宋_GB2312"/>
          <w:color w:val="auto"/>
          <w:sz w:val="24"/>
          <w:lang w:val="en-US" w:eastAsia="zh-CN"/>
        </w:rPr>
        <w:t>响应</w:t>
      </w:r>
      <w:r>
        <w:rPr>
          <w:rFonts w:hint="eastAsia" w:ascii="仿宋_GB2312" w:hAnsi="宋体" w:eastAsia="仿宋_GB2312"/>
          <w:color w:val="auto"/>
          <w:sz w:val="24"/>
        </w:rPr>
        <w:t>总价。应包括服务费、保险费、税金及不可预见费等全部费用。若</w:t>
      </w:r>
      <w:r>
        <w:rPr>
          <w:rFonts w:hint="eastAsia" w:ascii="仿宋_GB2312" w:hAnsi="宋体" w:eastAsia="仿宋_GB2312"/>
          <w:color w:val="auto"/>
          <w:sz w:val="24"/>
          <w:lang w:val="en-US" w:eastAsia="zh-CN"/>
        </w:rPr>
        <w:t>响应</w:t>
      </w:r>
      <w:r>
        <w:rPr>
          <w:rFonts w:hint="eastAsia" w:ascii="仿宋_GB2312" w:hAnsi="宋体" w:eastAsia="仿宋_GB2312"/>
          <w:color w:val="auto"/>
          <w:sz w:val="24"/>
        </w:rPr>
        <w:t>报价不能完全包括上述内容，该投标将被认为非实质性响应。</w:t>
      </w:r>
    </w:p>
    <w:p>
      <w:pPr>
        <w:numPr>
          <w:ilvl w:val="0"/>
          <w:numId w:val="7"/>
        </w:numPr>
        <w:wordWrap w:val="0"/>
        <w:autoSpaceDE w:val="0"/>
        <w:autoSpaceDN w:val="0"/>
        <w:adjustRightInd w:val="0"/>
        <w:spacing w:line="360" w:lineRule="auto"/>
        <w:ind w:firstLine="482" w:firstLineChars="200"/>
        <w:jc w:val="left"/>
        <w:rPr>
          <w:rFonts w:hint="eastAsia" w:ascii="仿宋_GB2312" w:hAnsi="宋体" w:eastAsia="仿宋_GB2312"/>
          <w:b/>
          <w:bCs/>
          <w:color w:val="auto"/>
          <w:sz w:val="24"/>
        </w:rPr>
      </w:pPr>
      <w:bookmarkStart w:id="69" w:name="_Toc438743851"/>
      <w:bookmarkStart w:id="70" w:name="_Toc471743806"/>
      <w:bookmarkStart w:id="71" w:name="_Toc438818370"/>
      <w:bookmarkStart w:id="72" w:name="_Toc3190"/>
      <w:bookmarkStart w:id="73" w:name="_Toc443985753"/>
      <w:bookmarkStart w:id="74" w:name="_Toc376936785"/>
      <w:bookmarkStart w:id="75" w:name="_Toc416183247"/>
      <w:bookmarkStart w:id="76" w:name="_Toc325726054"/>
      <w:r>
        <w:rPr>
          <w:rFonts w:hint="eastAsia" w:ascii="仿宋_GB2312" w:hAnsi="宋体" w:eastAsia="仿宋_GB2312"/>
          <w:b/>
          <w:bCs/>
          <w:color w:val="auto"/>
          <w:sz w:val="24"/>
        </w:rPr>
        <w:t>报价说明</w:t>
      </w:r>
      <w:bookmarkEnd w:id="69"/>
      <w:bookmarkEnd w:id="70"/>
      <w:bookmarkEnd w:id="71"/>
      <w:bookmarkEnd w:id="72"/>
      <w:bookmarkEnd w:id="73"/>
      <w:bookmarkEnd w:id="74"/>
      <w:bookmarkEnd w:id="75"/>
    </w:p>
    <w:p>
      <w:pPr>
        <w:wordWrap w:val="0"/>
        <w:autoSpaceDE w:val="0"/>
        <w:autoSpaceDN w:val="0"/>
        <w:adjustRightIn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本次谈判文件中规定的采购预算额度为招标最高限价，</w:t>
      </w:r>
      <w:r>
        <w:rPr>
          <w:rFonts w:hint="eastAsia" w:ascii="仿宋_GB2312" w:hAnsi="宋体" w:eastAsia="仿宋_GB2312"/>
          <w:color w:val="auto"/>
          <w:sz w:val="24"/>
          <w:lang w:eastAsia="zh-CN"/>
        </w:rPr>
        <w:t>供应商</w:t>
      </w:r>
      <w:r>
        <w:rPr>
          <w:rFonts w:hint="eastAsia" w:ascii="仿宋_GB2312" w:hAnsi="宋体" w:eastAsia="仿宋_GB2312"/>
          <w:color w:val="auto"/>
          <w:sz w:val="24"/>
        </w:rPr>
        <w:t>的</w:t>
      </w:r>
      <w:r>
        <w:rPr>
          <w:rFonts w:hint="eastAsia" w:ascii="仿宋_GB2312" w:hAnsi="宋体" w:eastAsia="仿宋_GB2312"/>
          <w:color w:val="auto"/>
          <w:sz w:val="24"/>
          <w:lang w:val="en-US" w:eastAsia="zh-CN"/>
        </w:rPr>
        <w:t>响应</w:t>
      </w:r>
      <w:r>
        <w:rPr>
          <w:rFonts w:hint="eastAsia" w:ascii="仿宋_GB2312" w:hAnsi="宋体" w:eastAsia="仿宋_GB2312"/>
          <w:color w:val="auto"/>
          <w:sz w:val="24"/>
        </w:rPr>
        <w:t>报价不得超出此额度。否则，投标无效。</w:t>
      </w:r>
    </w:p>
    <w:bookmarkEnd w:id="76"/>
    <w:p>
      <w:pPr>
        <w:wordWrap w:val="0"/>
        <w:autoSpaceDE w:val="0"/>
        <w:autoSpaceDN w:val="0"/>
        <w:adjustRightInd w:val="0"/>
        <w:spacing w:line="360" w:lineRule="auto"/>
        <w:ind w:firstLine="482" w:firstLineChars="200"/>
        <w:jc w:val="left"/>
        <w:rPr>
          <w:rFonts w:hint="eastAsia" w:ascii="仿宋_GB2312" w:hAnsi="宋体" w:eastAsia="仿宋_GB2312"/>
          <w:color w:val="auto"/>
          <w:sz w:val="24"/>
        </w:rPr>
      </w:pPr>
      <w:r>
        <w:rPr>
          <w:rFonts w:hint="eastAsia" w:ascii="仿宋_GB2312" w:hAnsi="宋体" w:eastAsia="仿宋_GB2312"/>
          <w:b/>
          <w:bCs/>
          <w:color w:val="auto"/>
          <w:sz w:val="24"/>
        </w:rPr>
        <w:t>3、商务要求</w:t>
      </w:r>
    </w:p>
    <w:p>
      <w:pPr>
        <w:wordWrap w:val="0"/>
        <w:autoSpaceDE w:val="0"/>
        <w:autoSpaceDN w:val="0"/>
        <w:adjustRightInd w:val="0"/>
        <w:spacing w:line="360" w:lineRule="auto"/>
        <w:ind w:firstLine="480" w:firstLineChars="200"/>
        <w:jc w:val="left"/>
        <w:rPr>
          <w:rFonts w:hint="default" w:ascii="仿宋_GB2312" w:hAnsi="宋体" w:eastAsia="仿宋_GB2312"/>
          <w:color w:val="auto"/>
          <w:sz w:val="24"/>
          <w:lang w:val="en-US" w:eastAsia="zh-CN"/>
        </w:rPr>
      </w:pPr>
      <w:r>
        <w:rPr>
          <w:rFonts w:hint="eastAsia" w:ascii="仿宋_GB2312" w:hAnsi="宋体" w:eastAsia="仿宋_GB2312"/>
          <w:color w:val="auto"/>
          <w:sz w:val="24"/>
        </w:rPr>
        <w:t>4.1.服务期：</w:t>
      </w:r>
      <w:r>
        <w:rPr>
          <w:rFonts w:hint="eastAsia" w:ascii="仿宋_GB2312" w:eastAsia="仿宋_GB2312" w:cs="宋体"/>
          <w:color w:val="auto"/>
          <w:sz w:val="24"/>
          <w:lang w:val="en-US" w:eastAsia="zh-CN"/>
        </w:rPr>
        <w:t>详见竞争性谈判公告</w:t>
      </w:r>
    </w:p>
    <w:p>
      <w:pPr>
        <w:wordWrap w:val="0"/>
        <w:autoSpaceDE w:val="0"/>
        <w:autoSpaceDN w:val="0"/>
        <w:adjustRightIn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4.2付款方式：按合同规定执行。</w:t>
      </w:r>
    </w:p>
    <w:p>
      <w:pPr>
        <w:wordWrap w:val="0"/>
        <w:autoSpaceDE w:val="0"/>
        <w:autoSpaceDN w:val="0"/>
        <w:adjustRightInd w:val="0"/>
        <w:spacing w:line="360" w:lineRule="auto"/>
        <w:ind w:firstLine="480" w:firstLineChars="200"/>
        <w:jc w:val="left"/>
        <w:rPr>
          <w:rFonts w:hint="default" w:ascii="仿宋_GB2312" w:hAnsi="宋体" w:eastAsia="仿宋_GB2312"/>
          <w:color w:val="auto"/>
          <w:sz w:val="24"/>
          <w:lang w:val="en-US" w:eastAsia="zh-CN"/>
        </w:rPr>
      </w:pPr>
      <w:r>
        <w:rPr>
          <w:rFonts w:hint="eastAsia" w:ascii="仿宋_GB2312" w:hAnsi="宋体" w:eastAsia="仿宋_GB2312"/>
          <w:color w:val="auto"/>
          <w:sz w:val="24"/>
        </w:rPr>
        <w:t>4.3服务地点：</w:t>
      </w:r>
      <w:r>
        <w:rPr>
          <w:rFonts w:hint="eastAsia" w:ascii="仿宋_GB2312" w:hAnsi="宋体" w:eastAsia="仿宋_GB2312"/>
          <w:color w:val="auto"/>
          <w:sz w:val="24"/>
          <w:lang w:val="en-US" w:eastAsia="zh-CN"/>
        </w:rPr>
        <w:t>青海省大武公路段</w:t>
      </w:r>
    </w:p>
    <w:p>
      <w:pPr>
        <w:wordWrap w:val="0"/>
        <w:autoSpaceDE w:val="0"/>
        <w:autoSpaceDN w:val="0"/>
        <w:adjustRightInd w:val="0"/>
        <w:spacing w:line="360" w:lineRule="auto"/>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4.4售后服务：接到采购方的通知后1小时内必须做出明确的响应和安排。</w:t>
      </w:r>
    </w:p>
    <w:p>
      <w:pPr>
        <w:wordWrap w:val="0"/>
        <w:autoSpaceDE w:val="0"/>
        <w:autoSpaceDN w:val="0"/>
        <w:adjustRightInd w:val="0"/>
        <w:spacing w:line="360" w:lineRule="auto"/>
        <w:ind w:firstLine="480" w:firstLineChars="200"/>
        <w:jc w:val="left"/>
        <w:rPr>
          <w:rFonts w:hint="eastAsia" w:ascii="仿宋_GB2312" w:hAnsi="黑体" w:eastAsia="仿宋_GB2312"/>
          <w:color w:val="auto"/>
          <w:sz w:val="24"/>
        </w:rPr>
      </w:pPr>
    </w:p>
    <w:p>
      <w:pPr>
        <w:tabs>
          <w:tab w:val="left" w:pos="615"/>
        </w:tabs>
        <w:ind w:firstLine="150" w:firstLineChars="50"/>
        <w:rPr>
          <w:rFonts w:hint="eastAsia" w:ascii="仿宋_GB2312" w:eastAsia="仿宋_GB2312"/>
          <w:color w:val="auto"/>
          <w:sz w:val="30"/>
          <w:szCs w:val="30"/>
        </w:rPr>
      </w:pPr>
    </w:p>
    <w:p>
      <w:pPr>
        <w:tabs>
          <w:tab w:val="left" w:pos="615"/>
        </w:tabs>
        <w:ind w:firstLine="150" w:firstLineChars="50"/>
        <w:rPr>
          <w:rFonts w:hint="eastAsia" w:ascii="仿宋_GB2312" w:eastAsia="仿宋_GB2312"/>
          <w:color w:val="auto"/>
          <w:sz w:val="30"/>
          <w:szCs w:val="30"/>
        </w:rPr>
      </w:pPr>
    </w:p>
    <w:p>
      <w:pPr>
        <w:tabs>
          <w:tab w:val="left" w:pos="615"/>
        </w:tabs>
        <w:ind w:firstLine="150" w:firstLineChars="50"/>
        <w:rPr>
          <w:rFonts w:hint="eastAsia" w:ascii="仿宋_GB2312" w:eastAsia="仿宋_GB2312"/>
          <w:color w:val="auto"/>
          <w:sz w:val="30"/>
          <w:szCs w:val="30"/>
        </w:rPr>
      </w:pPr>
    </w:p>
    <w:p>
      <w:pPr>
        <w:tabs>
          <w:tab w:val="left" w:pos="615"/>
        </w:tabs>
        <w:ind w:firstLine="150" w:firstLineChars="50"/>
        <w:rPr>
          <w:rFonts w:hint="eastAsia" w:ascii="仿宋_GB2312" w:eastAsia="仿宋_GB2312"/>
          <w:color w:val="auto"/>
          <w:sz w:val="30"/>
          <w:szCs w:val="30"/>
        </w:rPr>
      </w:pPr>
    </w:p>
    <w:p>
      <w:pPr>
        <w:tabs>
          <w:tab w:val="left" w:pos="615"/>
        </w:tabs>
        <w:ind w:firstLine="150" w:firstLineChars="50"/>
        <w:rPr>
          <w:rFonts w:hint="eastAsia" w:ascii="仿宋_GB2312" w:eastAsia="仿宋_GB2312"/>
          <w:color w:val="auto"/>
          <w:sz w:val="30"/>
          <w:szCs w:val="30"/>
        </w:rPr>
      </w:pPr>
    </w:p>
    <w:p>
      <w:pPr>
        <w:tabs>
          <w:tab w:val="left" w:pos="615"/>
        </w:tabs>
        <w:rPr>
          <w:rFonts w:hint="eastAsia" w:ascii="仿宋_GB2312" w:eastAsia="仿宋_GB2312"/>
          <w:color w:val="auto"/>
          <w:sz w:val="30"/>
          <w:szCs w:val="30"/>
        </w:rPr>
      </w:pPr>
    </w:p>
    <w:p>
      <w:pPr>
        <w:pStyle w:val="5"/>
        <w:spacing w:line="240" w:lineRule="atLeast"/>
        <w:jc w:val="both"/>
        <w:outlineLvl w:val="9"/>
        <w:rPr>
          <w:rFonts w:hint="eastAsia" w:ascii="仿宋_GB2312" w:hAnsi="仿宋" w:eastAsia="仿宋_GB2312"/>
          <w:color w:val="auto"/>
          <w:sz w:val="21"/>
          <w:szCs w:val="21"/>
        </w:rPr>
      </w:pPr>
      <w:bookmarkStart w:id="77" w:name="_Toc401566818"/>
      <w:bookmarkStart w:id="78" w:name="_Toc398566291"/>
      <w:bookmarkStart w:id="79" w:name="_Toc397094936"/>
    </w:p>
    <w:bookmarkEnd w:id="77"/>
    <w:bookmarkEnd w:id="78"/>
    <w:bookmarkEnd w:id="79"/>
    <w:p/>
    <w:sectPr>
      <w:headerReference r:id="rId5" w:type="default"/>
      <w:footerReference r:id="rId6" w:type="default"/>
      <w:pgSz w:w="11906" w:h="16838"/>
      <w:pgMar w:top="1440" w:right="1800"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script"/>
    <w:pitch w:val="default"/>
    <w:sig w:usb0="00000000" w:usb1="00000000" w:usb2="00000000" w:usb3="00000000" w:csb0="00040000" w:csb1="00000000"/>
  </w:font>
  <w:font w:name="TimesNewRomanPSMT">
    <w:altName w:val="宋体"/>
    <w:panose1 w:val="00000000000000000000"/>
    <w:charset w:val="00"/>
    <w:family w:val="roman"/>
    <w:pitch w:val="default"/>
    <w:sig w:usb0="00000000" w:usb1="00000000" w:usb2="00000010" w:usb3="00000000" w:csb0="00040001" w:csb1="00000000"/>
  </w:font>
  <w:font w:name="华文新魏">
    <w:panose1 w:val="02010800040101010101"/>
    <w:charset w:val="86"/>
    <w:family w:val="auto"/>
    <w:pitch w:val="default"/>
    <w:sig w:usb0="00000001" w:usb1="080F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eastAsia"/>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182" w:wrap="around" w:vAnchor="text" w:hAnchor="page" w:x="5747" w:y="-23"/>
      <w:rPr>
        <w:rStyle w:val="18"/>
        <w:rFonts w:hint="eastAsia" w:ascii="仿宋" w:hAnsi="仿宋" w:eastAsia="仿宋"/>
      </w:rPr>
    </w:pPr>
  </w:p>
  <w:p>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tabs>
        <w:tab w:val="left" w:pos="-142"/>
      </w:tabs>
      <w:ind w:left="-75" w:leftChars="-152" w:right="-256" w:rightChars="-122" w:hanging="244" w:hangingChars="13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tabs>
        <w:tab w:val="left" w:pos="-142"/>
      </w:tabs>
      <w:ind w:left="-75" w:leftChars="-152" w:right="-256" w:rightChars="-122" w:hanging="244" w:hangingChars="1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BBA754"/>
    <w:multiLevelType w:val="singleLevel"/>
    <w:tmpl w:val="89BBA754"/>
    <w:lvl w:ilvl="0" w:tentative="0">
      <w:start w:val="5"/>
      <w:numFmt w:val="decimal"/>
      <w:suff w:val="space"/>
      <w:lvlText w:val="%1."/>
      <w:lvlJc w:val="left"/>
    </w:lvl>
  </w:abstractNum>
  <w:abstractNum w:abstractNumId="1">
    <w:nsid w:val="04247E1C"/>
    <w:multiLevelType w:val="multilevel"/>
    <w:tmpl w:val="04247E1C"/>
    <w:lvl w:ilvl="0" w:tentative="0">
      <w:start w:val="1"/>
      <w:numFmt w:val="decimal"/>
      <w:lvlText w:val="（%1）"/>
      <w:lvlJc w:val="left"/>
      <w:pPr>
        <w:ind w:left="987" w:hanging="420"/>
      </w:pPr>
      <w:rPr>
        <w:rFonts w:hint="eastAsia"/>
      </w:rPr>
    </w:lvl>
    <w:lvl w:ilvl="1" w:tentative="0">
      <w:start w:val="1"/>
      <w:numFmt w:val="lowerLetter"/>
      <w:pStyle w:val="2"/>
      <w:lvlText w:val="%2)"/>
      <w:lvlJc w:val="left"/>
      <w:pPr>
        <w:ind w:left="1554"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2">
    <w:nsid w:val="2AC4C6E7"/>
    <w:multiLevelType w:val="singleLevel"/>
    <w:tmpl w:val="2AC4C6E7"/>
    <w:lvl w:ilvl="0" w:tentative="0">
      <w:start w:val="7"/>
      <w:numFmt w:val="chineseCounting"/>
      <w:suff w:val="nothing"/>
      <w:lvlText w:val="%1、"/>
      <w:lvlJc w:val="left"/>
      <w:rPr>
        <w:rFonts w:hint="eastAsia"/>
      </w:rPr>
    </w:lvl>
  </w:abstractNum>
  <w:abstractNum w:abstractNumId="3">
    <w:nsid w:val="4D962E3D"/>
    <w:multiLevelType w:val="multilevel"/>
    <w:tmpl w:val="4D962E3D"/>
    <w:lvl w:ilvl="0" w:tentative="0">
      <w:start w:val="1"/>
      <w:numFmt w:val="decimal"/>
      <w:suff w:val="space"/>
      <w:lvlText w:val="1.%1"/>
      <w:lvlJc w:val="left"/>
      <w:pPr>
        <w:ind w:left="900" w:hanging="420"/>
      </w:pPr>
      <w:rPr>
        <w:rFonts w:hint="eastAsia"/>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4DDB9333"/>
    <w:multiLevelType w:val="singleLevel"/>
    <w:tmpl w:val="4DDB9333"/>
    <w:lvl w:ilvl="0" w:tentative="0">
      <w:start w:val="2"/>
      <w:numFmt w:val="decimal"/>
      <w:suff w:val="nothing"/>
      <w:lvlText w:val="%1、"/>
      <w:lvlJc w:val="left"/>
    </w:lvl>
  </w:abstractNum>
  <w:abstractNum w:abstractNumId="5">
    <w:nsid w:val="5ABF1F6C"/>
    <w:multiLevelType w:val="multilevel"/>
    <w:tmpl w:val="5ABF1F6C"/>
    <w:lvl w:ilvl="0" w:tentative="0">
      <w:start w:val="1"/>
      <w:numFmt w:val="decimal"/>
      <w:suff w:val="space"/>
      <w:lvlText w:val="2.%1"/>
      <w:lvlJc w:val="left"/>
      <w:pPr>
        <w:ind w:left="900" w:hanging="420"/>
      </w:pPr>
      <w:rPr>
        <w:rFonts w:hint="eastAsia"/>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748D16CD"/>
    <w:multiLevelType w:val="multilevel"/>
    <w:tmpl w:val="748D16CD"/>
    <w:lvl w:ilvl="0" w:tentative="0">
      <w:start w:val="1"/>
      <w:numFmt w:val="decimal"/>
      <w:pStyle w:val="3"/>
      <w:lvlText w:val="（%1）"/>
      <w:lvlJc w:val="left"/>
      <w:pPr>
        <w:tabs>
          <w:tab w:val="left" w:pos="1200"/>
        </w:tabs>
        <w:ind w:left="1200" w:hanging="72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
  </w:num>
  <w:num w:numId="2">
    <w:abstractNumId w:val="6"/>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8A0F21"/>
    <w:rsid w:val="058A0F21"/>
    <w:rsid w:val="072A07DE"/>
    <w:rsid w:val="09F36C44"/>
    <w:rsid w:val="0A71030D"/>
    <w:rsid w:val="0AB547DA"/>
    <w:rsid w:val="0C9F3531"/>
    <w:rsid w:val="13BA15EE"/>
    <w:rsid w:val="18933B97"/>
    <w:rsid w:val="19F4247E"/>
    <w:rsid w:val="1A880427"/>
    <w:rsid w:val="203E663D"/>
    <w:rsid w:val="21156B08"/>
    <w:rsid w:val="215D2888"/>
    <w:rsid w:val="240D6145"/>
    <w:rsid w:val="27E634E8"/>
    <w:rsid w:val="28525665"/>
    <w:rsid w:val="2C364F00"/>
    <w:rsid w:val="2E3066A0"/>
    <w:rsid w:val="319B79FA"/>
    <w:rsid w:val="37705795"/>
    <w:rsid w:val="389A7F78"/>
    <w:rsid w:val="3A864490"/>
    <w:rsid w:val="3B295232"/>
    <w:rsid w:val="3C20221F"/>
    <w:rsid w:val="3EAB3490"/>
    <w:rsid w:val="3EE70782"/>
    <w:rsid w:val="3F334615"/>
    <w:rsid w:val="49FF29E7"/>
    <w:rsid w:val="4CFA6881"/>
    <w:rsid w:val="61703B47"/>
    <w:rsid w:val="63E46486"/>
    <w:rsid w:val="65C34960"/>
    <w:rsid w:val="691475BD"/>
    <w:rsid w:val="6A01082C"/>
    <w:rsid w:val="6C5B2E2D"/>
    <w:rsid w:val="72E0358C"/>
    <w:rsid w:val="7CED28D9"/>
    <w:rsid w:val="7F9F4D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keepNext/>
      <w:keepLines/>
      <w:spacing w:before="340" w:after="330" w:line="578" w:lineRule="auto"/>
      <w:outlineLvl w:val="0"/>
    </w:pPr>
    <w:rPr>
      <w:b/>
      <w:bCs/>
      <w:kern w:val="44"/>
      <w:sz w:val="44"/>
      <w:szCs w:val="44"/>
    </w:rPr>
  </w:style>
  <w:style w:type="paragraph" w:styleId="6">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7">
    <w:name w:val="heading 3"/>
    <w:basedOn w:val="1"/>
    <w:next w:val="1"/>
    <w:qFormat/>
    <w:uiPriority w:val="1"/>
    <w:pPr>
      <w:jc w:val="center"/>
      <w:outlineLvl w:val="3"/>
    </w:pPr>
    <w:rPr>
      <w:rFonts w:ascii="宋体" w:hAnsi="宋体" w:eastAsia="宋体" w:cs="宋体"/>
      <w:b/>
      <w:bCs/>
      <w:sz w:val="28"/>
      <w:szCs w:val="28"/>
      <w:lang w:val="zh-CN" w:eastAsia="zh-CN" w:bidi="zh-CN"/>
    </w:rPr>
  </w:style>
  <w:style w:type="paragraph" w:styleId="8">
    <w:name w:val="heading 4"/>
    <w:basedOn w:val="1"/>
    <w:next w:val="1"/>
    <w:qFormat/>
    <w:uiPriority w:val="1"/>
    <w:pPr>
      <w:ind w:left="1152" w:hanging="351"/>
      <w:outlineLvl w:val="4"/>
    </w:pPr>
    <w:rPr>
      <w:rFonts w:ascii="宋体" w:hAnsi="宋体" w:eastAsia="宋体" w:cs="宋体"/>
      <w:b/>
      <w:bCs/>
      <w:sz w:val="24"/>
      <w:szCs w:val="24"/>
      <w:lang w:val="zh-CN" w:eastAsia="zh-CN" w:bidi="zh-CN"/>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customStyle="1" w:styleId="2">
    <w:name w:val="引言二级条标题"/>
    <w:basedOn w:val="3"/>
    <w:next w:val="4"/>
    <w:qFormat/>
    <w:uiPriority w:val="99"/>
    <w:pPr>
      <w:numPr>
        <w:ilvl w:val="1"/>
        <w:numId w:val="1"/>
      </w:numPr>
      <w:tabs>
        <w:tab w:val="left" w:pos="360"/>
        <w:tab w:val="left" w:pos="1200"/>
      </w:tabs>
    </w:pPr>
    <w:rPr>
      <w:b w:val="0"/>
    </w:rPr>
  </w:style>
  <w:style w:type="paragraph" w:customStyle="1" w:styleId="3">
    <w:name w:val="引言一级条标题"/>
    <w:basedOn w:val="1"/>
    <w:next w:val="4"/>
    <w:qFormat/>
    <w:uiPriority w:val="0"/>
    <w:pPr>
      <w:widowControl/>
      <w:numPr>
        <w:ilvl w:val="0"/>
        <w:numId w:val="2"/>
      </w:numPr>
    </w:pPr>
    <w:rPr>
      <w:rFonts w:eastAsia="黑体"/>
      <w:b/>
      <w:szCs w:val="20"/>
    </w:rPr>
  </w:style>
  <w:style w:type="paragraph" w:customStyle="1" w:styleId="4">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9">
    <w:name w:val="Normal Indent"/>
    <w:basedOn w:val="1"/>
    <w:qFormat/>
    <w:uiPriority w:val="0"/>
    <w:pPr>
      <w:ind w:firstLine="420" w:firstLineChars="200"/>
    </w:pPr>
  </w:style>
  <w:style w:type="paragraph" w:styleId="10">
    <w:name w:val="annotation text"/>
    <w:basedOn w:val="1"/>
    <w:qFormat/>
    <w:uiPriority w:val="0"/>
    <w:pPr>
      <w:jc w:val="left"/>
    </w:pPr>
  </w:style>
  <w:style w:type="paragraph" w:styleId="11">
    <w:name w:val="Body Text"/>
    <w:basedOn w:val="1"/>
    <w:qFormat/>
    <w:uiPriority w:val="1"/>
    <w:pPr>
      <w:spacing w:after="120"/>
    </w:pPr>
  </w:style>
  <w:style w:type="paragraph" w:styleId="12">
    <w:name w:val="Body Text Indent"/>
    <w:basedOn w:val="1"/>
    <w:qFormat/>
    <w:uiPriority w:val="0"/>
    <w:pPr>
      <w:spacing w:line="360" w:lineRule="auto"/>
      <w:ind w:firstLine="570"/>
    </w:pPr>
    <w:rPr>
      <w:rFonts w:ascii="宋体" w:hAnsi="宋体"/>
      <w:i/>
      <w:iCs/>
      <w:sz w:val="28"/>
      <w:szCs w:val="20"/>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itle"/>
    <w:basedOn w:val="1"/>
    <w:next w:val="1"/>
    <w:qFormat/>
    <w:uiPriority w:val="0"/>
    <w:pPr>
      <w:spacing w:before="240" w:after="60"/>
      <w:jc w:val="center"/>
      <w:outlineLvl w:val="0"/>
    </w:pPr>
    <w:rPr>
      <w:rFonts w:ascii="Cambria" w:hAnsi="Cambria"/>
      <w:b/>
      <w:bCs/>
      <w:sz w:val="32"/>
      <w:szCs w:val="32"/>
    </w:rPr>
  </w:style>
  <w:style w:type="character" w:styleId="18">
    <w:name w:val="page number"/>
    <w:basedOn w:val="17"/>
    <w:qFormat/>
    <w:uiPriority w:val="0"/>
    <w:rPr>
      <w:rFonts w:ascii="Tahoma" w:hAnsi="Tahoma"/>
      <w:sz w:val="24"/>
    </w:rPr>
  </w:style>
  <w:style w:type="paragraph" w:customStyle="1" w:styleId="19">
    <w:name w:val="表格文字"/>
    <w:basedOn w:val="1"/>
    <w:qFormat/>
    <w:uiPriority w:val="0"/>
    <w:pPr>
      <w:spacing w:before="25" w:after="25" w:line="324" w:lineRule="auto"/>
    </w:pPr>
    <w:rPr>
      <w:bCs/>
      <w:spacing w:val="10"/>
      <w:sz w:val="24"/>
      <w:szCs w:val="20"/>
    </w:rPr>
  </w:style>
  <w:style w:type="paragraph" w:customStyle="1" w:styleId="20">
    <w:name w:val="xl30"/>
    <w:basedOn w:val="1"/>
    <w:qFormat/>
    <w:uiPriority w:val="0"/>
    <w:pPr>
      <w:widowControl/>
      <w:pBdr>
        <w:left w:val="single" w:color="auto" w:sz="6" w:space="0"/>
        <w:bottom w:val="single" w:color="auto" w:sz="6" w:space="0"/>
        <w:right w:val="single" w:color="auto" w:sz="6" w:space="0"/>
      </w:pBdr>
      <w:adjustRightInd w:val="0"/>
      <w:spacing w:before="100" w:after="100"/>
      <w:jc w:val="center"/>
      <w:textAlignment w:val="center"/>
    </w:pPr>
    <w:rPr>
      <w:rFonts w:ascii="宋体" w:hAnsi="宋体"/>
      <w:kern w:val="0"/>
      <w:szCs w:val="20"/>
    </w:rPr>
  </w:style>
  <w:style w:type="paragraph" w:customStyle="1" w:styleId="21">
    <w:name w:val="目录1"/>
    <w:basedOn w:val="1"/>
    <w:qFormat/>
    <w:uiPriority w:val="0"/>
    <w:pPr>
      <w:adjustRightInd w:val="0"/>
      <w:spacing w:line="420" w:lineRule="atLeast"/>
      <w:ind w:firstLine="425"/>
      <w:jc w:val="left"/>
      <w:textAlignment w:val="baseline"/>
    </w:pPr>
    <w:rPr>
      <w:rFonts w:eastAsia="黑体"/>
      <w:b/>
      <w:kern w:val="0"/>
      <w:szCs w:val="20"/>
    </w:rPr>
  </w:style>
  <w:style w:type="paragraph" w:styleId="22">
    <w:name w:val="List Paragraph"/>
    <w:basedOn w:val="1"/>
    <w:qFormat/>
    <w:uiPriority w:val="1"/>
    <w:pPr>
      <w:ind w:left="319" w:firstLine="480"/>
    </w:pPr>
    <w:rPr>
      <w:rFonts w:ascii="宋体" w:hAnsi="宋体" w:eastAsia="宋体" w:cs="宋体"/>
      <w:lang w:val="zh-CN" w:eastAsia="zh-CN" w:bidi="zh-CN"/>
    </w:rPr>
  </w:style>
  <w:style w:type="paragraph" w:customStyle="1" w:styleId="23">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24">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11145</Words>
  <Characters>11735</Characters>
  <Lines>0</Lines>
  <Paragraphs>0</Paragraphs>
  <TotalTime>77</TotalTime>
  <ScaleCrop>false</ScaleCrop>
  <LinksUpToDate>false</LinksUpToDate>
  <CharactersWithSpaces>13805</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2022-03-29T00:53:00Z</dcterms:created>
  <dc:creator>galanglang</dc:creator>
  <cp:lastModifiedBy>galanglang</cp:lastModifiedBy>
  <dcterms:modified xsi:type="dcterms:W3CDTF">2022-04-01T01:09:05Z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D4088501932C4504A6897D76CEE8F8C4</vt:lpwstr>
  </property>
</Properties>
</file>