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2"/>
          <w:szCs w:val="32"/>
        </w:rPr>
      </w:pPr>
    </w:p>
    <w:p>
      <w:pPr>
        <w:jc w:val="center"/>
        <w:rPr>
          <w:b/>
          <w:bCs/>
          <w:sz w:val="32"/>
          <w:szCs w:val="32"/>
        </w:rPr>
      </w:pPr>
    </w:p>
    <w:p>
      <w:pPr>
        <w:jc w:val="center"/>
        <w:rPr>
          <w:rFonts w:ascii="黑体" w:eastAsia="黑体"/>
          <w:color w:val="000000" w:themeColor="text1"/>
          <w:sz w:val="160"/>
          <w:szCs w:val="160"/>
          <w14:textFill>
            <w14:solidFill>
              <w14:schemeClr w14:val="tx1"/>
            </w14:solidFill>
          </w14:textFill>
        </w:rPr>
      </w:pPr>
    </w:p>
    <w:p>
      <w:pPr>
        <w:pStyle w:val="17"/>
      </w:pPr>
    </w:p>
    <w:p>
      <w:pPr>
        <w:pStyle w:val="17"/>
      </w:pPr>
    </w:p>
    <w:p>
      <w:pPr>
        <w:jc w:val="center"/>
        <w:rPr>
          <w:b/>
          <w:bCs/>
          <w:sz w:val="96"/>
          <w:szCs w:val="96"/>
        </w:rPr>
      </w:pPr>
      <w:r>
        <w:rPr>
          <w:rFonts w:hint="eastAsia"/>
          <w:b/>
          <w:bCs/>
          <w:sz w:val="96"/>
          <w:szCs w:val="96"/>
        </w:rPr>
        <w:t>询价文件</w:t>
      </w:r>
    </w:p>
    <w:p>
      <w:pPr>
        <w:rPr>
          <w:b/>
          <w:bCs/>
          <w:sz w:val="32"/>
          <w:szCs w:val="32"/>
        </w:rPr>
      </w:pPr>
      <w:r>
        <w:rPr>
          <w:rFonts w:hint="eastAsia"/>
          <w:b/>
          <w:bCs/>
          <w:sz w:val="32"/>
          <w:szCs w:val="32"/>
        </w:rPr>
        <w:tab/>
      </w:r>
    </w:p>
    <w:p>
      <w:pPr>
        <w:rPr>
          <w:b/>
          <w:bCs/>
          <w:sz w:val="32"/>
          <w:szCs w:val="32"/>
        </w:rPr>
      </w:pPr>
    </w:p>
    <w:p>
      <w:pPr>
        <w:pStyle w:val="17"/>
        <w:rPr>
          <w:b/>
          <w:bCs/>
          <w:sz w:val="32"/>
          <w:szCs w:val="32"/>
        </w:rPr>
      </w:pPr>
    </w:p>
    <w:p>
      <w:pPr>
        <w:rPr>
          <w:b/>
          <w:bCs/>
          <w:sz w:val="32"/>
          <w:szCs w:val="32"/>
        </w:rPr>
      </w:pPr>
    </w:p>
    <w:p>
      <w:pPr>
        <w:spacing w:line="360" w:lineRule="auto"/>
        <w:ind w:firstLine="643"/>
        <w:jc w:val="left"/>
        <w:rPr>
          <w:rFonts w:hint="eastAsia" w:ascii="宋体" w:hAnsi="宋体" w:eastAsia="宋体" w:cs="宋体"/>
          <w:b/>
          <w:bCs/>
          <w:color w:val="000000"/>
          <w:sz w:val="32"/>
          <w:szCs w:val="32"/>
          <w:highlight w:val="yellow"/>
          <w:lang w:eastAsia="zh-CN"/>
        </w:rPr>
      </w:pPr>
      <w:r>
        <w:rPr>
          <w:rFonts w:hint="eastAsia" w:ascii="宋体" w:hAnsi="宋体" w:cs="宋体"/>
          <w:b/>
          <w:bCs/>
          <w:color w:val="000000"/>
          <w:sz w:val="32"/>
          <w:szCs w:val="32"/>
        </w:rPr>
        <w:t>采购项目编号：</w:t>
      </w:r>
      <w:r>
        <w:rPr>
          <w:rFonts w:hint="eastAsia" w:ascii="宋体" w:hAnsi="宋体" w:cs="宋体"/>
          <w:b/>
          <w:bCs/>
          <w:color w:val="000000"/>
          <w:sz w:val="32"/>
          <w:szCs w:val="32"/>
          <w:lang w:eastAsia="zh-CN"/>
        </w:rPr>
        <w:t>RHXJ（服务）-2021-064</w:t>
      </w:r>
    </w:p>
    <w:p>
      <w:pPr>
        <w:spacing w:line="360" w:lineRule="auto"/>
        <w:ind w:left="3529" w:leftChars="304" w:hanging="2891" w:hangingChars="900"/>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采购项目名称：</w:t>
      </w:r>
      <w:r>
        <w:rPr>
          <w:rFonts w:hint="eastAsia" w:ascii="宋体" w:hAnsi="宋体" w:cs="宋体"/>
          <w:b/>
          <w:bCs/>
          <w:color w:val="000000"/>
          <w:sz w:val="32"/>
          <w:szCs w:val="32"/>
          <w:lang w:eastAsia="zh-CN"/>
        </w:rPr>
        <w:t>青海民族大学文实校区室内乒乓球场建设项目</w:t>
      </w:r>
    </w:p>
    <w:p>
      <w:pPr>
        <w:spacing w:line="360" w:lineRule="auto"/>
        <w:ind w:firstLine="643"/>
        <w:jc w:val="left"/>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采   购   人：</w:t>
      </w:r>
      <w:r>
        <w:rPr>
          <w:rFonts w:hint="eastAsia" w:ascii="宋体" w:hAnsi="宋体" w:cs="宋体"/>
          <w:b/>
          <w:bCs/>
          <w:color w:val="000000"/>
          <w:sz w:val="32"/>
          <w:szCs w:val="32"/>
          <w:lang w:eastAsia="zh-CN"/>
        </w:rPr>
        <w:t>青海民族大学</w:t>
      </w:r>
    </w:p>
    <w:p>
      <w:pPr>
        <w:spacing w:line="360" w:lineRule="auto"/>
        <w:jc w:val="left"/>
        <w:rPr>
          <w:rFonts w:ascii="宋体" w:hAnsi="宋体" w:cs="宋体"/>
          <w:b/>
          <w:bCs/>
          <w:color w:val="000000"/>
          <w:sz w:val="32"/>
          <w:szCs w:val="32"/>
        </w:rPr>
      </w:pPr>
    </w:p>
    <w:p>
      <w:pPr>
        <w:spacing w:line="360" w:lineRule="auto"/>
        <w:ind w:firstLine="517" w:firstLineChars="161"/>
        <w:jc w:val="left"/>
        <w:rPr>
          <w:rFonts w:ascii="宋体" w:hAnsi="宋体" w:cs="宋体"/>
          <w:b/>
          <w:bCs/>
          <w:color w:val="000000"/>
          <w:sz w:val="32"/>
          <w:szCs w:val="32"/>
        </w:rPr>
      </w:pPr>
      <w:r>
        <w:rPr>
          <w:rFonts w:hint="eastAsia" w:ascii="宋体" w:hAnsi="宋体" w:cs="宋体"/>
          <w:b/>
          <w:bCs/>
          <w:color w:val="000000"/>
          <w:sz w:val="32"/>
          <w:szCs w:val="32"/>
        </w:rPr>
        <w:t>采购代理机构：瑞恒项目管理有限公司</w:t>
      </w:r>
    </w:p>
    <w:p>
      <w:pPr>
        <w:ind w:firstLine="640"/>
        <w:jc w:val="left"/>
        <w:rPr>
          <w:rFonts w:ascii="宋体" w:hAnsi="宋体" w:cs="宋体"/>
          <w:color w:val="000000"/>
          <w:sz w:val="32"/>
          <w:szCs w:val="32"/>
        </w:rPr>
      </w:pPr>
    </w:p>
    <w:p>
      <w:pPr>
        <w:ind w:firstLine="643"/>
        <w:jc w:val="center"/>
        <w:rPr>
          <w:rFonts w:hAnsi="宋体"/>
          <w:b/>
          <w:bCs/>
          <w:color w:val="000000"/>
          <w:sz w:val="32"/>
          <w:szCs w:val="32"/>
        </w:rPr>
      </w:pPr>
      <w:r>
        <w:rPr>
          <w:rFonts w:hint="eastAsia" w:hAnsi="宋体" w:cs="宋体"/>
          <w:b/>
          <w:bCs/>
          <w:color w:val="000000"/>
          <w:sz w:val="32"/>
          <w:szCs w:val="32"/>
        </w:rPr>
        <w:t>日期：</w:t>
      </w:r>
      <w:r>
        <w:rPr>
          <w:rFonts w:hAnsi="宋体"/>
          <w:b/>
          <w:bCs/>
          <w:color w:val="000000"/>
          <w:sz w:val="32"/>
          <w:szCs w:val="32"/>
        </w:rPr>
        <w:t>20</w:t>
      </w:r>
      <w:r>
        <w:rPr>
          <w:rFonts w:hint="eastAsia" w:hAnsi="宋体"/>
          <w:b/>
          <w:bCs/>
          <w:color w:val="000000"/>
          <w:sz w:val="32"/>
          <w:szCs w:val="32"/>
        </w:rPr>
        <w:t>21</w:t>
      </w:r>
      <w:r>
        <w:rPr>
          <w:rFonts w:hint="eastAsia" w:hAnsi="宋体" w:cs="宋体"/>
          <w:b/>
          <w:bCs/>
          <w:color w:val="000000"/>
          <w:sz w:val="32"/>
          <w:szCs w:val="32"/>
        </w:rPr>
        <w:t>年</w:t>
      </w:r>
      <w:r>
        <w:rPr>
          <w:rFonts w:hint="eastAsia" w:hAnsi="宋体"/>
          <w:b/>
          <w:bCs/>
          <w:color w:val="000000"/>
          <w:sz w:val="32"/>
          <w:szCs w:val="32"/>
          <w:lang w:val="en-US" w:eastAsia="zh-CN"/>
        </w:rPr>
        <w:t>12</w:t>
      </w:r>
      <w:r>
        <w:rPr>
          <w:rFonts w:hint="eastAsia" w:hAnsi="宋体" w:cs="宋体"/>
          <w:b/>
          <w:bCs/>
          <w:color w:val="000000"/>
          <w:sz w:val="32"/>
          <w:szCs w:val="32"/>
        </w:rPr>
        <w:t>月</w:t>
      </w:r>
    </w:p>
    <w:p>
      <w:pPr>
        <w:ind w:firstLine="3855" w:firstLineChars="1200"/>
        <w:rPr>
          <w:b/>
          <w:bCs/>
          <w:sz w:val="32"/>
          <w:szCs w:val="32"/>
        </w:rPr>
      </w:pPr>
    </w:p>
    <w:p>
      <w:pPr>
        <w:rPr>
          <w:rFonts w:ascii="仿宋" w:hAnsi="仿宋" w:eastAsia="仿宋" w:cs="宋体"/>
          <w:b/>
          <w:color w:val="000000" w:themeColor="text1"/>
          <w:sz w:val="40"/>
          <w:szCs w:val="40"/>
          <w14:textFill>
            <w14:solidFill>
              <w14:schemeClr w14:val="tx1"/>
            </w14:solidFill>
          </w14:textFill>
        </w:rPr>
      </w:pPr>
      <w:r>
        <w:rPr>
          <w:rFonts w:hint="eastAsia" w:ascii="仿宋" w:hAnsi="仿宋" w:eastAsia="仿宋" w:cs="宋体"/>
          <w:b/>
          <w:color w:val="000000" w:themeColor="text1"/>
          <w:sz w:val="40"/>
          <w:szCs w:val="40"/>
          <w14:textFill>
            <w14:solidFill>
              <w14:schemeClr w14:val="tx1"/>
            </w14:solidFill>
          </w14:textFill>
        </w:rPr>
        <w:br w:type="page"/>
      </w:r>
    </w:p>
    <w:p>
      <w:pPr>
        <w:pStyle w:val="2"/>
      </w:pPr>
    </w:p>
    <w:p>
      <w:pPr>
        <w:spacing w:line="348" w:lineRule="auto"/>
        <w:ind w:firstLine="4016" w:firstLineChars="1000"/>
        <w:rPr>
          <w:rFonts w:ascii="仿宋" w:hAnsi="仿宋" w:eastAsia="仿宋"/>
          <w:b/>
          <w:color w:val="000000" w:themeColor="text1"/>
          <w:sz w:val="40"/>
          <w:szCs w:val="40"/>
          <w14:textFill>
            <w14:solidFill>
              <w14:schemeClr w14:val="tx1"/>
            </w14:solidFill>
          </w14:textFill>
        </w:rPr>
      </w:pPr>
      <w:r>
        <w:rPr>
          <w:rFonts w:hint="eastAsia" w:ascii="仿宋" w:hAnsi="仿宋" w:eastAsia="仿宋" w:cs="宋体"/>
          <w:b/>
          <w:color w:val="000000" w:themeColor="text1"/>
          <w:sz w:val="40"/>
          <w:szCs w:val="40"/>
          <w14:textFill>
            <w14:solidFill>
              <w14:schemeClr w14:val="tx1"/>
            </w14:solidFill>
          </w14:textFill>
        </w:rPr>
        <w:t>目  录</w:t>
      </w:r>
    </w:p>
    <w:p>
      <w:pPr>
        <w:pStyle w:val="22"/>
        <w:tabs>
          <w:tab w:val="right" w:leader="dot" w:pos="9073"/>
          <w:tab w:val="clear" w:pos="8720"/>
        </w:tabs>
        <w:rPr>
          <w:rFonts w:hint="eastAsia" w:ascii="仿宋" w:hAnsi="仿宋" w:eastAsia="仿宋" w:cs="Times New Roman"/>
          <w:lang w:val="zh-CN"/>
        </w:rPr>
      </w:pPr>
      <w:r>
        <w:rPr>
          <w:rFonts w:ascii="仿宋" w:hAnsi="仿宋" w:eastAsia="仿宋" w:cs="宋体"/>
          <w:b/>
          <w:bCs/>
          <w:color w:val="000000" w:themeColor="text1"/>
          <w:sz w:val="28"/>
          <w:szCs w:val="28"/>
          <w14:textFill>
            <w14:solidFill>
              <w14:schemeClr w14:val="tx1"/>
            </w14:solidFill>
          </w14:textFill>
        </w:rPr>
        <w:fldChar w:fldCharType="begin"/>
      </w:r>
      <w:r>
        <w:rPr>
          <w:rFonts w:ascii="仿宋" w:hAnsi="仿宋" w:eastAsia="仿宋" w:cs="宋体"/>
          <w:b/>
          <w:bCs/>
          <w:color w:val="000000" w:themeColor="text1"/>
          <w:sz w:val="28"/>
          <w:szCs w:val="28"/>
          <w14:textFill>
            <w14:solidFill>
              <w14:schemeClr w14:val="tx1"/>
            </w14:solidFill>
          </w14:textFill>
        </w:rPr>
        <w:instrText xml:space="preserve"> TOC \o "1-3" \h \z \u </w:instrText>
      </w:r>
      <w:r>
        <w:rPr>
          <w:rFonts w:ascii="仿宋" w:hAnsi="仿宋" w:eastAsia="仿宋" w:cs="宋体"/>
          <w:b/>
          <w:bCs/>
          <w:color w:val="000000" w:themeColor="text1"/>
          <w:sz w:val="28"/>
          <w:szCs w:val="28"/>
          <w14:textFill>
            <w14:solidFill>
              <w14:schemeClr w14:val="tx1"/>
            </w14:solidFill>
          </w14:textFill>
        </w:rPr>
        <w:fldChar w:fldCharType="separate"/>
      </w:r>
      <w:r>
        <w:rPr>
          <w:rFonts w:hint="eastAsia" w:ascii="仿宋" w:hAnsi="仿宋" w:eastAsia="仿宋" w:cs="Times New Roman"/>
          <w:lang w:val="zh-CN"/>
        </w:rPr>
        <w:fldChar w:fldCharType="begin"/>
      </w:r>
      <w:r>
        <w:rPr>
          <w:rFonts w:hint="eastAsia" w:ascii="仿宋" w:hAnsi="仿宋" w:eastAsia="仿宋" w:cs="Times New Roman"/>
          <w:lang w:val="zh-CN"/>
        </w:rPr>
        <w:instrText xml:space="preserve"> HYPERLINK \l _Toc21108 </w:instrText>
      </w:r>
      <w:r>
        <w:rPr>
          <w:rFonts w:hint="eastAsia" w:ascii="仿宋" w:hAnsi="仿宋" w:eastAsia="仿宋" w:cs="Times New Roman"/>
          <w:lang w:val="zh-CN"/>
        </w:rPr>
        <w:fldChar w:fldCharType="separate"/>
      </w:r>
      <w:r>
        <w:rPr>
          <w:rFonts w:hint="eastAsia" w:ascii="仿宋" w:hAnsi="仿宋" w:eastAsia="仿宋" w:cs="Times New Roman"/>
          <w:lang w:val="zh-CN"/>
        </w:rPr>
        <w:t>第一部分 询价邀请</w:t>
      </w:r>
      <w:r>
        <w:rPr>
          <w:rFonts w:hint="eastAsia" w:ascii="仿宋" w:hAnsi="仿宋" w:eastAsia="仿宋" w:cs="Times New Roman"/>
          <w:lang w:val="zh-CN"/>
        </w:rPr>
        <w:tab/>
      </w:r>
      <w:r>
        <w:rPr>
          <w:rFonts w:hint="eastAsia" w:ascii="仿宋" w:hAnsi="仿宋" w:eastAsia="仿宋" w:cs="Times New Roman"/>
          <w:lang w:val="zh-CN"/>
        </w:rPr>
        <w:fldChar w:fldCharType="begin"/>
      </w:r>
      <w:r>
        <w:rPr>
          <w:rFonts w:hint="eastAsia" w:ascii="仿宋" w:hAnsi="仿宋" w:eastAsia="仿宋" w:cs="Times New Roman"/>
          <w:lang w:val="zh-CN"/>
        </w:rPr>
        <w:instrText xml:space="preserve"> PAGEREF _Toc21108 \h </w:instrText>
      </w:r>
      <w:r>
        <w:rPr>
          <w:rFonts w:hint="eastAsia" w:ascii="仿宋" w:hAnsi="仿宋" w:eastAsia="仿宋" w:cs="Times New Roman"/>
          <w:lang w:val="zh-CN"/>
        </w:rPr>
        <w:fldChar w:fldCharType="separate"/>
      </w:r>
      <w:r>
        <w:rPr>
          <w:rFonts w:hint="eastAsia" w:ascii="仿宋" w:hAnsi="仿宋" w:eastAsia="仿宋" w:cs="Times New Roman"/>
          <w:lang w:val="zh-CN"/>
        </w:rPr>
        <w:t>3</w:t>
      </w:r>
      <w:r>
        <w:rPr>
          <w:rFonts w:hint="eastAsia" w:ascii="仿宋" w:hAnsi="仿宋" w:eastAsia="仿宋" w:cs="Times New Roman"/>
          <w:lang w:val="zh-CN"/>
        </w:rPr>
        <w:fldChar w:fldCharType="end"/>
      </w:r>
      <w:r>
        <w:rPr>
          <w:rFonts w:hint="eastAsia" w:ascii="仿宋" w:hAnsi="仿宋" w:eastAsia="仿宋" w:cs="Times New Roman"/>
          <w:lang w:val="zh-CN"/>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_Toc28839 </w:instrText>
      </w:r>
      <w:r>
        <w:rPr>
          <w:rFonts w:ascii="仿宋" w:hAnsi="仿宋" w:eastAsia="仿宋" w:cs="宋体"/>
          <w:bCs/>
          <w:szCs w:val="28"/>
        </w:rPr>
        <w:fldChar w:fldCharType="separate"/>
      </w:r>
      <w:r>
        <w:rPr>
          <w:rFonts w:hint="eastAsia" w:ascii="仿宋" w:hAnsi="仿宋" w:eastAsia="仿宋" w:cs="Times New Roman"/>
          <w:lang w:val="zh-CN"/>
        </w:rPr>
        <w:t>第二部分响应人须知前附表</w:t>
      </w:r>
      <w:r>
        <w:tab/>
      </w:r>
      <w:r>
        <w:fldChar w:fldCharType="begin"/>
      </w:r>
      <w:r>
        <w:instrText xml:space="preserve"> PAGEREF _Toc28839 \h </w:instrText>
      </w:r>
      <w:r>
        <w:fldChar w:fldCharType="separate"/>
      </w:r>
      <w:r>
        <w:t>5</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_Toc16082 </w:instrText>
      </w:r>
      <w:r>
        <w:rPr>
          <w:rFonts w:ascii="仿宋" w:hAnsi="仿宋" w:eastAsia="仿宋" w:cs="宋体"/>
          <w:bCs/>
          <w:szCs w:val="28"/>
        </w:rPr>
        <w:fldChar w:fldCharType="separate"/>
      </w:r>
      <w:r>
        <w:rPr>
          <w:rFonts w:hint="eastAsia" w:ascii="仿宋" w:hAnsi="仿宋" w:eastAsia="仿宋" w:cs="宋体"/>
          <w:bCs w:val="0"/>
          <w:kern w:val="0"/>
          <w:szCs w:val="21"/>
          <w:lang w:val="en-US" w:eastAsia="zh-CN" w:bidi="ar-SA"/>
        </w:rPr>
        <w:t>11.30</w:t>
      </w:r>
      <w:r>
        <w:rPr>
          <w:rFonts w:hint="eastAsia" w:ascii="仿宋" w:hAnsi="仿宋" w:eastAsia="仿宋" w:cs="宋体"/>
          <w:bCs w:val="0"/>
          <w:kern w:val="0"/>
          <w:szCs w:val="21"/>
          <w:lang w:val="zh-CN" w:eastAsia="zh-CN" w:bidi="ar-SA"/>
        </w:rPr>
        <w:t>万元</w:t>
      </w:r>
      <w:r>
        <w:tab/>
      </w:r>
      <w:r>
        <w:fldChar w:fldCharType="begin"/>
      </w:r>
      <w:r>
        <w:instrText xml:space="preserve"> PAGEREF _Toc16082 \h </w:instrText>
      </w:r>
      <w:r>
        <w:fldChar w:fldCharType="separate"/>
      </w:r>
      <w:r>
        <w:t>5</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_Toc23798 </w:instrText>
      </w:r>
      <w:r>
        <w:rPr>
          <w:rFonts w:ascii="仿宋" w:hAnsi="仿宋" w:eastAsia="仿宋" w:cs="宋体"/>
          <w:bCs/>
          <w:szCs w:val="28"/>
        </w:rPr>
        <w:fldChar w:fldCharType="separate"/>
      </w:r>
      <w:r>
        <w:rPr>
          <w:rFonts w:hint="eastAsia" w:ascii="仿宋" w:hAnsi="仿宋" w:eastAsia="仿宋" w:cs="Times New Roman"/>
          <w:lang w:val="zh-CN"/>
        </w:rPr>
        <w:t xml:space="preserve">第三部分 </w:t>
      </w:r>
      <w:r>
        <w:rPr>
          <w:rFonts w:ascii="仿宋" w:hAnsi="仿宋" w:eastAsia="仿宋" w:cs="Times New Roman"/>
          <w:lang w:val="zh-CN"/>
        </w:rPr>
        <w:t xml:space="preserve"> </w:t>
      </w:r>
      <w:r>
        <w:rPr>
          <w:rFonts w:hint="eastAsia" w:ascii="仿宋" w:hAnsi="仿宋" w:eastAsia="仿宋" w:cs="Times New Roman"/>
          <w:lang w:val="zh-CN"/>
        </w:rPr>
        <w:t>供应商须知</w:t>
      </w:r>
      <w:r>
        <w:tab/>
      </w:r>
      <w:r>
        <w:fldChar w:fldCharType="begin"/>
      </w:r>
      <w:r>
        <w:instrText xml:space="preserve"> PAGEREF _Toc23798 \h </w:instrText>
      </w:r>
      <w:r>
        <w:fldChar w:fldCharType="separate"/>
      </w:r>
      <w:r>
        <w:t>7</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_Toc8143 </w:instrText>
      </w:r>
      <w:r>
        <w:rPr>
          <w:rFonts w:ascii="仿宋" w:hAnsi="仿宋" w:eastAsia="仿宋" w:cs="宋体"/>
          <w:bCs/>
          <w:szCs w:val="28"/>
        </w:rPr>
        <w:fldChar w:fldCharType="separate"/>
      </w:r>
      <w:r>
        <w:rPr>
          <w:rFonts w:hint="eastAsia" w:ascii="仿宋" w:hAnsi="仿宋" w:eastAsia="仿宋" w:cs="宋体"/>
          <w:kern w:val="0"/>
          <w:szCs w:val="32"/>
        </w:rPr>
        <w:t>一、询价内容及资格要求</w:t>
      </w:r>
      <w:r>
        <w:tab/>
      </w:r>
      <w:r>
        <w:fldChar w:fldCharType="begin"/>
      </w:r>
      <w:r>
        <w:instrText xml:space="preserve"> PAGEREF _Toc8143 \h </w:instrText>
      </w:r>
      <w:r>
        <w:fldChar w:fldCharType="separate"/>
      </w:r>
      <w:r>
        <w:t>7</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_Toc6631 </w:instrText>
      </w:r>
      <w:r>
        <w:rPr>
          <w:rFonts w:ascii="仿宋" w:hAnsi="仿宋" w:eastAsia="仿宋" w:cs="宋体"/>
          <w:bCs/>
          <w:szCs w:val="28"/>
        </w:rPr>
        <w:fldChar w:fldCharType="separate"/>
      </w:r>
      <w:r>
        <w:rPr>
          <w:rFonts w:hint="eastAsia" w:ascii="仿宋" w:hAnsi="仿宋" w:eastAsia="仿宋" w:cs="宋体"/>
          <w:kern w:val="0"/>
          <w:szCs w:val="32"/>
        </w:rPr>
        <w:t>二、询价文件</w:t>
      </w:r>
      <w:r>
        <w:tab/>
      </w:r>
      <w:r>
        <w:fldChar w:fldCharType="begin"/>
      </w:r>
      <w:r>
        <w:instrText xml:space="preserve"> PAGEREF _Toc6631 \h </w:instrText>
      </w:r>
      <w:r>
        <w:fldChar w:fldCharType="separate"/>
      </w:r>
      <w:r>
        <w:t>7</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_Toc21603 </w:instrText>
      </w:r>
      <w:r>
        <w:rPr>
          <w:rFonts w:ascii="仿宋" w:hAnsi="仿宋" w:eastAsia="仿宋" w:cs="宋体"/>
          <w:bCs/>
          <w:szCs w:val="28"/>
        </w:rPr>
        <w:fldChar w:fldCharType="separate"/>
      </w:r>
      <w:r>
        <w:rPr>
          <w:rFonts w:hint="eastAsia" w:ascii="仿宋" w:hAnsi="仿宋" w:eastAsia="仿宋" w:cs="宋体"/>
          <w:kern w:val="0"/>
          <w:szCs w:val="32"/>
        </w:rPr>
        <w:t>三、询价要求</w:t>
      </w:r>
      <w:r>
        <w:tab/>
      </w:r>
      <w:r>
        <w:fldChar w:fldCharType="begin"/>
      </w:r>
      <w:r>
        <w:instrText xml:space="preserve"> PAGEREF _Toc21603 \h </w:instrText>
      </w:r>
      <w:r>
        <w:fldChar w:fldCharType="separate"/>
      </w:r>
      <w:r>
        <w:t>8</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_Toc6294 </w:instrText>
      </w:r>
      <w:r>
        <w:rPr>
          <w:rFonts w:ascii="仿宋" w:hAnsi="仿宋" w:eastAsia="仿宋" w:cs="宋体"/>
          <w:bCs/>
          <w:szCs w:val="28"/>
        </w:rPr>
        <w:fldChar w:fldCharType="separate"/>
      </w:r>
      <w:r>
        <w:rPr>
          <w:rFonts w:hint="eastAsia" w:ascii="仿宋" w:hAnsi="仿宋" w:eastAsia="仿宋" w:cs="宋体"/>
          <w:kern w:val="0"/>
          <w:szCs w:val="32"/>
        </w:rPr>
        <w:t>四、询价、成交</w:t>
      </w:r>
      <w:r>
        <w:tab/>
      </w:r>
      <w:r>
        <w:fldChar w:fldCharType="begin"/>
      </w:r>
      <w:r>
        <w:instrText xml:space="preserve"> PAGEREF _Toc6294 \h </w:instrText>
      </w:r>
      <w:r>
        <w:fldChar w:fldCharType="separate"/>
      </w:r>
      <w:r>
        <w:t>9</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_Toc26422 </w:instrText>
      </w:r>
      <w:r>
        <w:rPr>
          <w:rFonts w:ascii="仿宋" w:hAnsi="仿宋" w:eastAsia="仿宋" w:cs="宋体"/>
          <w:bCs/>
          <w:szCs w:val="28"/>
        </w:rPr>
        <w:fldChar w:fldCharType="separate"/>
      </w:r>
      <w:r>
        <w:rPr>
          <w:rFonts w:hint="eastAsia" w:ascii="仿宋" w:hAnsi="仿宋" w:eastAsia="仿宋" w:cs="宋体"/>
          <w:kern w:val="0"/>
          <w:szCs w:val="32"/>
        </w:rPr>
        <w:t>五、签订合同</w:t>
      </w:r>
      <w:r>
        <w:tab/>
      </w:r>
      <w:r>
        <w:fldChar w:fldCharType="begin"/>
      </w:r>
      <w:r>
        <w:instrText xml:space="preserve"> PAGEREF _Toc26422 \h </w:instrText>
      </w:r>
      <w:r>
        <w:fldChar w:fldCharType="separate"/>
      </w:r>
      <w:r>
        <w:t>11</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_Toc1820 </w:instrText>
      </w:r>
      <w:r>
        <w:rPr>
          <w:rFonts w:ascii="仿宋" w:hAnsi="仿宋" w:eastAsia="仿宋" w:cs="宋体"/>
          <w:bCs/>
          <w:szCs w:val="28"/>
        </w:rPr>
        <w:fldChar w:fldCharType="separate"/>
      </w:r>
      <w:r>
        <w:rPr>
          <w:rFonts w:hint="eastAsia" w:ascii="仿宋" w:hAnsi="仿宋" w:eastAsia="仿宋" w:cs="Times New Roman"/>
          <w:lang w:val="zh-CN"/>
        </w:rPr>
        <w:t>第四部分合同文本样式</w:t>
      </w:r>
      <w:r>
        <w:tab/>
      </w:r>
      <w:r>
        <w:fldChar w:fldCharType="begin"/>
      </w:r>
      <w:r>
        <w:instrText xml:space="preserve"> PAGEREF _Toc1820 \h </w:instrText>
      </w:r>
      <w:r>
        <w:fldChar w:fldCharType="separate"/>
      </w:r>
      <w:r>
        <w:t>13</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_Toc11207 </w:instrText>
      </w:r>
      <w:r>
        <w:rPr>
          <w:rFonts w:ascii="仿宋" w:hAnsi="仿宋" w:eastAsia="仿宋" w:cs="宋体"/>
          <w:bCs/>
          <w:szCs w:val="28"/>
        </w:rPr>
        <w:fldChar w:fldCharType="separate"/>
      </w:r>
      <w:r>
        <w:rPr>
          <w:rFonts w:hint="eastAsia" w:ascii="仿宋" w:hAnsi="仿宋" w:eastAsia="仿宋"/>
          <w:lang w:val="zh-CN"/>
        </w:rPr>
        <w:t>青海省采购项目合同书范本</w:t>
      </w:r>
      <w:r>
        <w:tab/>
      </w:r>
      <w:r>
        <w:fldChar w:fldCharType="begin"/>
      </w:r>
      <w:r>
        <w:instrText xml:space="preserve"> PAGEREF _Toc11207 \h </w:instrText>
      </w:r>
      <w:r>
        <w:fldChar w:fldCharType="separate"/>
      </w:r>
      <w:r>
        <w:t>13</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_Toc31134 </w:instrText>
      </w:r>
      <w:r>
        <w:rPr>
          <w:rFonts w:ascii="仿宋" w:hAnsi="仿宋" w:eastAsia="仿宋" w:cs="宋体"/>
          <w:bCs/>
          <w:szCs w:val="28"/>
        </w:rPr>
        <w:fldChar w:fldCharType="separate"/>
      </w:r>
      <w:r>
        <w:rPr>
          <w:rFonts w:hint="eastAsia" w:ascii="仿宋" w:hAnsi="仿宋" w:eastAsia="仿宋" w:cs="Times New Roman"/>
          <w:lang w:val="zh-CN"/>
        </w:rPr>
        <w:t>第五部分响应文件格式（部分）</w:t>
      </w:r>
      <w:r>
        <w:tab/>
      </w:r>
      <w:r>
        <w:fldChar w:fldCharType="begin"/>
      </w:r>
      <w:r>
        <w:instrText xml:space="preserve"> PAGEREF _Toc31134 \h </w:instrText>
      </w:r>
      <w:r>
        <w:fldChar w:fldCharType="separate"/>
      </w:r>
      <w:r>
        <w:t>26</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_Toc16836 </w:instrText>
      </w:r>
      <w:r>
        <w:rPr>
          <w:rFonts w:ascii="仿宋" w:hAnsi="仿宋" w:eastAsia="仿宋" w:cs="宋体"/>
          <w:bCs/>
          <w:szCs w:val="28"/>
        </w:rPr>
        <w:fldChar w:fldCharType="separate"/>
      </w:r>
      <w:r>
        <w:rPr>
          <w:rFonts w:hint="eastAsia" w:ascii="仿宋" w:hAnsi="仿宋" w:eastAsia="仿宋" w:cs="宋体"/>
          <w:szCs w:val="24"/>
        </w:rPr>
        <w:t>附件1：响应函格式</w:t>
      </w:r>
      <w:r>
        <w:tab/>
      </w:r>
      <w:r>
        <w:fldChar w:fldCharType="begin"/>
      </w:r>
      <w:r>
        <w:instrText xml:space="preserve"> PAGEREF _Toc16836 \h </w:instrText>
      </w:r>
      <w:r>
        <w:fldChar w:fldCharType="separate"/>
      </w:r>
      <w:r>
        <w:t>28</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_Toc25796 </w:instrText>
      </w:r>
      <w:r>
        <w:rPr>
          <w:rFonts w:ascii="仿宋" w:hAnsi="仿宋" w:eastAsia="仿宋" w:cs="宋体"/>
          <w:bCs/>
          <w:szCs w:val="28"/>
        </w:rPr>
        <w:fldChar w:fldCharType="separate"/>
      </w:r>
      <w:r>
        <w:rPr>
          <w:rFonts w:hint="eastAsia" w:ascii="仿宋" w:hAnsi="仿宋" w:eastAsia="仿宋" w:cs="宋体"/>
          <w:szCs w:val="24"/>
        </w:rPr>
        <w:t>附件2：报价一览表格式</w:t>
      </w:r>
      <w:r>
        <w:tab/>
      </w:r>
      <w:r>
        <w:fldChar w:fldCharType="begin"/>
      </w:r>
      <w:r>
        <w:instrText xml:space="preserve"> PAGEREF _Toc25796 \h </w:instrText>
      </w:r>
      <w:r>
        <w:fldChar w:fldCharType="separate"/>
      </w:r>
      <w:r>
        <w:t>29</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_Toc6168 </w:instrText>
      </w:r>
      <w:r>
        <w:rPr>
          <w:rFonts w:ascii="仿宋" w:hAnsi="仿宋" w:eastAsia="仿宋" w:cs="宋体"/>
          <w:bCs/>
          <w:szCs w:val="28"/>
        </w:rPr>
        <w:fldChar w:fldCharType="separate"/>
      </w:r>
      <w:r>
        <w:rPr>
          <w:rFonts w:hint="eastAsia" w:ascii="仿宋" w:hAnsi="仿宋" w:eastAsia="仿宋" w:cs="宋体"/>
          <w:bCs/>
          <w:kern w:val="0"/>
          <w:szCs w:val="24"/>
          <w:highlight w:val="none"/>
        </w:rPr>
        <w:t>附件3：</w:t>
      </w:r>
      <w:r>
        <w:rPr>
          <w:rFonts w:hint="eastAsia" w:ascii="仿宋" w:hAnsi="仿宋" w:eastAsia="仿宋" w:cs="宋体"/>
          <w:bCs/>
          <w:kern w:val="0"/>
          <w:szCs w:val="24"/>
          <w:highlight w:val="none"/>
          <w:lang w:eastAsia="zh-CN"/>
        </w:rPr>
        <w:t>服务方案</w:t>
      </w:r>
      <w:r>
        <w:tab/>
      </w:r>
      <w:r>
        <w:fldChar w:fldCharType="begin"/>
      </w:r>
      <w:r>
        <w:instrText xml:space="preserve"> PAGEREF _Toc6168 \h </w:instrText>
      </w:r>
      <w:r>
        <w:fldChar w:fldCharType="separate"/>
      </w:r>
      <w:r>
        <w:t>30</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_Toc15632 </w:instrText>
      </w:r>
      <w:r>
        <w:rPr>
          <w:rFonts w:ascii="仿宋" w:hAnsi="仿宋" w:eastAsia="仿宋" w:cs="宋体"/>
          <w:bCs/>
          <w:szCs w:val="28"/>
        </w:rPr>
        <w:fldChar w:fldCharType="separate"/>
      </w:r>
      <w:r>
        <w:rPr>
          <w:rFonts w:hint="eastAsia" w:ascii="仿宋" w:hAnsi="仿宋" w:eastAsia="仿宋" w:cs="宋体"/>
          <w:bCs/>
          <w:kern w:val="0"/>
          <w:szCs w:val="24"/>
        </w:rPr>
        <w:t>附件</w:t>
      </w:r>
      <w:r>
        <w:rPr>
          <w:rFonts w:hint="eastAsia" w:ascii="仿宋" w:hAnsi="仿宋" w:eastAsia="仿宋" w:cs="宋体"/>
          <w:bCs/>
          <w:kern w:val="0"/>
          <w:szCs w:val="24"/>
          <w:lang w:val="en-US" w:eastAsia="zh-CN"/>
        </w:rPr>
        <w:t>4</w:t>
      </w:r>
      <w:r>
        <w:rPr>
          <w:rFonts w:hint="eastAsia" w:ascii="仿宋" w:hAnsi="仿宋" w:eastAsia="仿宋" w:cs="宋体"/>
          <w:bCs/>
          <w:kern w:val="0"/>
          <w:szCs w:val="24"/>
        </w:rPr>
        <w:t>：法定代表人证明书</w:t>
      </w:r>
      <w:r>
        <w:tab/>
      </w:r>
      <w:r>
        <w:fldChar w:fldCharType="begin"/>
      </w:r>
      <w:r>
        <w:instrText xml:space="preserve"> PAGEREF _Toc15632 \h </w:instrText>
      </w:r>
      <w:r>
        <w:fldChar w:fldCharType="separate"/>
      </w:r>
      <w:r>
        <w:t>31</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_Toc5502 </w:instrText>
      </w:r>
      <w:r>
        <w:rPr>
          <w:rFonts w:ascii="仿宋" w:hAnsi="仿宋" w:eastAsia="仿宋" w:cs="宋体"/>
          <w:bCs/>
          <w:szCs w:val="28"/>
        </w:rPr>
        <w:fldChar w:fldCharType="separate"/>
      </w:r>
      <w:r>
        <w:rPr>
          <w:rFonts w:hint="eastAsia" w:ascii="仿宋" w:hAnsi="仿宋" w:eastAsia="仿宋" w:cs="宋体"/>
          <w:bCs/>
          <w:kern w:val="0"/>
          <w:szCs w:val="24"/>
        </w:rPr>
        <w:t>附件</w:t>
      </w:r>
      <w:r>
        <w:rPr>
          <w:rFonts w:hint="eastAsia" w:ascii="仿宋" w:hAnsi="仿宋" w:eastAsia="仿宋" w:cs="宋体"/>
          <w:bCs/>
          <w:kern w:val="0"/>
          <w:szCs w:val="24"/>
          <w:lang w:val="en-US" w:eastAsia="zh-CN"/>
        </w:rPr>
        <w:t>5</w:t>
      </w:r>
      <w:r>
        <w:rPr>
          <w:rFonts w:hint="eastAsia" w:ascii="仿宋" w:hAnsi="仿宋" w:eastAsia="仿宋" w:cs="宋体"/>
          <w:bCs/>
          <w:kern w:val="0"/>
          <w:szCs w:val="24"/>
        </w:rPr>
        <w:t>：法定代表人授权书格式</w:t>
      </w:r>
      <w:r>
        <w:tab/>
      </w:r>
      <w:r>
        <w:fldChar w:fldCharType="begin"/>
      </w:r>
      <w:r>
        <w:instrText xml:space="preserve"> PAGEREF _Toc5502 \h </w:instrText>
      </w:r>
      <w:r>
        <w:fldChar w:fldCharType="separate"/>
      </w:r>
      <w:r>
        <w:t>32</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_Toc27043 </w:instrText>
      </w:r>
      <w:r>
        <w:rPr>
          <w:rFonts w:ascii="仿宋" w:hAnsi="仿宋" w:eastAsia="仿宋" w:cs="宋体"/>
          <w:bCs/>
          <w:szCs w:val="28"/>
        </w:rPr>
        <w:fldChar w:fldCharType="separate"/>
      </w:r>
      <w:r>
        <w:rPr>
          <w:rFonts w:hint="eastAsia" w:ascii="仿宋" w:hAnsi="仿宋" w:eastAsia="仿宋" w:cs="宋体"/>
          <w:szCs w:val="24"/>
        </w:rPr>
        <w:t>附件</w:t>
      </w:r>
      <w:r>
        <w:rPr>
          <w:rFonts w:hint="eastAsia" w:ascii="仿宋" w:hAnsi="仿宋" w:eastAsia="仿宋" w:cs="宋体"/>
          <w:szCs w:val="24"/>
          <w:lang w:val="en-US" w:eastAsia="zh-CN"/>
        </w:rPr>
        <w:t>6</w:t>
      </w:r>
      <w:r>
        <w:rPr>
          <w:rFonts w:hint="eastAsia" w:ascii="仿宋" w:hAnsi="仿宋" w:eastAsia="仿宋" w:cs="宋体"/>
          <w:szCs w:val="24"/>
        </w:rPr>
        <w:t>：供应商承诺函</w:t>
      </w:r>
      <w:r>
        <w:tab/>
      </w:r>
      <w:r>
        <w:fldChar w:fldCharType="begin"/>
      </w:r>
      <w:r>
        <w:instrText xml:space="preserve"> PAGEREF _Toc27043 \h </w:instrText>
      </w:r>
      <w:r>
        <w:fldChar w:fldCharType="separate"/>
      </w:r>
      <w:r>
        <w:t>33</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_Toc31385 </w:instrText>
      </w:r>
      <w:r>
        <w:rPr>
          <w:rFonts w:ascii="仿宋" w:hAnsi="仿宋" w:eastAsia="仿宋" w:cs="宋体"/>
          <w:bCs/>
          <w:szCs w:val="28"/>
        </w:rPr>
        <w:fldChar w:fldCharType="separate"/>
      </w:r>
      <w:r>
        <w:rPr>
          <w:rFonts w:hint="eastAsia" w:ascii="仿宋" w:hAnsi="仿宋" w:eastAsia="仿宋" w:cs="宋体"/>
          <w:szCs w:val="24"/>
        </w:rPr>
        <w:t>附件</w:t>
      </w:r>
      <w:r>
        <w:rPr>
          <w:rFonts w:hint="eastAsia" w:ascii="仿宋" w:hAnsi="仿宋" w:eastAsia="仿宋" w:cs="宋体"/>
          <w:szCs w:val="24"/>
          <w:lang w:val="en-US" w:eastAsia="zh-CN"/>
        </w:rPr>
        <w:t>7</w:t>
      </w:r>
      <w:r>
        <w:rPr>
          <w:rFonts w:hint="eastAsia" w:ascii="仿宋" w:hAnsi="仿宋" w:eastAsia="仿宋" w:cs="宋体"/>
          <w:szCs w:val="24"/>
        </w:rPr>
        <w:t>：供应商诚信承诺函</w:t>
      </w:r>
      <w:r>
        <w:tab/>
      </w:r>
      <w:r>
        <w:fldChar w:fldCharType="begin"/>
      </w:r>
      <w:r>
        <w:instrText xml:space="preserve"> PAGEREF _Toc31385 \h </w:instrText>
      </w:r>
      <w:r>
        <w:fldChar w:fldCharType="separate"/>
      </w:r>
      <w:r>
        <w:t>34</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_Toc28275 </w:instrText>
      </w:r>
      <w:r>
        <w:rPr>
          <w:rFonts w:ascii="仿宋" w:hAnsi="仿宋" w:eastAsia="仿宋" w:cs="宋体"/>
          <w:bCs/>
          <w:szCs w:val="28"/>
        </w:rPr>
        <w:fldChar w:fldCharType="separate"/>
      </w:r>
      <w:r>
        <w:rPr>
          <w:rFonts w:hint="eastAsia" w:ascii="仿宋" w:hAnsi="仿宋" w:eastAsia="仿宋" w:cs="宋体"/>
          <w:bCs/>
          <w:kern w:val="0"/>
          <w:szCs w:val="24"/>
        </w:rPr>
        <w:t>附件</w:t>
      </w:r>
      <w:r>
        <w:rPr>
          <w:rFonts w:hint="eastAsia" w:ascii="仿宋" w:hAnsi="仿宋" w:eastAsia="仿宋" w:cs="宋体"/>
          <w:bCs/>
          <w:kern w:val="0"/>
          <w:szCs w:val="24"/>
          <w:lang w:val="en-US" w:eastAsia="zh-CN"/>
        </w:rPr>
        <w:t>8</w:t>
      </w:r>
      <w:r>
        <w:rPr>
          <w:rFonts w:hint="eastAsia" w:ascii="仿宋" w:hAnsi="仿宋" w:eastAsia="仿宋" w:cs="宋体"/>
          <w:bCs/>
          <w:kern w:val="0"/>
          <w:szCs w:val="24"/>
        </w:rPr>
        <w:t>：资格证明材料</w:t>
      </w:r>
      <w:r>
        <w:tab/>
      </w:r>
      <w:r>
        <w:fldChar w:fldCharType="begin"/>
      </w:r>
      <w:r>
        <w:instrText xml:space="preserve"> PAGEREF _Toc28275 \h </w:instrText>
      </w:r>
      <w:r>
        <w:fldChar w:fldCharType="separate"/>
      </w:r>
      <w:r>
        <w:t>35</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_Toc29155 </w:instrText>
      </w:r>
      <w:r>
        <w:rPr>
          <w:rFonts w:ascii="仿宋" w:hAnsi="仿宋" w:eastAsia="仿宋" w:cs="宋体"/>
          <w:bCs/>
          <w:szCs w:val="28"/>
        </w:rPr>
        <w:fldChar w:fldCharType="separate"/>
      </w:r>
      <w:r>
        <w:rPr>
          <w:rFonts w:hint="eastAsia" w:ascii="仿宋" w:hAnsi="仿宋" w:eastAsia="仿宋" w:cs="宋体"/>
          <w:szCs w:val="24"/>
        </w:rPr>
        <w:t>附件</w:t>
      </w:r>
      <w:r>
        <w:rPr>
          <w:rFonts w:hint="eastAsia" w:ascii="仿宋" w:hAnsi="仿宋" w:eastAsia="仿宋" w:cs="宋体"/>
          <w:szCs w:val="24"/>
          <w:lang w:val="en-US" w:eastAsia="zh-CN"/>
        </w:rPr>
        <w:t>9</w:t>
      </w:r>
      <w:r>
        <w:rPr>
          <w:rFonts w:hint="eastAsia" w:ascii="仿宋" w:hAnsi="仿宋" w:eastAsia="仿宋" w:cs="宋体"/>
          <w:szCs w:val="24"/>
        </w:rPr>
        <w:t>：财务状况、缴纳税收和社会保障资金证明</w:t>
      </w:r>
      <w:r>
        <w:tab/>
      </w:r>
      <w:r>
        <w:fldChar w:fldCharType="begin"/>
      </w:r>
      <w:r>
        <w:instrText xml:space="preserve"> PAGEREF _Toc29155 \h </w:instrText>
      </w:r>
      <w:r>
        <w:fldChar w:fldCharType="separate"/>
      </w:r>
      <w:r>
        <w:t>36</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_Toc4361 </w:instrText>
      </w:r>
      <w:r>
        <w:rPr>
          <w:rFonts w:ascii="仿宋" w:hAnsi="仿宋" w:eastAsia="仿宋" w:cs="宋体"/>
          <w:bCs/>
          <w:szCs w:val="28"/>
        </w:rPr>
        <w:fldChar w:fldCharType="separate"/>
      </w:r>
      <w:r>
        <w:rPr>
          <w:rFonts w:hint="eastAsia" w:ascii="仿宋" w:hAnsi="仿宋" w:eastAsia="仿宋" w:cs="宋体"/>
          <w:szCs w:val="24"/>
        </w:rPr>
        <w:t>附件1</w:t>
      </w:r>
      <w:r>
        <w:rPr>
          <w:rFonts w:hint="eastAsia" w:ascii="仿宋" w:hAnsi="仿宋" w:eastAsia="仿宋" w:cs="宋体"/>
          <w:szCs w:val="24"/>
          <w:lang w:val="en-US" w:eastAsia="zh-CN"/>
        </w:rPr>
        <w:t>0</w:t>
      </w:r>
      <w:r>
        <w:rPr>
          <w:rFonts w:hint="eastAsia" w:ascii="仿宋" w:hAnsi="仿宋" w:eastAsia="仿宋" w:cs="宋体"/>
          <w:szCs w:val="24"/>
        </w:rPr>
        <w:t>：具备履行合同所必须的设备和专业技术能力证明</w:t>
      </w:r>
      <w:r>
        <w:tab/>
      </w:r>
      <w:r>
        <w:fldChar w:fldCharType="begin"/>
      </w:r>
      <w:r>
        <w:instrText xml:space="preserve"> PAGEREF _Toc4361 \h </w:instrText>
      </w:r>
      <w:r>
        <w:fldChar w:fldCharType="separate"/>
      </w:r>
      <w:r>
        <w:t>37</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_Toc9196 </w:instrText>
      </w:r>
      <w:r>
        <w:rPr>
          <w:rFonts w:ascii="仿宋" w:hAnsi="仿宋" w:eastAsia="仿宋" w:cs="宋体"/>
          <w:bCs/>
          <w:szCs w:val="28"/>
        </w:rPr>
        <w:fldChar w:fldCharType="separate"/>
      </w:r>
      <w:r>
        <w:rPr>
          <w:rFonts w:hint="eastAsia" w:ascii="仿宋" w:hAnsi="仿宋" w:eastAsia="仿宋" w:cs="宋体"/>
          <w:szCs w:val="24"/>
        </w:rPr>
        <w:t>附件1</w:t>
      </w:r>
      <w:r>
        <w:rPr>
          <w:rFonts w:hint="eastAsia" w:ascii="仿宋" w:hAnsi="仿宋" w:eastAsia="仿宋" w:cs="宋体"/>
          <w:szCs w:val="24"/>
          <w:lang w:val="en-US" w:eastAsia="zh-CN"/>
        </w:rPr>
        <w:t>1</w:t>
      </w:r>
      <w:r>
        <w:rPr>
          <w:rFonts w:hint="eastAsia" w:ascii="仿宋" w:hAnsi="仿宋" w:eastAsia="仿宋" w:cs="宋体"/>
          <w:szCs w:val="24"/>
        </w:rPr>
        <w:t>：无重大违法记录声明</w:t>
      </w:r>
      <w:r>
        <w:tab/>
      </w:r>
      <w:r>
        <w:fldChar w:fldCharType="begin"/>
      </w:r>
      <w:r>
        <w:instrText xml:space="preserve"> PAGEREF _Toc9196 \h </w:instrText>
      </w:r>
      <w:r>
        <w:fldChar w:fldCharType="separate"/>
      </w:r>
      <w:r>
        <w:t>38</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_Toc5170 </w:instrText>
      </w:r>
      <w:r>
        <w:rPr>
          <w:rFonts w:ascii="仿宋" w:hAnsi="仿宋" w:eastAsia="仿宋" w:cs="宋体"/>
          <w:bCs/>
          <w:szCs w:val="28"/>
        </w:rPr>
        <w:fldChar w:fldCharType="separate"/>
      </w:r>
      <w:r>
        <w:rPr>
          <w:rFonts w:hint="eastAsia" w:ascii="仿宋" w:hAnsi="仿宋" w:eastAsia="仿宋" w:cs="宋体"/>
          <w:szCs w:val="24"/>
        </w:rPr>
        <w:t>附件1</w:t>
      </w:r>
      <w:r>
        <w:rPr>
          <w:rFonts w:hint="eastAsia" w:ascii="仿宋" w:hAnsi="仿宋" w:eastAsia="仿宋" w:cs="宋体"/>
          <w:szCs w:val="24"/>
          <w:lang w:val="en-US" w:eastAsia="zh-CN"/>
        </w:rPr>
        <w:t>2</w:t>
      </w:r>
      <w:r>
        <w:rPr>
          <w:rFonts w:hint="eastAsia" w:ascii="仿宋" w:hAnsi="仿宋" w:eastAsia="仿宋" w:cs="宋体"/>
          <w:szCs w:val="24"/>
        </w:rPr>
        <w:t>：投标保证金证明</w:t>
      </w:r>
      <w:r>
        <w:tab/>
      </w:r>
      <w:r>
        <w:fldChar w:fldCharType="begin"/>
      </w:r>
      <w:r>
        <w:instrText xml:space="preserve"> PAGEREF _Toc5170 \h </w:instrText>
      </w:r>
      <w:r>
        <w:fldChar w:fldCharType="separate"/>
      </w:r>
      <w:r>
        <w:t>39</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16"/>
        <w:tabs>
          <w:tab w:val="right" w:leader="dot" w:pos="9073"/>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_Toc6852 </w:instrText>
      </w:r>
      <w:r>
        <w:rPr>
          <w:rFonts w:ascii="仿宋" w:hAnsi="仿宋" w:eastAsia="仿宋" w:cs="宋体"/>
          <w:bCs/>
          <w:szCs w:val="28"/>
        </w:rPr>
        <w:fldChar w:fldCharType="separate"/>
      </w:r>
      <w:r>
        <w:rPr>
          <w:rFonts w:hint="eastAsia" w:ascii="仿宋" w:hAnsi="仿宋" w:eastAsia="仿宋" w:cs="宋体"/>
          <w:szCs w:val="24"/>
        </w:rPr>
        <w:t>附件1</w:t>
      </w:r>
      <w:r>
        <w:rPr>
          <w:rFonts w:hint="eastAsia" w:ascii="仿宋" w:hAnsi="仿宋" w:eastAsia="仿宋" w:cs="宋体"/>
          <w:szCs w:val="24"/>
          <w:lang w:val="en-US" w:eastAsia="zh-CN"/>
        </w:rPr>
        <w:t>3</w:t>
      </w:r>
      <w:r>
        <w:rPr>
          <w:rFonts w:hint="eastAsia" w:ascii="仿宋" w:hAnsi="仿宋" w:eastAsia="仿宋" w:cs="宋体"/>
          <w:szCs w:val="24"/>
        </w:rPr>
        <w:t>：供应商认为在其他方面有必要说明的事项</w:t>
      </w:r>
      <w:r>
        <w:tab/>
      </w:r>
      <w:r>
        <w:fldChar w:fldCharType="begin"/>
      </w:r>
      <w:r>
        <w:instrText xml:space="preserve"> PAGEREF _Toc6852 \h </w:instrText>
      </w:r>
      <w:r>
        <w:fldChar w:fldCharType="separate"/>
      </w:r>
      <w:r>
        <w:t>40</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_Toc19027 </w:instrText>
      </w:r>
      <w:r>
        <w:rPr>
          <w:rFonts w:ascii="仿宋" w:hAnsi="仿宋" w:eastAsia="仿宋" w:cs="宋体"/>
          <w:bCs/>
          <w:szCs w:val="28"/>
        </w:rPr>
        <w:fldChar w:fldCharType="separate"/>
      </w:r>
      <w:r>
        <w:rPr>
          <w:rFonts w:hint="eastAsia" w:ascii="仿宋" w:hAnsi="仿宋" w:eastAsia="仿宋" w:cs="Times New Roman"/>
          <w:lang w:val="zh-CN"/>
        </w:rPr>
        <w:t>第六部分采购项目要求及技术参数</w:t>
      </w:r>
      <w:r>
        <w:tab/>
      </w:r>
      <w:r>
        <w:fldChar w:fldCharType="begin"/>
      </w:r>
      <w:r>
        <w:instrText xml:space="preserve"> PAGEREF _Toc19027 \h </w:instrText>
      </w:r>
      <w:r>
        <w:fldChar w:fldCharType="separate"/>
      </w:r>
      <w:r>
        <w:t>41</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_Toc21893 </w:instrText>
      </w:r>
      <w:r>
        <w:rPr>
          <w:rFonts w:ascii="仿宋" w:hAnsi="仿宋" w:eastAsia="仿宋" w:cs="宋体"/>
          <w:bCs/>
          <w:szCs w:val="28"/>
        </w:rPr>
        <w:fldChar w:fldCharType="separate"/>
      </w:r>
      <w:r>
        <w:rPr>
          <w:rFonts w:ascii="仿宋" w:hAnsi="仿宋" w:eastAsia="仿宋"/>
          <w:szCs w:val="28"/>
          <w:lang w:val="zh-CN"/>
        </w:rPr>
        <w:t>1.</w:t>
      </w:r>
      <w:r>
        <w:rPr>
          <w:rFonts w:hint="eastAsia" w:ascii="仿宋" w:hAnsi="仿宋" w:eastAsia="仿宋"/>
          <w:szCs w:val="28"/>
          <w:lang w:val="zh-CN"/>
        </w:rPr>
        <w:t>询价说明</w:t>
      </w:r>
      <w:r>
        <w:tab/>
      </w:r>
      <w:r>
        <w:fldChar w:fldCharType="begin"/>
      </w:r>
      <w:r>
        <w:instrText xml:space="preserve"> PAGEREF _Toc21893 \h </w:instrText>
      </w:r>
      <w:r>
        <w:fldChar w:fldCharType="separate"/>
      </w:r>
      <w:r>
        <w:t>41</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_Toc31551 </w:instrText>
      </w:r>
      <w:r>
        <w:rPr>
          <w:rFonts w:ascii="仿宋" w:hAnsi="仿宋" w:eastAsia="仿宋" w:cs="宋体"/>
          <w:bCs/>
          <w:szCs w:val="28"/>
        </w:rPr>
        <w:fldChar w:fldCharType="separate"/>
      </w:r>
      <w:r>
        <w:rPr>
          <w:rFonts w:ascii="仿宋" w:hAnsi="仿宋" w:eastAsia="仿宋"/>
          <w:szCs w:val="28"/>
        </w:rPr>
        <w:t>2.</w:t>
      </w:r>
      <w:r>
        <w:rPr>
          <w:rFonts w:hint="eastAsia" w:ascii="仿宋" w:hAnsi="仿宋" w:eastAsia="仿宋"/>
          <w:szCs w:val="28"/>
        </w:rPr>
        <w:t>报价说明</w:t>
      </w:r>
      <w:r>
        <w:tab/>
      </w:r>
      <w:r>
        <w:fldChar w:fldCharType="begin"/>
      </w:r>
      <w:r>
        <w:instrText xml:space="preserve"> PAGEREF _Toc31551 \h </w:instrText>
      </w:r>
      <w:r>
        <w:fldChar w:fldCharType="separate"/>
      </w:r>
      <w:r>
        <w:t>41</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_Toc13653 </w:instrText>
      </w:r>
      <w:r>
        <w:rPr>
          <w:rFonts w:ascii="仿宋" w:hAnsi="仿宋" w:eastAsia="仿宋" w:cs="宋体"/>
          <w:bCs/>
          <w:szCs w:val="28"/>
        </w:rPr>
        <w:fldChar w:fldCharType="separate"/>
      </w:r>
      <w:r>
        <w:rPr>
          <w:rFonts w:hint="eastAsia" w:ascii="仿宋" w:hAnsi="仿宋" w:eastAsia="仿宋"/>
          <w:szCs w:val="28"/>
          <w:lang w:val="en-US" w:eastAsia="zh-CN"/>
        </w:rPr>
        <w:t>3.</w:t>
      </w:r>
      <w:r>
        <w:rPr>
          <w:rFonts w:hint="eastAsia" w:ascii="仿宋" w:hAnsi="仿宋" w:eastAsia="仿宋"/>
          <w:szCs w:val="28"/>
          <w:lang w:eastAsia="zh-CN"/>
        </w:rPr>
        <w:t>重要指标</w:t>
      </w:r>
      <w:r>
        <w:tab/>
      </w:r>
      <w:r>
        <w:fldChar w:fldCharType="begin"/>
      </w:r>
      <w:r>
        <w:instrText xml:space="preserve"> PAGEREF _Toc13653 \h </w:instrText>
      </w:r>
      <w:r>
        <w:fldChar w:fldCharType="separate"/>
      </w:r>
      <w:r>
        <w:t>41</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2"/>
        <w:tabs>
          <w:tab w:val="right" w:leader="dot" w:pos="9073"/>
          <w:tab w:val="clear" w:pos="8720"/>
        </w:tabs>
      </w:pPr>
      <w:r>
        <w:rPr>
          <w:rFonts w:ascii="仿宋" w:hAnsi="仿宋" w:eastAsia="仿宋" w:cs="宋体"/>
          <w:bCs/>
          <w:color w:val="000000" w:themeColor="text1"/>
          <w:szCs w:val="28"/>
          <w14:textFill>
            <w14:solidFill>
              <w14:schemeClr w14:val="tx1"/>
            </w14:solidFill>
          </w14:textFill>
        </w:rPr>
        <w:fldChar w:fldCharType="begin"/>
      </w:r>
      <w:r>
        <w:rPr>
          <w:rFonts w:ascii="仿宋" w:hAnsi="仿宋" w:eastAsia="仿宋" w:cs="宋体"/>
          <w:bCs/>
          <w:szCs w:val="28"/>
        </w:rPr>
        <w:instrText xml:space="preserve"> HYPERLINK \l _Toc30558 </w:instrText>
      </w:r>
      <w:r>
        <w:rPr>
          <w:rFonts w:ascii="仿宋" w:hAnsi="仿宋" w:eastAsia="仿宋" w:cs="宋体"/>
          <w:bCs/>
          <w:szCs w:val="28"/>
        </w:rPr>
        <w:fldChar w:fldCharType="separate"/>
      </w:r>
      <w:r>
        <w:rPr>
          <w:rFonts w:hint="eastAsia" w:ascii="仿宋" w:hAnsi="仿宋" w:eastAsia="仿宋"/>
          <w:szCs w:val="28"/>
          <w:lang w:val="en-US" w:eastAsia="zh-CN"/>
        </w:rPr>
        <w:t>4</w:t>
      </w:r>
      <w:r>
        <w:rPr>
          <w:rFonts w:ascii="仿宋" w:hAnsi="仿宋" w:eastAsia="仿宋"/>
          <w:szCs w:val="28"/>
          <w:lang w:val="zh-CN"/>
        </w:rPr>
        <w:t>.</w:t>
      </w:r>
      <w:r>
        <w:rPr>
          <w:rFonts w:hint="eastAsia" w:ascii="仿宋" w:hAnsi="仿宋" w:eastAsia="仿宋"/>
          <w:szCs w:val="28"/>
          <w:lang w:val="zh-CN"/>
        </w:rPr>
        <w:t>商务要求</w:t>
      </w:r>
      <w:r>
        <w:tab/>
      </w:r>
      <w:r>
        <w:fldChar w:fldCharType="begin"/>
      </w:r>
      <w:r>
        <w:instrText xml:space="preserve"> PAGEREF _Toc30558 \h </w:instrText>
      </w:r>
      <w:r>
        <w:fldChar w:fldCharType="separate"/>
      </w:r>
      <w:r>
        <w:t>41</w:t>
      </w:r>
      <w:r>
        <w:fldChar w:fldCharType="end"/>
      </w:r>
      <w:r>
        <w:rPr>
          <w:rFonts w:ascii="仿宋" w:hAnsi="仿宋" w:eastAsia="仿宋" w:cs="宋体"/>
          <w:bCs/>
          <w:color w:val="000000" w:themeColor="text1"/>
          <w:szCs w:val="28"/>
          <w14:textFill>
            <w14:solidFill>
              <w14:schemeClr w14:val="tx1"/>
            </w14:solidFill>
          </w14:textFill>
        </w:rPr>
        <w:fldChar w:fldCharType="end"/>
      </w:r>
    </w:p>
    <w:p>
      <w:pPr>
        <w:pStyle w:val="23"/>
        <w:tabs>
          <w:tab w:val="right" w:leader="dot" w:pos="9072"/>
        </w:tabs>
        <w:ind w:left="0" w:leftChars="0"/>
        <w:rPr>
          <w:rFonts w:ascii="仿宋" w:hAnsi="仿宋" w:eastAsia="仿宋"/>
          <w:b/>
          <w:color w:val="000000" w:themeColor="text1"/>
          <w:sz w:val="24"/>
          <w:szCs w:val="24"/>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fldChar w:fldCharType="end"/>
      </w:r>
    </w:p>
    <w:p>
      <w:pPr>
        <w:pStyle w:val="25"/>
        <w:spacing w:before="0" w:after="0" w:line="360" w:lineRule="auto"/>
        <w:jc w:val="both"/>
        <w:rPr>
          <w:rFonts w:ascii="宋体" w:hAnsi="宋体" w:cs="宋体"/>
          <w:color w:val="000000"/>
          <w:lang w:val="zh-CN"/>
        </w:rPr>
      </w:pPr>
      <w:r>
        <w:rPr>
          <w:rFonts w:ascii="仿宋" w:hAnsi="仿宋" w:eastAsia="仿宋"/>
          <w:color w:val="000000" w:themeColor="text1"/>
          <w:sz w:val="24"/>
          <w:szCs w:val="24"/>
          <w14:textFill>
            <w14:solidFill>
              <w14:schemeClr w14:val="tx1"/>
            </w14:solidFill>
          </w14:textFill>
        </w:rPr>
        <w:br w:type="page"/>
      </w:r>
      <w:bookmarkStart w:id="0" w:name="_Toc17570"/>
      <w:r>
        <w:rPr>
          <w:rFonts w:hint="eastAsia" w:ascii="仿宋" w:hAnsi="仿宋" w:eastAsia="仿宋"/>
          <w:color w:val="000000" w:themeColor="text1"/>
          <w:sz w:val="24"/>
          <w:szCs w:val="24"/>
          <w14:textFill>
            <w14:solidFill>
              <w14:schemeClr w14:val="tx1"/>
            </w14:solidFill>
          </w14:textFill>
        </w:rPr>
        <w:t xml:space="preserve">                        </w:t>
      </w:r>
      <w:bookmarkStart w:id="1" w:name="_Toc21108"/>
      <w:r>
        <w:rPr>
          <w:rFonts w:hint="eastAsia" w:ascii="宋体" w:hAnsi="宋体" w:cs="宋体"/>
          <w:color w:val="000000"/>
        </w:rPr>
        <w:t>第一部分 询价邀请</w:t>
      </w:r>
      <w:bookmarkEnd w:id="0"/>
      <w:bookmarkEnd w:id="1"/>
    </w:p>
    <w:p>
      <w:pPr>
        <w:autoSpaceDE w:val="0"/>
        <w:autoSpaceDN w:val="0"/>
        <w:adjustRightInd w:val="0"/>
        <w:spacing w:line="400" w:lineRule="exact"/>
        <w:ind w:firstLine="480" w:firstLineChars="200"/>
        <w:jc w:val="lef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14:textFill>
            <w14:solidFill>
              <w14:schemeClr w14:val="tx1"/>
            </w14:solidFill>
          </w14:textFill>
        </w:rPr>
        <w:t>瑞恒项目管理有限公司（以下均简称“采购代理机构”）受</w:t>
      </w:r>
      <w:r>
        <w:rPr>
          <w:rFonts w:hint="eastAsia" w:ascii="仿宋" w:hAnsi="仿宋" w:eastAsia="仿宋" w:cs="宋体"/>
          <w:color w:val="000000" w:themeColor="text1"/>
          <w:kern w:val="0"/>
          <w:sz w:val="24"/>
          <w:lang w:eastAsia="zh-CN"/>
          <w14:textFill>
            <w14:solidFill>
              <w14:schemeClr w14:val="tx1"/>
            </w14:solidFill>
          </w14:textFill>
        </w:rPr>
        <w:t>青海民族大学</w:t>
      </w:r>
      <w:r>
        <w:rPr>
          <w:rFonts w:hint="eastAsia" w:ascii="仿宋" w:hAnsi="仿宋" w:eastAsia="仿宋" w:cs="宋体"/>
          <w:color w:val="000000" w:themeColor="text1"/>
          <w:kern w:val="0"/>
          <w:sz w:val="24"/>
          <w14:textFill>
            <w14:solidFill>
              <w14:schemeClr w14:val="tx1"/>
            </w14:solidFill>
          </w14:textFill>
        </w:rPr>
        <w:t>（以下均简称“采购人”）委托，拟对</w:t>
      </w:r>
      <w:r>
        <w:rPr>
          <w:rFonts w:hint="eastAsia" w:ascii="仿宋" w:hAnsi="仿宋" w:eastAsia="仿宋" w:cs="宋体"/>
          <w:color w:val="000000" w:themeColor="text1"/>
          <w:kern w:val="0"/>
          <w:sz w:val="24"/>
          <w:u w:val="single"/>
          <w:lang w:eastAsia="zh-CN"/>
          <w14:textFill>
            <w14:solidFill>
              <w14:schemeClr w14:val="tx1"/>
            </w14:solidFill>
          </w14:textFill>
        </w:rPr>
        <w:t>青海民族大学文实校区室内乒乓球场建设项目</w:t>
      </w:r>
      <w:r>
        <w:rPr>
          <w:rFonts w:hint="eastAsia" w:ascii="仿宋" w:hAnsi="仿宋" w:eastAsia="仿宋" w:cs="宋体"/>
          <w:color w:val="000000" w:themeColor="text1"/>
          <w:kern w:val="0"/>
          <w:sz w:val="24"/>
          <w14:textFill>
            <w14:solidFill>
              <w14:schemeClr w14:val="tx1"/>
            </w14:solidFill>
          </w14:textFill>
        </w:rPr>
        <w:t>进行国内询价采购，现予以公告，欢迎符合条件的供应商前来参加询价。</w:t>
      </w:r>
    </w:p>
    <w:p>
      <w:pPr>
        <w:autoSpaceDE w:val="0"/>
        <w:autoSpaceDN w:val="0"/>
        <w:adjustRightInd w:val="0"/>
        <w:spacing w:line="400" w:lineRule="exact"/>
        <w:jc w:val="left"/>
        <w:rPr>
          <w:rFonts w:ascii="仿宋" w:hAnsi="仿宋" w:eastAsia="仿宋" w:cs="宋体"/>
          <w:color w:val="000000" w:themeColor="text1"/>
          <w:kern w:val="0"/>
          <w:sz w:val="24"/>
          <w14:textFill>
            <w14:solidFill>
              <w14:schemeClr w14:val="tx1"/>
            </w14:solidFill>
          </w14:textFill>
        </w:rPr>
      </w:pPr>
    </w:p>
    <w:tbl>
      <w:tblPr>
        <w:tblStyle w:val="28"/>
        <w:tblW w:w="9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2139"/>
        <w:gridCol w:w="70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采购项目编号</w:t>
            </w:r>
          </w:p>
        </w:tc>
        <w:tc>
          <w:tcPr>
            <w:tcW w:w="7083" w:type="dxa"/>
            <w:vAlign w:val="center"/>
          </w:tcPr>
          <w:p>
            <w:pPr>
              <w:autoSpaceDE w:val="0"/>
              <w:autoSpaceDN w:val="0"/>
              <w:adjustRightInd w:val="0"/>
              <w:spacing w:line="400" w:lineRule="exact"/>
              <w:jc w:val="left"/>
              <w:rPr>
                <w:rFonts w:hint="eastAsia" w:ascii="仿宋" w:hAnsi="仿宋" w:eastAsia="仿宋" w:cs="宋体"/>
                <w:color w:val="000000" w:themeColor="text1"/>
                <w:kern w:val="0"/>
                <w:sz w:val="24"/>
                <w:lang w:eastAsia="zh-CN"/>
                <w14:textFill>
                  <w14:solidFill>
                    <w14:schemeClr w14:val="tx1"/>
                  </w14:solidFill>
                </w14:textFill>
              </w:rPr>
            </w:pPr>
            <w:r>
              <w:rPr>
                <w:rFonts w:hint="eastAsia" w:ascii="仿宋" w:hAnsi="仿宋" w:eastAsia="仿宋" w:cs="宋体"/>
                <w:color w:val="000000" w:themeColor="text1"/>
                <w:kern w:val="0"/>
                <w:sz w:val="24"/>
                <w:lang w:eastAsia="zh-CN"/>
                <w14:textFill>
                  <w14:solidFill>
                    <w14:schemeClr w14:val="tx1"/>
                  </w14:solidFill>
                </w14:textFill>
              </w:rPr>
              <w:t>RHXJ（服务）-2021-064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采购项目名称</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青海民族大学文实校区室内乒乓球场建设项目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采购方式</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询价采购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采购预算控制额度</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人民币：</w:t>
            </w:r>
            <w:r>
              <w:rPr>
                <w:rFonts w:hint="eastAsia" w:ascii="仿宋" w:hAnsi="仿宋" w:eastAsia="仿宋" w:cs="宋体"/>
                <w:color w:val="000000" w:themeColor="text1"/>
                <w:kern w:val="0"/>
                <w:sz w:val="24"/>
                <w:lang w:eastAsia="zh-CN"/>
                <w14:textFill>
                  <w14:solidFill>
                    <w14:schemeClr w14:val="tx1"/>
                  </w14:solidFill>
                </w14:textFill>
              </w:rPr>
              <w:t>11.30</w:t>
            </w:r>
            <w:r>
              <w:rPr>
                <w:rFonts w:hint="eastAsia" w:ascii="仿宋" w:hAnsi="仿宋" w:eastAsia="仿宋" w:cs="宋体"/>
                <w:color w:val="000000" w:themeColor="text1"/>
                <w:kern w:val="0"/>
                <w:sz w:val="24"/>
                <w:lang w:val="zh-CN"/>
                <w14:textFill>
                  <w14:solidFill>
                    <w14:schemeClr w14:val="tx1"/>
                  </w14:solidFill>
                </w14:textFill>
              </w:rPr>
              <w:t>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最高限价</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人民币：</w:t>
            </w:r>
            <w:r>
              <w:rPr>
                <w:rFonts w:hint="eastAsia" w:ascii="仿宋" w:hAnsi="仿宋" w:eastAsia="仿宋" w:cs="宋体"/>
                <w:color w:val="000000" w:themeColor="text1"/>
                <w:kern w:val="0"/>
                <w:sz w:val="24"/>
                <w:lang w:eastAsia="zh-CN"/>
                <w14:textFill>
                  <w14:solidFill>
                    <w14:schemeClr w14:val="tx1"/>
                  </w14:solidFill>
                </w14:textFill>
              </w:rPr>
              <w:t>11.30</w:t>
            </w:r>
            <w:r>
              <w:rPr>
                <w:rFonts w:hint="eastAsia" w:ascii="仿宋" w:hAnsi="仿宋" w:eastAsia="仿宋" w:cs="宋体"/>
                <w:color w:val="000000" w:themeColor="text1"/>
                <w:kern w:val="0"/>
                <w:sz w:val="24"/>
                <w:lang w:val="zh-CN"/>
                <w14:textFill>
                  <w14:solidFill>
                    <w14:schemeClr w14:val="tx1"/>
                  </w14:solidFill>
                </w14:textFill>
              </w:rPr>
              <w:t>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项目分包个数</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采购要求</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具体要求详见《询价文件》；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供应商资格要求</w:t>
            </w:r>
          </w:p>
        </w:tc>
        <w:tc>
          <w:tcPr>
            <w:tcW w:w="7083" w:type="dxa"/>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14:textFill>
                  <w14:solidFill>
                    <w14:schemeClr w14:val="tx1"/>
                  </w14:solidFill>
                </w14:textFill>
              </w:rPr>
              <w:t>1</w:t>
            </w:r>
            <w:r>
              <w:rPr>
                <w:rFonts w:hint="eastAsia" w:ascii="仿宋" w:hAnsi="仿宋" w:eastAsia="仿宋" w:cs="宋体"/>
                <w:color w:val="000000" w:themeColor="text1"/>
                <w:kern w:val="0"/>
                <w:sz w:val="24"/>
                <w:lang w:val="zh-CN"/>
                <w14:textFill>
                  <w14:solidFill>
                    <w14:schemeClr w14:val="tx1"/>
                  </w14:solidFill>
                </w14:textFill>
              </w:rPr>
              <w:t>)合格供应商须提供下列材料：</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&lt;1&gt;供应商的营业执照等证明文件，自然人的身份证明。</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&lt;2&gt;财务状况报告，依法缴纳税收和社会保障资金的相关材料。</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&lt;3&gt;具备履行合同所必需的设备和专业技术能力的证明材料。</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&lt;4&gt;参加采购活动前3年内在经营活动中没有重大违法记录的书面声明。</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&lt;5&gt;具备法律、行政法规规定的其他条件的证明材料。</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(2) 单位负责人为同一人或者存在直接控股、管理关系的不同供应商，不得参加同一合同项下的采购活动。否则，皆取消投标资格；</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(3) 为本采购项目提供整体设计、规范编制或者项目管理、监理、检测等服务的供应商，不得再参加该采购项目的其他采购活动；</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(4) 本项目不接受供应商以联合体方式进行投标；</w:t>
            </w:r>
          </w:p>
          <w:p>
            <w:pPr>
              <w:autoSpaceDE w:val="0"/>
              <w:autoSpaceDN w:val="0"/>
              <w:adjustRightInd w:val="0"/>
              <w:spacing w:line="400" w:lineRule="exact"/>
              <w:jc w:val="left"/>
              <w:rPr>
                <w:rFonts w:hint="eastAsia"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(5)</w:t>
            </w:r>
            <w:r>
              <w:rPr>
                <w:rFonts w:hint="eastAsia" w:ascii="仿宋" w:hAnsi="仿宋" w:eastAsia="仿宋" w:cs="宋体"/>
                <w:color w:val="000000" w:themeColor="text1"/>
                <w:kern w:val="0"/>
                <w:sz w:val="24"/>
                <w14:textFill>
                  <w14:solidFill>
                    <w14:schemeClr w14:val="tx1"/>
                  </w14:solidFill>
                </w14:textFill>
              </w:rPr>
              <w:t xml:space="preserve"> 经信用中国（www.creditchina.gov.cn）、中国政府采购网（www.ccgp.gov.cn）等渠道查询后，列入失信被执行人、重大税收违法案件当事人名单、政府采购严重违法失信行为记录名单的，取消投标资格。（提供“信用中国”、“中国政府采购网”网站无任何不良记录的查询截图，时间为投标截止时间前20天内）</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eastAsia="zh-CN"/>
                <w14:textFill>
                  <w14:solidFill>
                    <w14:schemeClr w14:val="tx1"/>
                  </w14:solidFill>
                </w14:textFill>
              </w:rPr>
              <w:t>（</w:t>
            </w:r>
            <w:r>
              <w:rPr>
                <w:rFonts w:hint="eastAsia" w:ascii="仿宋" w:hAnsi="仿宋" w:eastAsia="仿宋" w:cs="宋体"/>
                <w:color w:val="000000" w:themeColor="text1"/>
                <w:kern w:val="0"/>
                <w:sz w:val="24"/>
                <w:lang w:val="en-US" w:eastAsia="zh-CN"/>
                <w14:textFill>
                  <w14:solidFill>
                    <w14:schemeClr w14:val="tx1"/>
                  </w14:solidFill>
                </w14:textFill>
              </w:rPr>
              <w:t>6</w:t>
            </w:r>
            <w:r>
              <w:rPr>
                <w:rFonts w:hint="eastAsia" w:ascii="仿宋" w:hAnsi="仿宋" w:eastAsia="仿宋" w:cs="宋体"/>
                <w:color w:val="000000" w:themeColor="text1"/>
                <w:kern w:val="0"/>
                <w:sz w:val="24"/>
                <w:lang w:eastAsia="zh-CN"/>
                <w14:textFill>
                  <w14:solidFill>
                    <w14:schemeClr w14:val="tx1"/>
                  </w14:solidFill>
                </w14:textFill>
              </w:rPr>
              <w:t>）其他资格条件：供应商须具备建筑工程施工总承包三级或建筑装修装饰工程专业承包二级及以上资质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公告发布时间</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2021年</w:t>
            </w:r>
            <w:r>
              <w:rPr>
                <w:rFonts w:hint="eastAsia" w:ascii="仿宋" w:hAnsi="仿宋" w:eastAsia="仿宋" w:cs="宋体"/>
                <w:color w:val="000000" w:themeColor="text1"/>
                <w:kern w:val="0"/>
                <w:sz w:val="24"/>
                <w:lang w:val="en-US" w:eastAsia="zh-CN"/>
                <w14:textFill>
                  <w14:solidFill>
                    <w14:schemeClr w14:val="tx1"/>
                  </w14:solidFill>
                </w14:textFill>
              </w:rPr>
              <w:t>12</w:t>
            </w:r>
            <w:r>
              <w:rPr>
                <w:rFonts w:hint="eastAsia" w:ascii="仿宋" w:hAnsi="仿宋" w:eastAsia="仿宋" w:cs="宋体"/>
                <w:color w:val="000000" w:themeColor="text1"/>
                <w:kern w:val="0"/>
                <w:sz w:val="24"/>
                <w:lang w:val="zh-CN"/>
                <w14:textFill>
                  <w14:solidFill>
                    <w14:schemeClr w14:val="tx1"/>
                  </w14:solidFill>
                </w14:textFill>
              </w:rPr>
              <w:t>月</w:t>
            </w:r>
            <w:r>
              <w:rPr>
                <w:rFonts w:hint="eastAsia" w:ascii="仿宋" w:hAnsi="仿宋" w:eastAsia="仿宋" w:cs="宋体"/>
                <w:color w:val="000000" w:themeColor="text1"/>
                <w:kern w:val="0"/>
                <w:sz w:val="24"/>
                <w:lang w:val="en-US" w:eastAsia="zh-CN"/>
                <w14:textFill>
                  <w14:solidFill>
                    <w14:schemeClr w14:val="tx1"/>
                  </w14:solidFill>
                </w14:textFill>
              </w:rPr>
              <w:t>28</w:t>
            </w:r>
            <w:r>
              <w:rPr>
                <w:rFonts w:hint="eastAsia" w:ascii="仿宋" w:hAnsi="仿宋" w:eastAsia="仿宋" w:cs="宋体"/>
                <w:color w:val="000000" w:themeColor="text1"/>
                <w:kern w:val="0"/>
                <w:sz w:val="24"/>
                <w:lang w:val="zh-CN"/>
                <w14:textFill>
                  <w14:solidFill>
                    <w14:schemeClr w14:val="tx1"/>
                  </w14:solidFill>
                </w14:textFill>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获取文件时间</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2021年</w:t>
            </w:r>
            <w:r>
              <w:rPr>
                <w:rFonts w:hint="eastAsia" w:ascii="仿宋" w:hAnsi="仿宋" w:eastAsia="仿宋" w:cs="宋体"/>
                <w:color w:val="000000" w:themeColor="text1"/>
                <w:kern w:val="0"/>
                <w:sz w:val="24"/>
                <w:lang w:val="en-US" w:eastAsia="zh-CN"/>
                <w14:textFill>
                  <w14:solidFill>
                    <w14:schemeClr w14:val="tx1"/>
                  </w14:solidFill>
                </w14:textFill>
              </w:rPr>
              <w:t>12</w:t>
            </w:r>
            <w:r>
              <w:rPr>
                <w:rFonts w:hint="eastAsia" w:ascii="仿宋" w:hAnsi="仿宋" w:eastAsia="仿宋" w:cs="宋体"/>
                <w:color w:val="000000" w:themeColor="text1"/>
                <w:kern w:val="0"/>
                <w:sz w:val="24"/>
                <w:lang w:val="zh-CN"/>
                <w14:textFill>
                  <w14:solidFill>
                    <w14:schemeClr w14:val="tx1"/>
                  </w14:solidFill>
                </w14:textFill>
              </w:rPr>
              <w:t>月</w:t>
            </w:r>
            <w:r>
              <w:rPr>
                <w:rFonts w:hint="eastAsia" w:ascii="仿宋" w:hAnsi="仿宋" w:eastAsia="仿宋" w:cs="宋体"/>
                <w:color w:val="000000" w:themeColor="text1"/>
                <w:kern w:val="0"/>
                <w:sz w:val="24"/>
                <w:lang w:val="en-US" w:eastAsia="zh-CN"/>
                <w14:textFill>
                  <w14:solidFill>
                    <w14:schemeClr w14:val="tx1"/>
                  </w14:solidFill>
                </w14:textFill>
              </w:rPr>
              <w:t>29</w:t>
            </w:r>
            <w:r>
              <w:rPr>
                <w:rFonts w:hint="eastAsia" w:ascii="仿宋" w:hAnsi="仿宋" w:eastAsia="仿宋" w:cs="宋体"/>
                <w:color w:val="000000" w:themeColor="text1"/>
                <w:kern w:val="0"/>
                <w:sz w:val="24"/>
                <w:lang w:val="zh-CN"/>
                <w14:textFill>
                  <w14:solidFill>
                    <w14:schemeClr w14:val="tx1"/>
                  </w14:solidFill>
                </w14:textFill>
              </w:rPr>
              <w:t>日至2021年</w:t>
            </w:r>
            <w:r>
              <w:rPr>
                <w:rFonts w:hint="eastAsia" w:ascii="仿宋" w:hAnsi="仿宋" w:eastAsia="仿宋" w:cs="宋体"/>
                <w:color w:val="000000" w:themeColor="text1"/>
                <w:kern w:val="0"/>
                <w:sz w:val="24"/>
                <w:lang w:val="en-US" w:eastAsia="zh-CN"/>
                <w14:textFill>
                  <w14:solidFill>
                    <w14:schemeClr w14:val="tx1"/>
                  </w14:solidFill>
                </w14:textFill>
              </w:rPr>
              <w:t>12</w:t>
            </w:r>
            <w:r>
              <w:rPr>
                <w:rFonts w:hint="eastAsia" w:ascii="仿宋" w:hAnsi="仿宋" w:eastAsia="仿宋" w:cs="宋体"/>
                <w:color w:val="000000" w:themeColor="text1"/>
                <w:kern w:val="0"/>
                <w:sz w:val="24"/>
                <w:lang w:val="zh-CN"/>
                <w14:textFill>
                  <w14:solidFill>
                    <w14:schemeClr w14:val="tx1"/>
                  </w14:solidFill>
                </w14:textFill>
              </w:rPr>
              <w:t>月</w:t>
            </w:r>
            <w:r>
              <w:rPr>
                <w:rFonts w:hint="eastAsia" w:ascii="仿宋" w:hAnsi="仿宋" w:eastAsia="仿宋" w:cs="宋体"/>
                <w:color w:val="000000" w:themeColor="text1"/>
                <w:kern w:val="0"/>
                <w:sz w:val="24"/>
                <w:lang w:val="en-US" w:eastAsia="zh-CN"/>
                <w14:textFill>
                  <w14:solidFill>
                    <w14:schemeClr w14:val="tx1"/>
                  </w14:solidFill>
                </w14:textFill>
              </w:rPr>
              <w:t>31</w:t>
            </w:r>
            <w:r>
              <w:rPr>
                <w:rFonts w:hint="eastAsia" w:ascii="仿宋" w:hAnsi="仿宋" w:eastAsia="仿宋" w:cs="宋体"/>
                <w:color w:val="000000" w:themeColor="text1"/>
                <w:kern w:val="0"/>
                <w:sz w:val="24"/>
                <w:lang w:val="zh-CN"/>
                <w14:textFill>
                  <w14:solidFill>
                    <w14:schemeClr w14:val="tx1"/>
                  </w14:solidFill>
                </w14:textFill>
              </w:rPr>
              <w:t>日</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（上午9：00-12：00，下午14：30-17：30，北京时间，休息日与节假日除外）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获取文件方式</w:t>
            </w:r>
          </w:p>
        </w:tc>
        <w:tc>
          <w:tcPr>
            <w:tcW w:w="7083" w:type="dxa"/>
            <w:vAlign w:val="center"/>
          </w:tcPr>
          <w:p>
            <w:pPr>
              <w:autoSpaceDE w:val="0"/>
              <w:autoSpaceDN w:val="0"/>
              <w:adjustRightInd w:val="0"/>
              <w:spacing w:line="400" w:lineRule="exact"/>
              <w:jc w:val="left"/>
              <w:rPr>
                <w:rFonts w:hint="eastAsia" w:ascii="仿宋" w:hAnsi="仿宋" w:eastAsia="仿宋" w:cs="宋体"/>
                <w:color w:val="000000" w:themeColor="text1"/>
                <w:kern w:val="0"/>
                <w:sz w:val="24"/>
                <w:lang w:val="en-US" w:eastAsia="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现场购买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文件售价</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人民币</w:t>
            </w:r>
            <w:r>
              <w:rPr>
                <w:rFonts w:hint="eastAsia" w:ascii="仿宋" w:hAnsi="仿宋" w:eastAsia="仿宋" w:cs="宋体"/>
                <w:color w:val="000000" w:themeColor="text1"/>
                <w:kern w:val="0"/>
                <w:sz w:val="24"/>
                <w:highlight w:val="none"/>
                <w:lang w:val="en-US" w:eastAsia="zh-CN"/>
                <w14:textFill>
                  <w14:solidFill>
                    <w14:schemeClr w14:val="tx1"/>
                  </w14:solidFill>
                </w14:textFill>
              </w:rPr>
              <w:t>2</w:t>
            </w:r>
            <w:r>
              <w:rPr>
                <w:rFonts w:hint="eastAsia" w:ascii="仿宋" w:hAnsi="仿宋" w:eastAsia="仿宋" w:cs="宋体"/>
                <w:color w:val="000000" w:themeColor="text1"/>
                <w:kern w:val="0"/>
                <w:sz w:val="24"/>
                <w:highlight w:val="none"/>
                <w14:textFill>
                  <w14:solidFill>
                    <w14:schemeClr w14:val="tx1"/>
                  </w14:solidFill>
                </w14:textFill>
              </w:rPr>
              <w:t>00</w:t>
            </w:r>
            <w:r>
              <w:rPr>
                <w:rFonts w:hint="eastAsia" w:ascii="仿宋" w:hAnsi="仿宋" w:eastAsia="仿宋" w:cs="宋体"/>
                <w:color w:val="000000" w:themeColor="text1"/>
                <w:kern w:val="0"/>
                <w:sz w:val="24"/>
                <w:highlight w:val="none"/>
                <w:lang w:val="zh-CN"/>
                <w14:textFill>
                  <w14:solidFill>
                    <w14:schemeClr w14:val="tx1"/>
                  </w14:solidFill>
                </w14:textFill>
              </w:rPr>
              <w:t>元/包（文件售后不退, 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获取文件地点</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瑞恒项目管理有限公司</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标书购买联系人：李女士</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联系电话：0971-6243318</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邮箱地址：sxrhqhgs@163.com</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联系地址：青海省西宁市城西区胜利路81号农牧大厦24层3号（瑞恒项目管理有限公司）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获取文件时应提供材料</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供应商的营业执照复印件、公司介绍信或法人授权委托书（原件）及法人、被授权人身份证复印件。以上资料除原件外均需加盖公章。（采购代理机构对以上资料留存备案）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提交响应文件截止时间</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2022年01月05日  上午10：30（北京时间）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询价时间</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2022年01月05日  上午10：30（北京时间）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提交响应文件地点</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青海省西宁市城西区胜利路81号农牧大厦24层3号（瑞恒项目管理有限公司）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采购人及联系人电话</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采购单位：青海民族大学</w:t>
            </w:r>
          </w:p>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联系人：李老师</w:t>
            </w:r>
          </w:p>
          <w:p>
            <w:pPr>
              <w:autoSpaceDE w:val="0"/>
              <w:autoSpaceDN w:val="0"/>
              <w:adjustRightInd w:val="0"/>
              <w:spacing w:line="400" w:lineRule="exact"/>
              <w:jc w:val="left"/>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联系电话：0971-8802687</w:t>
            </w:r>
            <w:bookmarkStart w:id="136" w:name="_GoBack"/>
            <w:bookmarkEnd w:id="13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采购代理机构及联系人电话</w:t>
            </w:r>
          </w:p>
        </w:tc>
        <w:tc>
          <w:tcPr>
            <w:tcW w:w="7083"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联系人：李女士</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联系电话：0971-6243318</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邮箱地址：sxrhqhgs@163.com</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联系地址：青海省西宁市城西区胜利路81号农牧大厦24层3号（瑞恒项目管理有限公司）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采购代理机构开户银行</w:t>
            </w:r>
          </w:p>
        </w:tc>
        <w:tc>
          <w:tcPr>
            <w:tcW w:w="7083" w:type="dxa"/>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中国工商银行股份有限公司西宁市城西支行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收款人</w:t>
            </w:r>
          </w:p>
        </w:tc>
        <w:tc>
          <w:tcPr>
            <w:tcW w:w="7083" w:type="dxa"/>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瑞恒项目管理有限公司青海分公司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银行账号</w:t>
            </w:r>
          </w:p>
        </w:tc>
        <w:tc>
          <w:tcPr>
            <w:tcW w:w="7083" w:type="dxa"/>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2806027909200012014（收款行号：102851000114）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其他事项</w:t>
            </w:r>
          </w:p>
        </w:tc>
        <w:tc>
          <w:tcPr>
            <w:tcW w:w="7083" w:type="dxa"/>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发布媒体：《青海项目信息网》、《中国采购与招标网》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139" w:type="dxa"/>
            <w:vAlign w:val="center"/>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其他事项</w:t>
            </w:r>
          </w:p>
        </w:tc>
        <w:tc>
          <w:tcPr>
            <w:tcW w:w="7083" w:type="dxa"/>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响文件必须在招标文件递交截止时间前送达投标地点。</w:t>
            </w:r>
          </w:p>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不接受邮寄的文件。</w:t>
            </w:r>
          </w:p>
        </w:tc>
      </w:tr>
    </w:tbl>
    <w:p>
      <w:pPr>
        <w:rPr>
          <w:rFonts w:ascii="宋体" w:hAnsi="宋体" w:cs="宋体"/>
          <w:color w:val="000000"/>
          <w:sz w:val="24"/>
          <w:szCs w:val="24"/>
          <w:lang w:val="zh-CN"/>
        </w:rPr>
      </w:pPr>
      <w:r>
        <w:rPr>
          <w:rFonts w:hint="eastAsia" w:ascii="宋体" w:hAnsi="宋体" w:cs="宋体"/>
          <w:color w:val="000000"/>
          <w:sz w:val="24"/>
          <w:szCs w:val="24"/>
          <w:lang w:val="zh-CN"/>
        </w:rPr>
        <w:br w:type="page"/>
      </w:r>
    </w:p>
    <w:p>
      <w:pPr>
        <w:pStyle w:val="25"/>
        <w:ind w:firstLine="2530" w:firstLineChars="700"/>
        <w:jc w:val="both"/>
        <w:rPr>
          <w:rFonts w:ascii="仿宋" w:hAnsi="仿宋" w:eastAsia="仿宋" w:cs="Times New Roman"/>
          <w:color w:val="000000" w:themeColor="text1"/>
          <w:lang w:val="zh-CN"/>
          <w14:textFill>
            <w14:solidFill>
              <w14:schemeClr w14:val="tx1"/>
            </w14:solidFill>
          </w14:textFill>
        </w:rPr>
      </w:pPr>
      <w:bookmarkStart w:id="2" w:name="_Toc28839"/>
      <w:r>
        <w:rPr>
          <w:rFonts w:hint="eastAsia" w:ascii="仿宋" w:hAnsi="仿宋" w:eastAsia="仿宋" w:cs="Times New Roman"/>
          <w:color w:val="000000" w:themeColor="text1"/>
          <w:lang w:val="zh-CN"/>
          <w14:textFill>
            <w14:solidFill>
              <w14:schemeClr w14:val="tx1"/>
            </w14:solidFill>
          </w14:textFill>
        </w:rPr>
        <w:t>第二部分响应人须知前附表</w:t>
      </w:r>
      <w:bookmarkEnd w:id="2"/>
    </w:p>
    <w:tbl>
      <w:tblPr>
        <w:tblStyle w:val="28"/>
        <w:tblW w:w="9068" w:type="dxa"/>
        <w:jc w:val="center"/>
        <w:tblLayout w:type="fixed"/>
        <w:tblCellMar>
          <w:top w:w="0" w:type="dxa"/>
          <w:left w:w="108" w:type="dxa"/>
          <w:bottom w:w="0" w:type="dxa"/>
          <w:right w:w="108" w:type="dxa"/>
        </w:tblCellMar>
      </w:tblPr>
      <w:tblGrid>
        <w:gridCol w:w="549"/>
        <w:gridCol w:w="1727"/>
        <w:gridCol w:w="6792"/>
      </w:tblGrid>
      <w:tr>
        <w:tblPrEx>
          <w:tblCellMar>
            <w:top w:w="0" w:type="dxa"/>
            <w:left w:w="108" w:type="dxa"/>
            <w:bottom w:w="0" w:type="dxa"/>
            <w:right w:w="108" w:type="dxa"/>
          </w:tblCellMar>
        </w:tblPrEx>
        <w:trPr>
          <w:trHeight w:val="34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序号</w:t>
            </w:r>
          </w:p>
        </w:tc>
        <w:tc>
          <w:tcPr>
            <w:tcW w:w="8519" w:type="dxa"/>
            <w:gridSpan w:val="2"/>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内容</w:t>
            </w:r>
          </w:p>
        </w:tc>
      </w:tr>
      <w:tr>
        <w:tblPrEx>
          <w:tblCellMar>
            <w:top w:w="0" w:type="dxa"/>
            <w:left w:w="108" w:type="dxa"/>
            <w:bottom w:w="0" w:type="dxa"/>
            <w:right w:w="108" w:type="dxa"/>
          </w:tblCellMar>
        </w:tblPrEx>
        <w:trPr>
          <w:trHeight w:val="34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ascii="仿宋" w:hAnsi="仿宋" w:eastAsia="仿宋" w:cs="宋体"/>
                <w:color w:val="000000" w:themeColor="text1"/>
                <w:kern w:val="0"/>
                <w:sz w:val="24"/>
                <w:lang w:val="zh-CN"/>
                <w14:textFill>
                  <w14:solidFill>
                    <w14:schemeClr w14:val="tx1"/>
                  </w14:solidFill>
                </w14:textFill>
              </w:rPr>
              <w:t>1</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采购项目名称</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hint="eastAsia" w:ascii="仿宋" w:hAnsi="仿宋" w:eastAsia="仿宋" w:cs="宋体"/>
                <w:color w:val="000000" w:themeColor="text1"/>
                <w:kern w:val="0"/>
                <w:sz w:val="24"/>
                <w:lang w:val="zh-CN" w:eastAsia="zh-CN"/>
                <w14:textFill>
                  <w14:solidFill>
                    <w14:schemeClr w14:val="tx1"/>
                  </w14:solidFill>
                </w14:textFill>
              </w:rPr>
            </w:pPr>
            <w:r>
              <w:rPr>
                <w:rFonts w:hint="eastAsia" w:ascii="仿宋" w:hAnsi="仿宋" w:eastAsia="仿宋" w:cs="宋体"/>
                <w:color w:val="000000" w:themeColor="text1"/>
                <w:kern w:val="0"/>
                <w:sz w:val="24"/>
                <w:lang w:eastAsia="zh-CN"/>
                <w14:textFill>
                  <w14:solidFill>
                    <w14:schemeClr w14:val="tx1"/>
                  </w14:solidFill>
                </w14:textFill>
              </w:rPr>
              <w:t>青海民族大学文实校区室内乒乓球场建设项目</w:t>
            </w:r>
          </w:p>
        </w:tc>
      </w:tr>
      <w:tr>
        <w:tblPrEx>
          <w:tblCellMar>
            <w:top w:w="0" w:type="dxa"/>
            <w:left w:w="108" w:type="dxa"/>
            <w:bottom w:w="0" w:type="dxa"/>
            <w:right w:w="108" w:type="dxa"/>
          </w:tblCellMar>
        </w:tblPrEx>
        <w:trPr>
          <w:trHeight w:val="34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ascii="仿宋" w:hAnsi="仿宋" w:eastAsia="仿宋" w:cs="宋体"/>
                <w:color w:val="000000" w:themeColor="text1"/>
                <w:kern w:val="0"/>
                <w:sz w:val="24"/>
                <w:lang w:val="zh-CN"/>
                <w14:textFill>
                  <w14:solidFill>
                    <w14:schemeClr w14:val="tx1"/>
                  </w14:solidFill>
                </w14:textFill>
              </w:rPr>
              <w:t>2</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服务地点</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青海民族大学</w:t>
            </w:r>
          </w:p>
        </w:tc>
      </w:tr>
      <w:tr>
        <w:tblPrEx>
          <w:tblCellMar>
            <w:top w:w="0" w:type="dxa"/>
            <w:left w:w="108" w:type="dxa"/>
            <w:bottom w:w="0" w:type="dxa"/>
            <w:right w:w="108" w:type="dxa"/>
          </w:tblCellMar>
        </w:tblPrEx>
        <w:trPr>
          <w:trHeight w:val="34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ascii="仿宋" w:hAnsi="仿宋" w:eastAsia="仿宋" w:cs="宋体"/>
                <w:color w:val="000000" w:themeColor="text1"/>
                <w:kern w:val="0"/>
                <w:sz w:val="24"/>
                <w:lang w:val="zh-CN"/>
                <w14:textFill>
                  <w14:solidFill>
                    <w14:schemeClr w14:val="tx1"/>
                  </w14:solidFill>
                </w14:textFill>
              </w:rPr>
              <w:t>3</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采购内容</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hint="eastAsia" w:ascii="仿宋" w:hAnsi="仿宋" w:eastAsia="仿宋" w:cs="宋体"/>
                <w:color w:val="000000" w:themeColor="text1"/>
                <w:kern w:val="0"/>
                <w:sz w:val="24"/>
                <w:lang w:eastAsia="zh-CN"/>
                <w14:textFill>
                  <w14:solidFill>
                    <w14:schemeClr w14:val="tx1"/>
                  </w14:solidFill>
                </w14:textFill>
              </w:rPr>
            </w:pPr>
            <w:r>
              <w:rPr>
                <w:rFonts w:hint="eastAsia" w:ascii="仿宋" w:hAnsi="仿宋" w:eastAsia="仿宋" w:cs="宋体"/>
                <w:color w:val="000000" w:themeColor="text1"/>
                <w:kern w:val="0"/>
                <w:sz w:val="24"/>
                <w:lang w:eastAsia="zh-CN"/>
                <w14:textFill>
                  <w14:solidFill>
                    <w14:schemeClr w14:val="tx1"/>
                  </w14:solidFill>
                </w14:textFill>
              </w:rPr>
              <w:t>详见第六部分</w:t>
            </w:r>
          </w:p>
        </w:tc>
      </w:tr>
      <w:tr>
        <w:tblPrEx>
          <w:tblCellMar>
            <w:top w:w="0" w:type="dxa"/>
            <w:left w:w="108" w:type="dxa"/>
            <w:bottom w:w="0" w:type="dxa"/>
            <w:right w:w="108" w:type="dxa"/>
          </w:tblCellMar>
        </w:tblPrEx>
        <w:trPr>
          <w:trHeight w:val="335"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ascii="仿宋" w:hAnsi="仿宋" w:eastAsia="仿宋" w:cs="宋体"/>
                <w:color w:val="000000" w:themeColor="text1"/>
                <w:kern w:val="0"/>
                <w:sz w:val="24"/>
                <w:lang w:val="zh-CN"/>
                <w14:textFill>
                  <w14:solidFill>
                    <w14:schemeClr w14:val="tx1"/>
                  </w14:solidFill>
                </w14:textFill>
              </w:rPr>
              <w:t>4</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采购预算额度</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500" w:lineRule="exact"/>
              <w:rPr>
                <w:rFonts w:hint="eastAsia" w:ascii="仿宋" w:hAnsi="仿宋" w:eastAsia="仿宋" w:cs="宋体"/>
                <w:b w:val="0"/>
                <w:bCs w:val="0"/>
                <w:color w:val="000000" w:themeColor="text1"/>
                <w:kern w:val="0"/>
                <w:sz w:val="24"/>
                <w:szCs w:val="21"/>
                <w:lang w:val="zh-CN" w:eastAsia="zh-CN" w:bidi="ar-SA"/>
                <w14:textFill>
                  <w14:solidFill>
                    <w14:schemeClr w14:val="tx1"/>
                  </w14:solidFill>
                </w14:textFill>
              </w:rPr>
            </w:pPr>
            <w:r>
              <w:rPr>
                <w:rFonts w:hint="eastAsia" w:ascii="仿宋" w:hAnsi="仿宋" w:eastAsia="仿宋" w:cs="宋体"/>
                <w:b w:val="0"/>
                <w:bCs w:val="0"/>
                <w:color w:val="000000" w:themeColor="text1"/>
                <w:kern w:val="0"/>
                <w:sz w:val="24"/>
                <w:szCs w:val="21"/>
                <w:lang w:val="en-US" w:eastAsia="zh-CN" w:bidi="ar-SA"/>
                <w14:textFill>
                  <w14:solidFill>
                    <w14:schemeClr w14:val="tx1"/>
                  </w14:solidFill>
                </w14:textFill>
              </w:rPr>
              <w:t>11.30</w:t>
            </w:r>
            <w:r>
              <w:rPr>
                <w:rFonts w:hint="eastAsia" w:ascii="仿宋" w:hAnsi="仿宋" w:eastAsia="仿宋" w:cs="宋体"/>
                <w:b w:val="0"/>
                <w:bCs w:val="0"/>
                <w:color w:val="000000" w:themeColor="text1"/>
                <w:kern w:val="0"/>
                <w:sz w:val="24"/>
                <w:szCs w:val="21"/>
                <w:lang w:val="zh-CN" w:eastAsia="zh-CN" w:bidi="ar-SA"/>
                <w14:textFill>
                  <w14:solidFill>
                    <w14:schemeClr w14:val="tx1"/>
                  </w14:solidFill>
                </w14:textFill>
              </w:rPr>
              <w:t>万元</w:t>
            </w:r>
          </w:p>
        </w:tc>
      </w:tr>
      <w:tr>
        <w:tblPrEx>
          <w:tblCellMar>
            <w:top w:w="0" w:type="dxa"/>
            <w:left w:w="108" w:type="dxa"/>
            <w:bottom w:w="0" w:type="dxa"/>
            <w:right w:w="108" w:type="dxa"/>
          </w:tblCellMar>
        </w:tblPrEx>
        <w:trPr>
          <w:trHeight w:val="34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5</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500" w:lineRule="exac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最高限价</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25"/>
              <w:spacing w:before="0" w:after="0" w:line="360" w:lineRule="auto"/>
              <w:jc w:val="both"/>
              <w:rPr>
                <w:rFonts w:hint="eastAsia" w:ascii="仿宋" w:hAnsi="仿宋" w:eastAsia="仿宋" w:cs="宋体"/>
                <w:b w:val="0"/>
                <w:bCs w:val="0"/>
                <w:color w:val="000000" w:themeColor="text1"/>
                <w:kern w:val="0"/>
                <w:sz w:val="24"/>
                <w:szCs w:val="21"/>
                <w:lang w:val="zh-CN" w:eastAsia="zh-CN" w:bidi="ar-SA"/>
                <w14:textFill>
                  <w14:solidFill>
                    <w14:schemeClr w14:val="tx1"/>
                  </w14:solidFill>
                </w14:textFill>
              </w:rPr>
            </w:pPr>
            <w:bookmarkStart w:id="3" w:name="_Toc16082"/>
            <w:r>
              <w:rPr>
                <w:rFonts w:hint="eastAsia" w:ascii="仿宋" w:hAnsi="仿宋" w:eastAsia="仿宋" w:cs="宋体"/>
                <w:b w:val="0"/>
                <w:bCs w:val="0"/>
                <w:color w:val="000000" w:themeColor="text1"/>
                <w:kern w:val="0"/>
                <w:sz w:val="24"/>
                <w:szCs w:val="21"/>
                <w:lang w:val="en-US" w:eastAsia="zh-CN" w:bidi="ar-SA"/>
                <w14:textFill>
                  <w14:solidFill>
                    <w14:schemeClr w14:val="tx1"/>
                  </w14:solidFill>
                </w14:textFill>
              </w:rPr>
              <w:t>11.30</w:t>
            </w:r>
            <w:r>
              <w:rPr>
                <w:rFonts w:hint="eastAsia" w:ascii="仿宋" w:hAnsi="仿宋" w:eastAsia="仿宋" w:cs="宋体"/>
                <w:b w:val="0"/>
                <w:bCs w:val="0"/>
                <w:color w:val="000000" w:themeColor="text1"/>
                <w:kern w:val="0"/>
                <w:sz w:val="24"/>
                <w:szCs w:val="21"/>
                <w:lang w:val="zh-CN" w:eastAsia="zh-CN" w:bidi="ar-SA"/>
                <w14:textFill>
                  <w14:solidFill>
                    <w14:schemeClr w14:val="tx1"/>
                  </w14:solidFill>
                </w14:textFill>
              </w:rPr>
              <w:t>万元</w:t>
            </w:r>
            <w:bookmarkEnd w:id="3"/>
          </w:p>
        </w:tc>
      </w:tr>
      <w:tr>
        <w:tblPrEx>
          <w:tblCellMar>
            <w:top w:w="0" w:type="dxa"/>
            <w:left w:w="108" w:type="dxa"/>
            <w:bottom w:w="0" w:type="dxa"/>
            <w:right w:w="108" w:type="dxa"/>
          </w:tblCellMar>
        </w:tblPrEx>
        <w:trPr>
          <w:trHeight w:val="399"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6</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采购人</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ascii="仿宋" w:hAnsi="仿宋" w:eastAsia="仿宋" w:cs="宋体"/>
                <w:color w:val="000000" w:themeColor="text1"/>
                <w:kern w:val="0"/>
                <w:sz w:val="24"/>
                <w:highlight w:val="yellow"/>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青海民族大学</w:t>
            </w:r>
          </w:p>
        </w:tc>
      </w:tr>
      <w:tr>
        <w:tblPrEx>
          <w:tblCellMar>
            <w:top w:w="0" w:type="dxa"/>
            <w:left w:w="108" w:type="dxa"/>
            <w:bottom w:w="0" w:type="dxa"/>
            <w:right w:w="108" w:type="dxa"/>
          </w:tblCellMar>
        </w:tblPrEx>
        <w:trPr>
          <w:trHeight w:val="34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7</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采购方式</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询价</w:t>
            </w:r>
          </w:p>
        </w:tc>
      </w:tr>
      <w:tr>
        <w:tblPrEx>
          <w:tblCellMar>
            <w:top w:w="0" w:type="dxa"/>
            <w:left w:w="108" w:type="dxa"/>
            <w:bottom w:w="0" w:type="dxa"/>
            <w:right w:w="108" w:type="dxa"/>
          </w:tblCellMar>
        </w:tblPrEx>
        <w:trPr>
          <w:trHeight w:val="34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8</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服务期</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360" w:lineRule="auto"/>
              <w:rPr>
                <w:rFonts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自合同签订之日起50天</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9</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供应商资格要求</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spacing w:line="360" w:lineRule="auto"/>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详见第一部分 询价邀请</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10</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投标保证金</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1、供应商从其账户转入指定账户，在转账单据备注中注明项目名称。（项目名称简称：</w:t>
            </w:r>
            <w:r>
              <w:rPr>
                <w:rFonts w:hint="eastAsia" w:ascii="仿宋" w:hAnsi="仿宋" w:eastAsia="仿宋" w:cs="宋体"/>
                <w:color w:val="000000" w:themeColor="text1"/>
                <w:kern w:val="0"/>
                <w:sz w:val="24"/>
                <w:lang w:eastAsia="zh-CN"/>
                <w14:textFill>
                  <w14:solidFill>
                    <w14:schemeClr w14:val="tx1"/>
                  </w14:solidFill>
                </w14:textFill>
              </w:rPr>
              <w:t>青海民族大学文实校区室内乒乓球场建设项目</w:t>
            </w:r>
            <w:r>
              <w:rPr>
                <w:rFonts w:hint="eastAsia" w:ascii="仿宋" w:hAnsi="仿宋" w:eastAsia="仿宋" w:cs="宋体"/>
                <w:color w:val="000000" w:themeColor="text1"/>
                <w:kern w:val="0"/>
                <w:sz w:val="24"/>
                <w:lang w:val="zh-CN"/>
                <w14:textFill>
                  <w14:solidFill>
                    <w14:schemeClr w14:val="tx1"/>
                  </w14:solidFill>
                </w14:textFill>
              </w:rPr>
              <w:t>）</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保证金：¥</w:t>
            </w:r>
            <w:r>
              <w:rPr>
                <w:rFonts w:hint="eastAsia" w:ascii="仿宋" w:hAnsi="仿宋" w:eastAsia="仿宋" w:cs="宋体"/>
                <w:color w:val="000000" w:themeColor="text1"/>
                <w:kern w:val="0"/>
                <w:sz w:val="24"/>
                <w:lang w:val="en-US" w:eastAsia="zh-CN"/>
                <w14:textFill>
                  <w14:solidFill>
                    <w14:schemeClr w14:val="tx1"/>
                  </w14:solidFill>
                </w14:textFill>
              </w:rPr>
              <w:t>2</w:t>
            </w:r>
            <w:r>
              <w:rPr>
                <w:rFonts w:hint="eastAsia" w:ascii="仿宋" w:hAnsi="仿宋" w:eastAsia="仿宋" w:cs="宋体"/>
                <w:color w:val="000000" w:themeColor="text1"/>
                <w:kern w:val="0"/>
                <w:sz w:val="24"/>
                <w14:textFill>
                  <w14:solidFill>
                    <w14:schemeClr w14:val="tx1"/>
                  </w14:solidFill>
                </w14:textFill>
              </w:rPr>
              <w:t>000</w:t>
            </w:r>
            <w:r>
              <w:rPr>
                <w:rFonts w:hint="eastAsia" w:ascii="仿宋" w:hAnsi="仿宋" w:eastAsia="仿宋" w:cs="宋体"/>
                <w:color w:val="000000" w:themeColor="text1"/>
                <w:kern w:val="0"/>
                <w:sz w:val="24"/>
                <w:lang w:val="zh-CN"/>
                <w14:textFill>
                  <w14:solidFill>
                    <w14:schemeClr w14:val="tx1"/>
                  </w14:solidFill>
                </w14:textFill>
              </w:rPr>
              <w:t>元（贰仟元整）；</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收款单位：瑞恒项目管理有限公司青海分公司</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开 户 行：中国工商银行股份有限公司西宁市城西支行</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银行账号：2806027909200012014（收款行号：102851000114）</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缴费时间：供应商在投标截止期前，以银行到账时间为准。</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3、供应商未按照询价文件要求提交投标保证金的，投标无效。</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未中标人的投标保证金自成交通知书发出之日起5个工作日内退还（不退现金）；中标人的投标保证金，自采购合同签订之日起5个工作日内退还（不退现金）。</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11</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响应文件份数</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供应商应按询价文件要求准备响应文件（</w:t>
            </w:r>
            <w:r>
              <w:rPr>
                <w:rFonts w:ascii="仿宋" w:hAnsi="仿宋" w:eastAsia="仿宋" w:cs="宋体"/>
                <w:color w:val="000000" w:themeColor="text1"/>
                <w:kern w:val="0"/>
                <w:sz w:val="24"/>
                <w:lang w:val="zh-CN"/>
                <w14:textFill>
                  <w14:solidFill>
                    <w14:schemeClr w14:val="tx1"/>
                  </w14:solidFill>
                </w14:textFill>
              </w:rPr>
              <w:t>1</w:t>
            </w:r>
            <w:r>
              <w:rPr>
                <w:rFonts w:hint="eastAsia" w:ascii="仿宋" w:hAnsi="仿宋" w:eastAsia="仿宋" w:cs="宋体"/>
                <w:color w:val="000000" w:themeColor="text1"/>
                <w:kern w:val="0"/>
                <w:sz w:val="24"/>
                <w:lang w:val="zh-CN"/>
                <w14:textFill>
                  <w14:solidFill>
                    <w14:schemeClr w14:val="tx1"/>
                  </w14:solidFill>
                </w14:textFill>
              </w:rPr>
              <w:t>份正本、</w:t>
            </w:r>
            <w:r>
              <w:rPr>
                <w:rFonts w:hint="eastAsia" w:ascii="仿宋" w:hAnsi="仿宋" w:eastAsia="仿宋" w:cs="宋体"/>
                <w:color w:val="000000" w:themeColor="text1"/>
                <w:kern w:val="0"/>
                <w:sz w:val="24"/>
                <w14:textFill>
                  <w14:solidFill>
                    <w14:schemeClr w14:val="tx1"/>
                  </w14:solidFill>
                </w14:textFill>
              </w:rPr>
              <w:t>2</w:t>
            </w:r>
            <w:r>
              <w:rPr>
                <w:rFonts w:hint="eastAsia" w:ascii="仿宋" w:hAnsi="仿宋" w:eastAsia="仿宋" w:cs="宋体"/>
                <w:color w:val="000000" w:themeColor="text1"/>
                <w:kern w:val="0"/>
                <w:sz w:val="24"/>
                <w:lang w:val="zh-CN"/>
                <w14:textFill>
                  <w14:solidFill>
                    <w14:schemeClr w14:val="tx1"/>
                  </w14:solidFill>
                </w14:textFill>
              </w:rPr>
              <w:t>份副本和相应的电子文档</w:t>
            </w:r>
            <w:r>
              <w:rPr>
                <w:rFonts w:ascii="仿宋" w:hAnsi="仿宋" w:eastAsia="仿宋" w:cs="宋体"/>
                <w:color w:val="000000" w:themeColor="text1"/>
                <w:kern w:val="0"/>
                <w:sz w:val="24"/>
                <w:lang w:val="zh-CN"/>
                <w14:textFill>
                  <w14:solidFill>
                    <w14:schemeClr w14:val="tx1"/>
                  </w14:solidFill>
                </w14:textFill>
              </w:rPr>
              <w:t>1</w:t>
            </w:r>
            <w:r>
              <w:rPr>
                <w:rFonts w:hint="eastAsia" w:ascii="仿宋" w:hAnsi="仿宋" w:eastAsia="仿宋" w:cs="宋体"/>
                <w:color w:val="000000" w:themeColor="text1"/>
                <w:kern w:val="0"/>
                <w:sz w:val="24"/>
                <w:lang w:val="zh-CN"/>
                <w14:textFill>
                  <w14:solidFill>
                    <w14:schemeClr w14:val="tx1"/>
                  </w14:solidFill>
                </w14:textFill>
              </w:rPr>
              <w:t>份（电子文档用光盘或U盘制作，采用不可修改文档格式（如PDF格式），内容必须和纸质响应文件正本完全一致，包括页码、签字、盖章等。每份响应文件都必须清楚地标明</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正本</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或</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副本</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字样。响应文件统一使用</w:t>
            </w:r>
            <w:r>
              <w:rPr>
                <w:rFonts w:ascii="仿宋" w:hAnsi="仿宋" w:eastAsia="仿宋" w:cs="宋体"/>
                <w:color w:val="000000" w:themeColor="text1"/>
                <w:kern w:val="0"/>
                <w:sz w:val="24"/>
                <w:lang w:val="zh-CN"/>
                <w14:textFill>
                  <w14:solidFill>
                    <w14:schemeClr w14:val="tx1"/>
                  </w14:solidFill>
                </w14:textFill>
              </w:rPr>
              <w:t>A4</w:t>
            </w:r>
            <w:r>
              <w:rPr>
                <w:rFonts w:hint="eastAsia" w:ascii="仿宋" w:hAnsi="仿宋" w:eastAsia="仿宋" w:cs="宋体"/>
                <w:color w:val="000000" w:themeColor="text1"/>
                <w:kern w:val="0"/>
                <w:sz w:val="24"/>
                <w:lang w:val="zh-CN"/>
                <w14:textFill>
                  <w14:solidFill>
                    <w14:schemeClr w14:val="tx1"/>
                  </w14:solidFill>
                </w14:textFill>
              </w:rPr>
              <w:t>幅面的纸张印制，必须胶装成册并编码，其他方式装订的响应文件一概不予接受。</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12</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响应文件的密封</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响应文件外层密封袋的标注：</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项目名称：</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项目编号：</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供应商名称、年月日</w:t>
            </w:r>
            <w:r>
              <w:rPr>
                <w:rFonts w:hint="eastAsia" w:ascii="仿宋" w:hAnsi="仿宋" w:eastAsia="仿宋" w:cs="宋体"/>
                <w:kern w:val="0"/>
                <w:sz w:val="24"/>
                <w:lang w:val="zh-CN"/>
              </w:rPr>
              <w:t>以</w:t>
            </w:r>
            <w:r>
              <w:rPr>
                <w:rFonts w:hint="eastAsia" w:ascii="仿宋" w:hAnsi="仿宋" w:eastAsia="仿宋"/>
                <w:sz w:val="24"/>
              </w:rPr>
              <w:t>及</w:t>
            </w:r>
            <w:r>
              <w:rPr>
                <w:rFonts w:ascii="仿宋" w:hAnsi="仿宋" w:eastAsia="仿宋"/>
                <w:sz w:val="24"/>
              </w:rPr>
              <w:t>“</w:t>
            </w:r>
            <w:r>
              <w:rPr>
                <w:rFonts w:hint="eastAsia" w:ascii="仿宋" w:hAnsi="仿宋" w:eastAsia="仿宋" w:cs="宋体"/>
                <w:kern w:val="0"/>
                <w:sz w:val="24"/>
                <w:szCs w:val="24"/>
              </w:rPr>
              <w:t>于20XX年XX月XX日XX:XX分（北</w:t>
            </w:r>
            <w:r>
              <w:rPr>
                <w:rFonts w:hint="eastAsia" w:ascii="仿宋" w:hAnsi="仿宋" w:eastAsia="仿宋" w:cs="宋体"/>
                <w:color w:val="000000" w:themeColor="text1"/>
                <w:kern w:val="0"/>
                <w:sz w:val="24"/>
                <w:szCs w:val="24"/>
                <w14:textFill>
                  <w14:solidFill>
                    <w14:schemeClr w14:val="tx1"/>
                  </w14:solidFill>
                </w14:textFill>
              </w:rPr>
              <w:t>京时间）（询价时间）之前不准启封”字样。</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13</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响应文件的递交</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现场递交，不接受邮寄投标</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14</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提交响应文件截止时间</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lang w:val="zh-CN"/>
              </w:rPr>
            </w:pPr>
            <w:r>
              <w:rPr>
                <w:rFonts w:hint="eastAsia" w:ascii="仿宋" w:hAnsi="仿宋" w:eastAsia="仿宋" w:cs="宋体"/>
                <w:color w:val="000000" w:themeColor="text1"/>
                <w:kern w:val="0"/>
                <w:sz w:val="24"/>
                <w:lang w:val="zh-CN"/>
                <w14:textFill>
                  <w14:solidFill>
                    <w14:schemeClr w14:val="tx1"/>
                  </w14:solidFill>
                </w14:textFill>
              </w:rPr>
              <w:t>2022年01月05日  上午10：30（北京时间）</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15</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询价时间</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2022年01月05日  上午10：30（北京时间）</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16</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询价地点</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青海省西宁市城西区胜利路81号农牧大厦24层3号（瑞恒项目管理有限公司）</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17</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响应文件</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答疑澄清方式</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18</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代理服务费收取</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收取对象：中标人。</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收费标准：根据《关于进一步放开建设项目专项业务服务价格的通知》（发改价格[2015]299号）及采购代理合同的约定。</w:t>
            </w:r>
          </w:p>
          <w:p>
            <w:pPr>
              <w:autoSpaceDE w:val="0"/>
              <w:autoSpaceDN w:val="0"/>
              <w:adjustRightInd w:val="0"/>
              <w:spacing w:line="400" w:lineRule="exact"/>
              <w:jc w:val="left"/>
              <w:rPr>
                <w:lang w:val="zh-CN"/>
              </w:rPr>
            </w:pPr>
            <w:r>
              <w:rPr>
                <w:rFonts w:hint="eastAsia" w:ascii="仿宋" w:hAnsi="仿宋" w:eastAsia="仿宋" w:cs="宋体"/>
                <w:color w:val="000000" w:themeColor="text1"/>
                <w:kern w:val="0"/>
                <w:sz w:val="24"/>
                <w:highlight w:val="none"/>
                <w:lang w:val="zh-CN"/>
                <w14:textFill>
                  <w14:solidFill>
                    <w14:schemeClr w14:val="tx1"/>
                  </w14:solidFill>
                </w14:textFill>
              </w:rPr>
              <w:t>金额：</w:t>
            </w:r>
            <w:r>
              <w:rPr>
                <w:rFonts w:hint="eastAsia" w:ascii="仿宋" w:hAnsi="仿宋" w:eastAsia="仿宋" w:cs="宋体"/>
                <w:color w:val="000000" w:themeColor="text1"/>
                <w:kern w:val="0"/>
                <w:sz w:val="24"/>
                <w:highlight w:val="none"/>
                <w:lang w:val="en-US" w:eastAsia="zh-CN"/>
                <w14:textFill>
                  <w14:solidFill>
                    <w14:schemeClr w14:val="tx1"/>
                  </w14:solidFill>
                </w14:textFill>
              </w:rPr>
              <w:t>5000</w:t>
            </w:r>
            <w:r>
              <w:rPr>
                <w:rFonts w:hint="eastAsia" w:ascii="仿宋" w:hAnsi="仿宋" w:eastAsia="仿宋" w:cs="宋体"/>
                <w:color w:val="000000" w:themeColor="text1"/>
                <w:kern w:val="0"/>
                <w:sz w:val="24"/>
                <w:highlight w:val="none"/>
                <w:lang w:val="zh-CN"/>
                <w14:textFill>
                  <w14:solidFill>
                    <w14:schemeClr w14:val="tx1"/>
                  </w14:solidFill>
                </w14:textFill>
              </w:rPr>
              <w:t>.00元（大写：</w:t>
            </w:r>
            <w:r>
              <w:rPr>
                <w:rFonts w:hint="eastAsia" w:ascii="仿宋" w:hAnsi="仿宋" w:eastAsia="仿宋" w:cs="宋体"/>
                <w:color w:val="000000" w:themeColor="text1"/>
                <w:kern w:val="0"/>
                <w:sz w:val="24"/>
                <w:highlight w:val="none"/>
                <w:lang w:val="zh-CN" w:eastAsia="zh-CN"/>
                <w14:textFill>
                  <w14:solidFill>
                    <w14:schemeClr w14:val="tx1"/>
                  </w14:solidFill>
                </w14:textFill>
              </w:rPr>
              <w:t>伍仟元整</w:t>
            </w:r>
            <w:r>
              <w:rPr>
                <w:rFonts w:hint="eastAsia" w:ascii="仿宋" w:hAnsi="仿宋" w:eastAsia="仿宋" w:cs="宋体"/>
                <w:color w:val="000000" w:themeColor="text1"/>
                <w:kern w:val="0"/>
                <w:sz w:val="24"/>
                <w:highlight w:val="none"/>
                <w:lang w:val="zh-CN"/>
                <w14:textFill>
                  <w14:solidFill>
                    <w14:schemeClr w14:val="tx1"/>
                  </w14:solidFill>
                </w14:textFill>
              </w:rPr>
              <w:t>）。</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19</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合同签订有效期</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自成交通知书发出之日起</w:t>
            </w:r>
            <w:r>
              <w:rPr>
                <w:rFonts w:ascii="仿宋" w:hAnsi="仿宋" w:eastAsia="仿宋" w:cs="宋体"/>
                <w:color w:val="000000" w:themeColor="text1"/>
                <w:kern w:val="0"/>
                <w:sz w:val="24"/>
                <w:lang w:val="zh-CN"/>
                <w14:textFill>
                  <w14:solidFill>
                    <w14:schemeClr w14:val="tx1"/>
                  </w14:solidFill>
                </w14:textFill>
              </w:rPr>
              <w:t>30</w:t>
            </w:r>
            <w:r>
              <w:rPr>
                <w:rFonts w:hint="eastAsia" w:ascii="仿宋" w:hAnsi="仿宋" w:eastAsia="仿宋" w:cs="宋体"/>
                <w:color w:val="000000" w:themeColor="text1"/>
                <w:kern w:val="0"/>
                <w:sz w:val="24"/>
                <w:lang w:val="zh-CN"/>
                <w14:textFill>
                  <w14:solidFill>
                    <w14:schemeClr w14:val="tx1"/>
                  </w14:solidFill>
                </w14:textFill>
              </w:rPr>
              <w:t>日内与采购人签订合同。</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20</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合同备案</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采购合同全数返回采购代理机构鉴证，盖章。</w:t>
            </w:r>
          </w:p>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采购代理机构留存壹份原件备案。</w:t>
            </w:r>
          </w:p>
        </w:tc>
      </w:tr>
      <w:tr>
        <w:tblPrEx>
          <w:tblCellMar>
            <w:top w:w="0" w:type="dxa"/>
            <w:left w:w="108" w:type="dxa"/>
            <w:bottom w:w="0" w:type="dxa"/>
            <w:right w:w="108" w:type="dxa"/>
          </w:tblCellMar>
        </w:tblPrEx>
        <w:trPr>
          <w:trHeight w:val="7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center"/>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21</w:t>
            </w:r>
          </w:p>
        </w:tc>
        <w:tc>
          <w:tcPr>
            <w:tcW w:w="172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投标有效期</w:t>
            </w:r>
          </w:p>
        </w:tc>
        <w:tc>
          <w:tcPr>
            <w:tcW w:w="6792"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400" w:lineRule="exact"/>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本次投标有效期为投标截止之日起</w:t>
            </w:r>
            <w:r>
              <w:rPr>
                <w:rFonts w:hint="eastAsia" w:ascii="仿宋" w:hAnsi="仿宋" w:eastAsia="仿宋" w:cs="Calibri"/>
                <w:color w:val="000000" w:themeColor="text1"/>
                <w:kern w:val="0"/>
                <w:sz w:val="24"/>
                <w14:textFill>
                  <w14:solidFill>
                    <w14:schemeClr w14:val="tx1"/>
                  </w14:solidFill>
                </w14:textFill>
              </w:rPr>
              <w:t>60</w:t>
            </w:r>
            <w:r>
              <w:rPr>
                <w:rFonts w:hint="eastAsia" w:ascii="仿宋" w:hAnsi="仿宋" w:eastAsia="仿宋" w:cs="宋体"/>
                <w:color w:val="000000" w:themeColor="text1"/>
                <w:kern w:val="0"/>
                <w:sz w:val="24"/>
                <w:lang w:val="zh-CN"/>
                <w14:textFill>
                  <w14:solidFill>
                    <w14:schemeClr w14:val="tx1"/>
                  </w14:solidFill>
                </w14:textFill>
              </w:rPr>
              <w:t>个日历日。</w:t>
            </w:r>
          </w:p>
        </w:tc>
      </w:tr>
    </w:tbl>
    <w:p>
      <w:pPr>
        <w:rPr>
          <w:rFonts w:ascii="仿宋" w:hAnsi="仿宋" w:eastAsia="仿宋"/>
          <w:color w:val="000000" w:themeColor="text1"/>
          <w:lang w:val="zh-CN"/>
          <w14:textFill>
            <w14:solidFill>
              <w14:schemeClr w14:val="tx1"/>
            </w14:solidFill>
          </w14:textFill>
        </w:rPr>
      </w:pPr>
      <w:r>
        <w:rPr>
          <w:rFonts w:hint="eastAsia" w:ascii="仿宋" w:hAnsi="仿宋" w:eastAsia="仿宋"/>
          <w:color w:val="000000" w:themeColor="text1"/>
          <w:lang w:val="zh-CN"/>
          <w14:textFill>
            <w14:solidFill>
              <w14:schemeClr w14:val="tx1"/>
            </w14:solidFill>
          </w14:textFill>
        </w:rPr>
        <w:br w:type="page"/>
      </w:r>
    </w:p>
    <w:p>
      <w:pPr>
        <w:pStyle w:val="25"/>
        <w:rPr>
          <w:rFonts w:ascii="仿宋" w:hAnsi="仿宋" w:eastAsia="仿宋" w:cs="Times New Roman"/>
          <w:color w:val="000000" w:themeColor="text1"/>
          <w:lang w:val="zh-CN"/>
          <w14:textFill>
            <w14:solidFill>
              <w14:schemeClr w14:val="tx1"/>
            </w14:solidFill>
          </w14:textFill>
        </w:rPr>
      </w:pPr>
      <w:bookmarkStart w:id="4" w:name="_Toc23798"/>
      <w:r>
        <w:rPr>
          <w:rFonts w:hint="eastAsia" w:ascii="仿宋" w:hAnsi="仿宋" w:eastAsia="仿宋" w:cs="Times New Roman"/>
          <w:color w:val="000000" w:themeColor="text1"/>
          <w:lang w:val="zh-CN"/>
          <w14:textFill>
            <w14:solidFill>
              <w14:schemeClr w14:val="tx1"/>
            </w14:solidFill>
          </w14:textFill>
        </w:rPr>
        <w:t xml:space="preserve">第三部分 </w:t>
      </w:r>
      <w:r>
        <w:rPr>
          <w:rFonts w:ascii="仿宋" w:hAnsi="仿宋" w:eastAsia="仿宋" w:cs="Times New Roman"/>
          <w:color w:val="000000" w:themeColor="text1"/>
          <w:lang w:val="zh-CN"/>
          <w14:textFill>
            <w14:solidFill>
              <w14:schemeClr w14:val="tx1"/>
            </w14:solidFill>
          </w14:textFill>
        </w:rPr>
        <w:t xml:space="preserve"> </w:t>
      </w:r>
      <w:r>
        <w:rPr>
          <w:rFonts w:hint="eastAsia" w:ascii="仿宋" w:hAnsi="仿宋" w:eastAsia="仿宋" w:cs="Times New Roman"/>
          <w:color w:val="000000" w:themeColor="text1"/>
          <w:lang w:val="zh-CN"/>
          <w14:textFill>
            <w14:solidFill>
              <w14:schemeClr w14:val="tx1"/>
            </w14:solidFill>
          </w14:textFill>
        </w:rPr>
        <w:t>供应商须知</w:t>
      </w:r>
      <w:bookmarkEnd w:id="4"/>
    </w:p>
    <w:p>
      <w:pPr>
        <w:pStyle w:val="3"/>
        <w:keepNext w:val="0"/>
        <w:keepLines w:val="0"/>
        <w:spacing w:before="0" w:after="0" w:line="360" w:lineRule="auto"/>
        <w:jc w:val="left"/>
        <w:rPr>
          <w:rFonts w:ascii="仿宋" w:hAnsi="仿宋" w:eastAsia="仿宋"/>
          <w:color w:val="000000" w:themeColor="text1"/>
          <w:kern w:val="0"/>
          <w:sz w:val="32"/>
          <w:szCs w:val="32"/>
          <w14:textFill>
            <w14:solidFill>
              <w14:schemeClr w14:val="tx1"/>
            </w14:solidFill>
          </w14:textFill>
        </w:rPr>
      </w:pPr>
      <w:bookmarkStart w:id="5" w:name="_Toc8143"/>
      <w:bookmarkStart w:id="6" w:name="_Toc331584867"/>
      <w:r>
        <w:rPr>
          <w:rFonts w:hint="eastAsia" w:ascii="仿宋" w:hAnsi="仿宋" w:eastAsia="仿宋" w:cs="宋体"/>
          <w:color w:val="000000" w:themeColor="text1"/>
          <w:kern w:val="0"/>
          <w:sz w:val="32"/>
          <w:szCs w:val="32"/>
          <w14:textFill>
            <w14:solidFill>
              <w14:schemeClr w14:val="tx1"/>
            </w14:solidFill>
          </w14:textFill>
        </w:rPr>
        <w:t>一、询价内容及资格要求</w:t>
      </w:r>
      <w:bookmarkEnd w:id="5"/>
    </w:p>
    <w:p>
      <w:pPr>
        <w:spacing w:line="360" w:lineRule="auto"/>
        <w:rPr>
          <w:rFonts w:ascii="仿宋" w:hAnsi="仿宋" w:eastAsia="仿宋"/>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1</w:t>
      </w:r>
      <w:r>
        <w:rPr>
          <w:rFonts w:hint="eastAsia" w:ascii="仿宋" w:hAnsi="仿宋" w:eastAsia="仿宋" w:cs="宋体"/>
          <w:b/>
          <w:bCs/>
          <w:color w:val="000000" w:themeColor="text1"/>
          <w:sz w:val="24"/>
          <w:szCs w:val="24"/>
          <w14:textFill>
            <w14:solidFill>
              <w14:schemeClr w14:val="tx1"/>
            </w14:solidFill>
          </w14:textFill>
        </w:rPr>
        <w:t>询价内容：</w:t>
      </w:r>
      <w:bookmarkEnd w:id="6"/>
    </w:p>
    <w:p>
      <w:pPr>
        <w:spacing w:line="360" w:lineRule="auto"/>
        <w:rPr>
          <w:rFonts w:hint="eastAsia" w:ascii="仿宋" w:hAnsi="仿宋" w:eastAsia="仿宋" w:cs="宋体"/>
          <w:color w:val="000000" w:themeColor="text1"/>
          <w:kern w:val="0"/>
          <w:sz w:val="24"/>
          <w:lang w:eastAsia="zh-CN"/>
          <w14:textFill>
            <w14:solidFill>
              <w14:schemeClr w14:val="tx1"/>
            </w14:solidFill>
          </w14:textFill>
        </w:rPr>
      </w:pPr>
      <w:bookmarkStart w:id="7" w:name="_Toc331584868"/>
      <w:r>
        <w:rPr>
          <w:rFonts w:hint="eastAsia" w:ascii="仿宋" w:hAnsi="仿宋" w:eastAsia="仿宋" w:cs="宋体"/>
          <w:color w:val="000000" w:themeColor="text1"/>
          <w:kern w:val="0"/>
          <w:sz w:val="24"/>
          <w:lang w:eastAsia="zh-CN"/>
          <w14:textFill>
            <w14:solidFill>
              <w14:schemeClr w14:val="tx1"/>
            </w14:solidFill>
          </w14:textFill>
        </w:rPr>
        <w:t>青海民族大学文实校区室内乒乓球场建设项目</w:t>
      </w:r>
    </w:p>
    <w:p>
      <w:pPr>
        <w:spacing w:line="360"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2</w:t>
      </w:r>
      <w:r>
        <w:rPr>
          <w:rFonts w:hint="eastAsia" w:ascii="仿宋" w:hAnsi="仿宋" w:eastAsia="仿宋" w:cs="宋体"/>
          <w:b/>
          <w:bCs/>
          <w:color w:val="000000" w:themeColor="text1"/>
          <w:sz w:val="24"/>
          <w:szCs w:val="24"/>
          <w14:textFill>
            <w14:solidFill>
              <w14:schemeClr w14:val="tx1"/>
            </w14:solidFill>
          </w14:textFill>
        </w:rPr>
        <w:t>资格要求：</w:t>
      </w:r>
      <w:bookmarkEnd w:id="7"/>
    </w:p>
    <w:p>
      <w:pPr>
        <w:autoSpaceDE w:val="0"/>
        <w:autoSpaceDN w:val="0"/>
        <w:adjustRightInd w:val="0"/>
        <w:spacing w:line="360" w:lineRule="auto"/>
        <w:rPr>
          <w:rFonts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（1）</w:t>
      </w:r>
      <w:r>
        <w:rPr>
          <w:rFonts w:hint="eastAsia" w:ascii="仿宋" w:hAnsi="仿宋" w:eastAsia="仿宋" w:cs="宋体"/>
          <w:color w:val="000000" w:themeColor="text1"/>
          <w:sz w:val="24"/>
          <w:szCs w:val="24"/>
          <w:lang w:val="zh-CN"/>
          <w14:textFill>
            <w14:solidFill>
              <w14:schemeClr w14:val="tx1"/>
            </w14:solidFill>
          </w14:textFill>
        </w:rPr>
        <w:t>合格供应商须提供下列材料：</w:t>
      </w:r>
    </w:p>
    <w:p>
      <w:pPr>
        <w:autoSpaceDE w:val="0"/>
        <w:autoSpaceDN w:val="0"/>
        <w:adjustRightInd w:val="0"/>
        <w:spacing w:line="360" w:lineRule="auto"/>
        <w:ind w:firstLine="480" w:firstLineChars="200"/>
        <w:rPr>
          <w:rFonts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14:textFill>
            <w14:solidFill>
              <w14:schemeClr w14:val="tx1"/>
            </w14:solidFill>
          </w14:textFill>
        </w:rPr>
        <w:t>&lt;1&gt;供应商的营业执照等证明文件，自然人的身份证明。</w:t>
      </w:r>
    </w:p>
    <w:p>
      <w:pPr>
        <w:autoSpaceDE w:val="0"/>
        <w:autoSpaceDN w:val="0"/>
        <w:adjustRightInd w:val="0"/>
        <w:spacing w:line="360" w:lineRule="auto"/>
        <w:ind w:firstLine="480" w:firstLineChars="200"/>
        <w:rPr>
          <w:rFonts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14:textFill>
            <w14:solidFill>
              <w14:schemeClr w14:val="tx1"/>
            </w14:solidFill>
          </w14:textFill>
        </w:rPr>
        <w:t>&lt;2&gt;财务状况报告，依法缴纳税收和社会保障资金的相关材料。</w:t>
      </w:r>
    </w:p>
    <w:p>
      <w:pPr>
        <w:autoSpaceDE w:val="0"/>
        <w:autoSpaceDN w:val="0"/>
        <w:adjustRightInd w:val="0"/>
        <w:spacing w:line="360" w:lineRule="auto"/>
        <w:ind w:firstLine="480" w:firstLineChars="200"/>
        <w:rPr>
          <w:rFonts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14:textFill>
            <w14:solidFill>
              <w14:schemeClr w14:val="tx1"/>
            </w14:solidFill>
          </w14:textFill>
        </w:rPr>
        <w:t>&lt;3&gt;具备履行合同所必需的设备和专业技术能力的证明材料。</w:t>
      </w:r>
    </w:p>
    <w:p>
      <w:pPr>
        <w:autoSpaceDE w:val="0"/>
        <w:autoSpaceDN w:val="0"/>
        <w:adjustRightInd w:val="0"/>
        <w:spacing w:line="360" w:lineRule="auto"/>
        <w:ind w:firstLine="480" w:firstLineChars="200"/>
        <w:rPr>
          <w:rFonts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14:textFill>
            <w14:solidFill>
              <w14:schemeClr w14:val="tx1"/>
            </w14:solidFill>
          </w14:textFill>
        </w:rPr>
        <w:t>&lt;4&gt;参加采购活动前3年内在经营活动中没有重大违法记录的书面声明。</w:t>
      </w:r>
    </w:p>
    <w:p>
      <w:pPr>
        <w:autoSpaceDE w:val="0"/>
        <w:autoSpaceDN w:val="0"/>
        <w:adjustRightInd w:val="0"/>
        <w:spacing w:line="360" w:lineRule="auto"/>
        <w:ind w:firstLine="480" w:firstLineChars="200"/>
        <w:rPr>
          <w:rFonts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14:textFill>
            <w14:solidFill>
              <w14:schemeClr w14:val="tx1"/>
            </w14:solidFill>
          </w14:textFill>
        </w:rPr>
        <w:t>&lt;5&gt;具备法律、行政法规规定的其他条件的证明材料。</w:t>
      </w:r>
    </w:p>
    <w:p>
      <w:pPr>
        <w:autoSpaceDE w:val="0"/>
        <w:autoSpaceDN w:val="0"/>
        <w:adjustRightInd w:val="0"/>
        <w:spacing w:line="360" w:lineRule="auto"/>
        <w:rPr>
          <w:rFonts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14:textFill>
            <w14:solidFill>
              <w14:schemeClr w14:val="tx1"/>
            </w14:solidFill>
          </w14:textFill>
        </w:rPr>
        <w:t>(2) 单位负责人为同一人或者存在直接控股、管理关系的不同供应商，不得参加同一合同项下的采购活动。否则，皆取消投标资格；</w:t>
      </w:r>
    </w:p>
    <w:p>
      <w:pPr>
        <w:autoSpaceDE w:val="0"/>
        <w:autoSpaceDN w:val="0"/>
        <w:adjustRightInd w:val="0"/>
        <w:spacing w:line="360" w:lineRule="auto"/>
        <w:rPr>
          <w:rFonts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14:textFill>
            <w14:solidFill>
              <w14:schemeClr w14:val="tx1"/>
            </w14:solidFill>
          </w14:textFill>
        </w:rPr>
        <w:t>(3) 为本采购项目提供整体设计、规范编制或者项目管理、监理、检测等服务的供应商，不得再参加该采购项目的其他采购活动；</w:t>
      </w:r>
    </w:p>
    <w:p>
      <w:pPr>
        <w:autoSpaceDE w:val="0"/>
        <w:autoSpaceDN w:val="0"/>
        <w:adjustRightInd w:val="0"/>
        <w:spacing w:line="360" w:lineRule="auto"/>
        <w:rPr>
          <w:rFonts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14:textFill>
            <w14:solidFill>
              <w14:schemeClr w14:val="tx1"/>
            </w14:solidFill>
          </w14:textFill>
        </w:rPr>
        <w:t>(4) 本项目不接受供应商以联合体方式进行投标；</w:t>
      </w:r>
    </w:p>
    <w:p>
      <w:pPr>
        <w:autoSpaceDE w:val="0"/>
        <w:autoSpaceDN w:val="0"/>
        <w:adjustRightInd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zh-CN"/>
          <w14:textFill>
            <w14:solidFill>
              <w14:schemeClr w14:val="tx1"/>
            </w14:solidFill>
          </w14:textFill>
        </w:rPr>
        <w:t>(5)</w:t>
      </w:r>
      <w:r>
        <w:rPr>
          <w:rFonts w:hint="eastAsia" w:ascii="仿宋" w:hAnsi="仿宋" w:eastAsia="仿宋" w:cs="宋体"/>
          <w:color w:val="000000" w:themeColor="text1"/>
          <w:sz w:val="24"/>
          <w:szCs w:val="24"/>
          <w14:textFill>
            <w14:solidFill>
              <w14:schemeClr w14:val="tx1"/>
            </w14:solidFill>
          </w14:textFill>
        </w:rPr>
        <w:t xml:space="preserve"> 经信用中国（www.creditchina.gov.cn）、中国政府采购网（www.ccgp.gov.cn）等渠道查询后，列入失信被执行人、重大税收违法案件当事人名单、政府采购严重违法失信行为记录名单的，取消投标资格。（提供“信用中国”、“中国政府采购网”网站无任何不良记录的查询截图，时间为投标截止时间前20天内）</w:t>
      </w:r>
    </w:p>
    <w:p>
      <w:pPr>
        <w:autoSpaceDE w:val="0"/>
        <w:autoSpaceDN w:val="0"/>
        <w:adjustRightInd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w:t>
      </w:r>
      <w:r>
        <w:rPr>
          <w:rFonts w:hint="eastAsia" w:ascii="仿宋" w:hAnsi="仿宋" w:eastAsia="仿宋" w:cs="宋体"/>
          <w:color w:val="000000" w:themeColor="text1"/>
          <w:sz w:val="24"/>
          <w:szCs w:val="24"/>
          <w:lang w:val="en-US" w:eastAsia="zh-CN"/>
          <w14:textFill>
            <w14:solidFill>
              <w14:schemeClr w14:val="tx1"/>
            </w14:solidFill>
          </w14:textFill>
        </w:rPr>
        <w:t>6</w:t>
      </w:r>
      <w:r>
        <w:rPr>
          <w:rFonts w:hint="eastAsia" w:ascii="仿宋" w:hAnsi="仿宋" w:eastAsia="仿宋" w:cs="宋体"/>
          <w:color w:val="000000" w:themeColor="text1"/>
          <w:sz w:val="24"/>
          <w:szCs w:val="24"/>
          <w:lang w:eastAsia="zh-CN"/>
          <w14:textFill>
            <w14:solidFill>
              <w14:schemeClr w14:val="tx1"/>
            </w14:solidFill>
          </w14:textFill>
        </w:rPr>
        <w:t>）</w:t>
      </w:r>
      <w:r>
        <w:rPr>
          <w:rFonts w:hint="eastAsia" w:ascii="仿宋" w:hAnsi="仿宋" w:eastAsia="仿宋" w:cs="宋体"/>
          <w:color w:val="000000" w:themeColor="text1"/>
          <w:sz w:val="24"/>
          <w:szCs w:val="24"/>
          <w14:textFill>
            <w14:solidFill>
              <w14:schemeClr w14:val="tx1"/>
            </w14:solidFill>
          </w14:textFill>
        </w:rPr>
        <w:t>供应商须具备建筑工程施工总承包三级或建筑装修装饰工程专业承包二级及以上资质</w:t>
      </w:r>
    </w:p>
    <w:p>
      <w:pPr>
        <w:pStyle w:val="3"/>
        <w:keepNext w:val="0"/>
        <w:keepLines w:val="0"/>
        <w:spacing w:before="0" w:after="0" w:line="360" w:lineRule="auto"/>
        <w:ind w:firstLine="3213" w:firstLineChars="1000"/>
        <w:jc w:val="left"/>
        <w:rPr>
          <w:rFonts w:ascii="仿宋" w:hAnsi="仿宋" w:eastAsia="仿宋" w:cs="宋体"/>
          <w:color w:val="000000" w:themeColor="text1"/>
          <w:kern w:val="0"/>
          <w:sz w:val="32"/>
          <w:szCs w:val="32"/>
          <w14:textFill>
            <w14:solidFill>
              <w14:schemeClr w14:val="tx1"/>
            </w14:solidFill>
          </w14:textFill>
        </w:rPr>
      </w:pPr>
      <w:bookmarkStart w:id="8" w:name="_Toc6631"/>
      <w:r>
        <w:rPr>
          <w:rFonts w:hint="eastAsia" w:ascii="仿宋" w:hAnsi="仿宋" w:eastAsia="仿宋" w:cs="宋体"/>
          <w:color w:val="000000" w:themeColor="text1"/>
          <w:kern w:val="0"/>
          <w:sz w:val="32"/>
          <w:szCs w:val="32"/>
          <w14:textFill>
            <w14:solidFill>
              <w14:schemeClr w14:val="tx1"/>
            </w14:solidFill>
          </w14:textFill>
        </w:rPr>
        <w:t>二、询价文件</w:t>
      </w:r>
      <w:bookmarkEnd w:id="8"/>
    </w:p>
    <w:p>
      <w:pPr>
        <w:spacing w:line="360"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1</w:t>
      </w:r>
      <w:r>
        <w:rPr>
          <w:rFonts w:hint="eastAsia" w:ascii="仿宋" w:hAnsi="仿宋" w:eastAsia="仿宋" w:cs="宋体"/>
          <w:b/>
          <w:bCs/>
          <w:color w:val="000000" w:themeColor="text1"/>
          <w:sz w:val="24"/>
          <w:szCs w:val="24"/>
          <w14:textFill>
            <w14:solidFill>
              <w14:schemeClr w14:val="tx1"/>
            </w14:solidFill>
          </w14:textFill>
        </w:rPr>
        <w:t>、询价文件</w:t>
      </w:r>
    </w:p>
    <w:p>
      <w:pPr>
        <w:autoSpaceDE w:val="0"/>
        <w:autoSpaceDN w:val="0"/>
        <w:adjustRightInd w:val="0"/>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询价文件由询价文件总目录所列内容组成；供应商应详细阅读询价文件中所有的事项、格式、条款和规范要求</w:t>
      </w:r>
      <w:r>
        <w:rPr>
          <w:rFonts w:ascii="仿宋" w:hAnsi="仿宋" w:eastAsia="仿宋" w:cs="宋体"/>
          <w:color w:val="000000" w:themeColor="text1"/>
          <w:sz w:val="24"/>
          <w:szCs w:val="24"/>
          <w14:textFill>
            <w14:solidFill>
              <w14:schemeClr w14:val="tx1"/>
            </w14:solidFill>
          </w14:textFill>
        </w:rPr>
        <w:t>,</w:t>
      </w:r>
      <w:r>
        <w:rPr>
          <w:rFonts w:hint="eastAsia" w:ascii="仿宋" w:hAnsi="仿宋" w:eastAsia="仿宋" w:cs="宋体"/>
          <w:color w:val="000000" w:themeColor="text1"/>
          <w:sz w:val="24"/>
          <w:szCs w:val="24"/>
          <w14:textFill>
            <w14:solidFill>
              <w14:schemeClr w14:val="tx1"/>
            </w14:solidFill>
          </w14:textFill>
        </w:rPr>
        <w:t>在响应文件中对询价文件的各方面都应做出实质性的响应，按照询价文件的要求提交全部资料。</w:t>
      </w:r>
    </w:p>
    <w:p>
      <w:pPr>
        <w:spacing w:line="360"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2</w:t>
      </w:r>
      <w:r>
        <w:rPr>
          <w:rFonts w:hint="eastAsia" w:ascii="仿宋" w:hAnsi="仿宋" w:eastAsia="仿宋" w:cs="宋体"/>
          <w:b/>
          <w:bCs/>
          <w:color w:val="000000" w:themeColor="text1"/>
          <w:sz w:val="24"/>
          <w:szCs w:val="24"/>
          <w14:textFill>
            <w14:solidFill>
              <w14:schemeClr w14:val="tx1"/>
            </w14:solidFill>
          </w14:textFill>
        </w:rPr>
        <w:t>、询价文件的澄清</w:t>
      </w:r>
    </w:p>
    <w:p>
      <w:pPr>
        <w:autoSpaceDE w:val="0"/>
        <w:autoSpaceDN w:val="0"/>
        <w:adjustRightInd w:val="0"/>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任何要求对询价文件进行澄清的供应商，均应在询价时间截止前</w:t>
      </w:r>
      <w:r>
        <w:rPr>
          <w:rFonts w:ascii="仿宋" w:hAnsi="仿宋" w:eastAsia="仿宋" w:cs="宋体"/>
          <w:color w:val="000000" w:themeColor="text1"/>
          <w:sz w:val="24"/>
          <w:szCs w:val="24"/>
          <w14:textFill>
            <w14:solidFill>
              <w14:schemeClr w14:val="tx1"/>
            </w14:solidFill>
          </w14:textFill>
        </w:rPr>
        <w:t>2</w:t>
      </w:r>
      <w:r>
        <w:rPr>
          <w:rFonts w:hint="eastAsia" w:ascii="仿宋" w:hAnsi="仿宋" w:eastAsia="仿宋" w:cs="宋体"/>
          <w:color w:val="000000" w:themeColor="text1"/>
          <w:sz w:val="24"/>
          <w:szCs w:val="24"/>
          <w14:textFill>
            <w14:solidFill>
              <w14:schemeClr w14:val="tx1"/>
            </w14:solidFill>
          </w14:textFill>
        </w:rPr>
        <w:t>日前按询价文件中的通讯地址以书面形式通知采购代理机构，采购代理机构对收到的书面澄清将以书面形式在提交响应文件截止之日</w:t>
      </w:r>
      <w:r>
        <w:rPr>
          <w:rFonts w:ascii="仿宋" w:hAnsi="仿宋" w:eastAsia="仿宋" w:cs="宋体"/>
          <w:color w:val="000000" w:themeColor="text1"/>
          <w:sz w:val="24"/>
          <w:szCs w:val="24"/>
          <w14:textFill>
            <w14:solidFill>
              <w14:schemeClr w14:val="tx1"/>
            </w14:solidFill>
          </w14:textFill>
        </w:rPr>
        <w:t>3</w:t>
      </w:r>
      <w:r>
        <w:rPr>
          <w:rFonts w:hint="eastAsia" w:ascii="仿宋" w:hAnsi="仿宋" w:eastAsia="仿宋" w:cs="宋体"/>
          <w:color w:val="000000" w:themeColor="text1"/>
          <w:sz w:val="24"/>
          <w:szCs w:val="24"/>
          <w14:textFill>
            <w14:solidFill>
              <w14:schemeClr w14:val="tx1"/>
            </w14:solidFill>
          </w14:textFill>
        </w:rPr>
        <w:t>个工作日前予以答复，并通知其它购买询价文件的供应商。对询价文件中有关表述不准确或难以理解或有疑义的内容，各供应商应及时与有关部门人员联系；否则，因此带来的一切不利后果由各供应商自负。</w:t>
      </w:r>
    </w:p>
    <w:p>
      <w:pPr>
        <w:spacing w:line="360"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3</w:t>
      </w:r>
      <w:r>
        <w:rPr>
          <w:rFonts w:hint="eastAsia" w:ascii="仿宋" w:hAnsi="仿宋" w:eastAsia="仿宋" w:cs="宋体"/>
          <w:b/>
          <w:bCs/>
          <w:color w:val="000000" w:themeColor="text1"/>
          <w:sz w:val="24"/>
          <w:szCs w:val="24"/>
          <w14:textFill>
            <w14:solidFill>
              <w14:schemeClr w14:val="tx1"/>
            </w14:solidFill>
          </w14:textFill>
        </w:rPr>
        <w:t>、询价文件的修改</w:t>
      </w:r>
    </w:p>
    <w:p>
      <w:pPr>
        <w:autoSpaceDE w:val="0"/>
        <w:autoSpaceDN w:val="0"/>
        <w:adjustRightInd w:val="0"/>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提交首响应文件截止之日前，采购人、采购代理机构或者询价小组可以对已发出的询价文件进行必要的澄清或者修改，澄清或者修改的内容作为询价文件的组成部分。澄清或者修改的内容可能影响响应文件编制的，采购人、采购代理机构或者询价小组应当在提交首次响应文件截止之日</w:t>
      </w:r>
      <w:r>
        <w:rPr>
          <w:rFonts w:ascii="仿宋" w:hAnsi="仿宋" w:eastAsia="仿宋" w:cs="宋体"/>
          <w:color w:val="000000" w:themeColor="text1"/>
          <w:sz w:val="24"/>
          <w:szCs w:val="24"/>
          <w14:textFill>
            <w14:solidFill>
              <w14:schemeClr w14:val="tx1"/>
            </w14:solidFill>
          </w14:textFill>
        </w:rPr>
        <w:t>3</w:t>
      </w:r>
      <w:r>
        <w:rPr>
          <w:rFonts w:hint="eastAsia" w:ascii="仿宋" w:hAnsi="仿宋" w:eastAsia="仿宋" w:cs="宋体"/>
          <w:color w:val="000000" w:themeColor="text1"/>
          <w:sz w:val="24"/>
          <w:szCs w:val="24"/>
          <w14:textFill>
            <w14:solidFill>
              <w14:schemeClr w14:val="tx1"/>
            </w14:solidFill>
          </w14:textFill>
        </w:rPr>
        <w:t>个工作日前，以书面形式通知所有接收询价文件的供应商，不足</w:t>
      </w:r>
      <w:r>
        <w:rPr>
          <w:rFonts w:ascii="仿宋" w:hAnsi="仿宋" w:eastAsia="仿宋" w:cs="宋体"/>
          <w:color w:val="000000" w:themeColor="text1"/>
          <w:sz w:val="24"/>
          <w:szCs w:val="24"/>
          <w14:textFill>
            <w14:solidFill>
              <w14:schemeClr w14:val="tx1"/>
            </w14:solidFill>
          </w14:textFill>
        </w:rPr>
        <w:t>3</w:t>
      </w:r>
      <w:r>
        <w:rPr>
          <w:rFonts w:hint="eastAsia" w:ascii="仿宋" w:hAnsi="仿宋" w:eastAsia="仿宋" w:cs="宋体"/>
          <w:color w:val="000000" w:themeColor="text1"/>
          <w:sz w:val="24"/>
          <w:szCs w:val="24"/>
          <w14:textFill>
            <w14:solidFill>
              <w14:schemeClr w14:val="tx1"/>
            </w14:solidFill>
          </w14:textFill>
        </w:rPr>
        <w:t>个工作日的，应当顺延提交首次响应文件截止之日。</w:t>
      </w:r>
    </w:p>
    <w:p>
      <w:pPr>
        <w:spacing w:line="360"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4</w:t>
      </w:r>
      <w:r>
        <w:rPr>
          <w:rFonts w:hint="eastAsia" w:ascii="仿宋" w:hAnsi="仿宋" w:eastAsia="仿宋" w:cs="宋体"/>
          <w:b/>
          <w:bCs/>
          <w:color w:val="000000" w:themeColor="text1"/>
          <w:sz w:val="24"/>
          <w:szCs w:val="24"/>
          <w14:textFill>
            <w14:solidFill>
              <w14:schemeClr w14:val="tx1"/>
            </w14:solidFill>
          </w14:textFill>
        </w:rPr>
        <w:t>、询价的处理依据</w:t>
      </w:r>
    </w:p>
    <w:p>
      <w:pPr>
        <w:autoSpaceDE w:val="0"/>
        <w:autoSpaceDN w:val="0"/>
        <w:adjustRightInd w:val="0"/>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询价小组有权对在询价过程中出现的一切问题，根据《中华人民共和国政府采购法》和《中华人民共和国财政部令第</w:t>
      </w:r>
      <w:r>
        <w:rPr>
          <w:rFonts w:ascii="仿宋" w:hAnsi="仿宋" w:eastAsia="仿宋" w:cs="宋体"/>
          <w:color w:val="000000" w:themeColor="text1"/>
          <w:sz w:val="24"/>
          <w:szCs w:val="24"/>
          <w14:textFill>
            <w14:solidFill>
              <w14:schemeClr w14:val="tx1"/>
            </w14:solidFill>
          </w14:textFill>
        </w:rPr>
        <w:t>74</w:t>
      </w:r>
      <w:r>
        <w:rPr>
          <w:rFonts w:hint="eastAsia" w:ascii="仿宋" w:hAnsi="仿宋" w:eastAsia="仿宋" w:cs="宋体"/>
          <w:color w:val="000000" w:themeColor="text1"/>
          <w:sz w:val="24"/>
          <w:szCs w:val="24"/>
          <w14:textFill>
            <w14:solidFill>
              <w14:schemeClr w14:val="tx1"/>
            </w14:solidFill>
          </w14:textFill>
        </w:rPr>
        <w:t>号</w:t>
      </w:r>
      <w:r>
        <w:rPr>
          <w:rFonts w:ascii="仿宋" w:hAnsi="仿宋" w:eastAsia="仿宋" w:cs="宋体"/>
          <w:color w:val="000000" w:themeColor="text1"/>
          <w:sz w:val="24"/>
          <w:szCs w:val="24"/>
          <w14:textFill>
            <w14:solidFill>
              <w14:schemeClr w14:val="tx1"/>
            </w14:solidFill>
          </w14:textFill>
        </w:rPr>
        <w:t>——</w:t>
      </w:r>
      <w:r>
        <w:rPr>
          <w:rFonts w:hint="eastAsia" w:ascii="仿宋" w:hAnsi="仿宋" w:eastAsia="仿宋" w:cs="宋体"/>
          <w:color w:val="000000" w:themeColor="text1"/>
          <w:sz w:val="24"/>
          <w:szCs w:val="24"/>
          <w14:textFill>
            <w14:solidFill>
              <w14:schemeClr w14:val="tx1"/>
            </w14:solidFill>
          </w14:textFill>
        </w:rPr>
        <w:t>政府采购非招标采购方式管理办法》等的条款，本着公开、公平、公正的原则进行处理。</w:t>
      </w:r>
    </w:p>
    <w:p>
      <w:pPr>
        <w:pStyle w:val="3"/>
        <w:keepNext w:val="0"/>
        <w:keepLines w:val="0"/>
        <w:spacing w:before="0" w:after="0" w:line="360" w:lineRule="auto"/>
        <w:jc w:val="left"/>
        <w:rPr>
          <w:rFonts w:ascii="仿宋" w:hAnsi="仿宋" w:eastAsia="仿宋" w:cs="宋体"/>
          <w:color w:val="000000" w:themeColor="text1"/>
          <w:kern w:val="0"/>
          <w:sz w:val="32"/>
          <w:szCs w:val="32"/>
          <w14:textFill>
            <w14:solidFill>
              <w14:schemeClr w14:val="tx1"/>
            </w14:solidFill>
          </w14:textFill>
        </w:rPr>
      </w:pPr>
      <w:bookmarkStart w:id="9" w:name="_Toc21603"/>
      <w:r>
        <w:rPr>
          <w:rFonts w:hint="eastAsia" w:ascii="仿宋" w:hAnsi="仿宋" w:eastAsia="仿宋" w:cs="宋体"/>
          <w:color w:val="000000" w:themeColor="text1"/>
          <w:kern w:val="0"/>
          <w:sz w:val="32"/>
          <w:szCs w:val="32"/>
          <w14:textFill>
            <w14:solidFill>
              <w14:schemeClr w14:val="tx1"/>
            </w14:solidFill>
          </w14:textFill>
        </w:rPr>
        <w:t>三、询价要求</w:t>
      </w:r>
      <w:bookmarkEnd w:id="9"/>
    </w:p>
    <w:p>
      <w:pPr>
        <w:spacing w:line="360"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1</w:t>
      </w:r>
      <w:r>
        <w:rPr>
          <w:rFonts w:hint="eastAsia" w:ascii="仿宋" w:hAnsi="仿宋" w:eastAsia="仿宋" w:cs="宋体"/>
          <w:b/>
          <w:bCs/>
          <w:color w:val="000000" w:themeColor="text1"/>
          <w:sz w:val="24"/>
          <w:szCs w:val="24"/>
          <w14:textFill>
            <w14:solidFill>
              <w14:schemeClr w14:val="tx1"/>
            </w14:solidFill>
          </w14:textFill>
        </w:rPr>
        <w:t>、询价要求</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供应商可根据自身的资质情况和经营范围进行询价，不得将项目再行分解或只响应其中的一部分内容，否则询价无效；询价、成交、签订合同均以本项目为单位进行。</w:t>
      </w:r>
    </w:p>
    <w:p>
      <w:pPr>
        <w:spacing w:line="360"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2</w:t>
      </w:r>
      <w:r>
        <w:rPr>
          <w:rFonts w:hint="eastAsia" w:ascii="仿宋" w:hAnsi="仿宋" w:eastAsia="仿宋" w:cs="宋体"/>
          <w:b/>
          <w:bCs/>
          <w:color w:val="000000" w:themeColor="text1"/>
          <w:sz w:val="24"/>
          <w:szCs w:val="24"/>
          <w14:textFill>
            <w14:solidFill>
              <w14:schemeClr w14:val="tx1"/>
            </w14:solidFill>
          </w14:textFill>
        </w:rPr>
        <w:t>、响应文件的编制</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响应文件必须根据询价文件提供的内容及格式编制，并对询价文件做出实质性响应；具体内容包括：</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（1）响应函</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（2）报价一览表</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（3）服务项目表</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w:t>
      </w:r>
      <w:r>
        <w:rPr>
          <w:rFonts w:hint="eastAsia" w:ascii="仿宋" w:hAnsi="仿宋" w:eastAsia="仿宋" w:cs="宋体"/>
          <w:color w:val="000000" w:themeColor="text1"/>
          <w:kern w:val="0"/>
          <w:sz w:val="24"/>
          <w:highlight w:val="none"/>
          <w:lang w:val="en-US" w:eastAsia="zh-CN"/>
          <w14:textFill>
            <w14:solidFill>
              <w14:schemeClr w14:val="tx1"/>
            </w14:solidFill>
          </w14:textFill>
        </w:rPr>
        <w:t>4</w:t>
      </w:r>
      <w:r>
        <w:rPr>
          <w:rFonts w:hint="eastAsia" w:ascii="仿宋" w:hAnsi="仿宋" w:eastAsia="仿宋" w:cs="宋体"/>
          <w:color w:val="000000" w:themeColor="text1"/>
          <w:kern w:val="0"/>
          <w:sz w:val="24"/>
          <w:highlight w:val="none"/>
          <w:lang w:val="zh-CN"/>
          <w14:textFill>
            <w14:solidFill>
              <w14:schemeClr w14:val="tx1"/>
            </w14:solidFill>
          </w14:textFill>
        </w:rPr>
        <w:t>）法定代表人证明书</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en-US" w:eastAsia="zh-CN"/>
          <w14:textFill>
            <w14:solidFill>
              <w14:schemeClr w14:val="tx1"/>
            </w14:solidFill>
          </w14:textFill>
        </w:rPr>
        <w:t>5</w:t>
      </w:r>
      <w:r>
        <w:rPr>
          <w:rFonts w:hint="eastAsia" w:ascii="仿宋" w:hAnsi="仿宋" w:eastAsia="仿宋" w:cs="宋体"/>
          <w:color w:val="000000" w:themeColor="text1"/>
          <w:kern w:val="0"/>
          <w:sz w:val="24"/>
          <w:lang w:val="zh-CN"/>
          <w14:textFill>
            <w14:solidFill>
              <w14:schemeClr w14:val="tx1"/>
            </w14:solidFill>
          </w14:textFill>
        </w:rPr>
        <w:t>）法定代表人授权书</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en-US" w:eastAsia="zh-CN"/>
          <w14:textFill>
            <w14:solidFill>
              <w14:schemeClr w14:val="tx1"/>
            </w14:solidFill>
          </w14:textFill>
        </w:rPr>
        <w:t>6</w:t>
      </w:r>
      <w:r>
        <w:rPr>
          <w:rFonts w:hint="eastAsia" w:ascii="仿宋" w:hAnsi="仿宋" w:eastAsia="仿宋" w:cs="宋体"/>
          <w:color w:val="000000" w:themeColor="text1"/>
          <w:kern w:val="0"/>
          <w:sz w:val="24"/>
          <w:lang w:val="zh-CN"/>
          <w14:textFill>
            <w14:solidFill>
              <w14:schemeClr w14:val="tx1"/>
            </w14:solidFill>
          </w14:textFill>
        </w:rPr>
        <w:t>）供应商承诺函</w:t>
      </w:r>
    </w:p>
    <w:p>
      <w:pPr>
        <w:autoSpaceDE w:val="0"/>
        <w:autoSpaceDN w:val="0"/>
        <w:adjustRightInd w:val="0"/>
        <w:spacing w:line="360" w:lineRule="auto"/>
        <w:ind w:firstLine="480" w:firstLineChars="20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en-US" w:eastAsia="zh-CN"/>
          <w14:textFill>
            <w14:solidFill>
              <w14:schemeClr w14:val="tx1"/>
            </w14:solidFill>
          </w14:textFill>
        </w:rPr>
        <w:t>7</w:t>
      </w:r>
      <w:r>
        <w:rPr>
          <w:rFonts w:hint="eastAsia" w:ascii="仿宋" w:hAnsi="仿宋" w:eastAsia="仿宋" w:cs="宋体"/>
          <w:color w:val="000000" w:themeColor="text1"/>
          <w:kern w:val="0"/>
          <w:sz w:val="24"/>
          <w:lang w:val="zh-CN"/>
          <w14:textFill>
            <w14:solidFill>
              <w14:schemeClr w14:val="tx1"/>
            </w14:solidFill>
          </w14:textFill>
        </w:rPr>
        <w:t>）供应商诚信承诺书</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en-US" w:eastAsia="zh-CN"/>
          <w14:textFill>
            <w14:solidFill>
              <w14:schemeClr w14:val="tx1"/>
            </w14:solidFill>
          </w14:textFill>
        </w:rPr>
        <w:t>8</w:t>
      </w:r>
      <w:r>
        <w:rPr>
          <w:rFonts w:hint="eastAsia" w:ascii="仿宋" w:hAnsi="仿宋" w:eastAsia="仿宋" w:cs="宋体"/>
          <w:color w:val="000000" w:themeColor="text1"/>
          <w:kern w:val="0"/>
          <w:sz w:val="24"/>
          <w:lang w:val="zh-CN"/>
          <w14:textFill>
            <w14:solidFill>
              <w14:schemeClr w14:val="tx1"/>
            </w14:solidFill>
          </w14:textFill>
        </w:rPr>
        <w:t>）资格证明材料</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en-US" w:eastAsia="zh-CN"/>
          <w14:textFill>
            <w14:solidFill>
              <w14:schemeClr w14:val="tx1"/>
            </w14:solidFill>
          </w14:textFill>
        </w:rPr>
        <w:t>9</w:t>
      </w:r>
      <w:r>
        <w:rPr>
          <w:rFonts w:hint="eastAsia" w:ascii="仿宋" w:hAnsi="仿宋" w:eastAsia="仿宋" w:cs="宋体"/>
          <w:color w:val="000000" w:themeColor="text1"/>
          <w:kern w:val="0"/>
          <w:sz w:val="24"/>
          <w:lang w:val="zh-CN"/>
          <w14:textFill>
            <w14:solidFill>
              <w14:schemeClr w14:val="tx1"/>
            </w14:solidFill>
          </w14:textFill>
        </w:rPr>
        <w:t>）财务状况、缴纳税收和社会保障资金证明</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en-US" w:eastAsia="zh-CN"/>
          <w14:textFill>
            <w14:solidFill>
              <w14:schemeClr w14:val="tx1"/>
            </w14:solidFill>
          </w14:textFill>
        </w:rPr>
        <w:t>10</w:t>
      </w:r>
      <w:r>
        <w:rPr>
          <w:rFonts w:hint="eastAsia" w:ascii="仿宋" w:hAnsi="仿宋" w:eastAsia="仿宋" w:cs="宋体"/>
          <w:color w:val="000000" w:themeColor="text1"/>
          <w:kern w:val="0"/>
          <w:sz w:val="24"/>
          <w:lang w:val="zh-CN"/>
          <w14:textFill>
            <w14:solidFill>
              <w14:schemeClr w14:val="tx1"/>
            </w14:solidFill>
          </w14:textFill>
        </w:rPr>
        <w:t>）具备履行合同所必须的货物和专业技术能力的证明</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en-US" w:eastAsia="zh-CN"/>
          <w14:textFill>
            <w14:solidFill>
              <w14:schemeClr w14:val="tx1"/>
            </w14:solidFill>
          </w14:textFill>
        </w:rPr>
        <w:t>11</w:t>
      </w:r>
      <w:r>
        <w:rPr>
          <w:rFonts w:hint="eastAsia" w:ascii="仿宋" w:hAnsi="仿宋" w:eastAsia="仿宋" w:cs="宋体"/>
          <w:color w:val="000000" w:themeColor="text1"/>
          <w:kern w:val="0"/>
          <w:sz w:val="24"/>
          <w:lang w:val="zh-CN"/>
          <w14:textFill>
            <w14:solidFill>
              <w14:schemeClr w14:val="tx1"/>
            </w14:solidFill>
          </w14:textFill>
        </w:rPr>
        <w:t>）无重大违法记录声明</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en-US" w:eastAsia="zh-CN"/>
          <w14:textFill>
            <w14:solidFill>
              <w14:schemeClr w14:val="tx1"/>
            </w14:solidFill>
          </w14:textFill>
        </w:rPr>
        <w:t>12</w:t>
      </w:r>
      <w:r>
        <w:rPr>
          <w:rFonts w:hint="eastAsia" w:ascii="仿宋" w:hAnsi="仿宋" w:eastAsia="仿宋" w:cs="宋体"/>
          <w:color w:val="000000" w:themeColor="text1"/>
          <w:kern w:val="0"/>
          <w:sz w:val="24"/>
          <w:lang w:val="zh-CN"/>
          <w14:textFill>
            <w14:solidFill>
              <w14:schemeClr w14:val="tx1"/>
            </w14:solidFill>
          </w14:textFill>
        </w:rPr>
        <w:t>）投标保证金证明格式</w:t>
      </w:r>
    </w:p>
    <w:p>
      <w:pPr>
        <w:autoSpaceDE w:val="0"/>
        <w:autoSpaceDN w:val="0"/>
        <w:adjustRightInd w:val="0"/>
        <w:spacing w:line="360" w:lineRule="auto"/>
        <w:ind w:firstLine="480" w:firstLineChars="200"/>
        <w:jc w:val="left"/>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w:t>
      </w:r>
      <w:r>
        <w:rPr>
          <w:rFonts w:hint="eastAsia" w:ascii="仿宋" w:hAnsi="仿宋" w:eastAsia="仿宋" w:cs="宋体"/>
          <w:color w:val="000000" w:themeColor="text1"/>
          <w:kern w:val="0"/>
          <w:sz w:val="24"/>
          <w:lang w:val="en-US" w:eastAsia="zh-CN"/>
          <w14:textFill>
            <w14:solidFill>
              <w14:schemeClr w14:val="tx1"/>
            </w14:solidFill>
          </w14:textFill>
        </w:rPr>
        <w:t>3</w:t>
      </w:r>
      <w:r>
        <w:rPr>
          <w:rFonts w:hint="eastAsia" w:ascii="仿宋" w:hAnsi="仿宋" w:eastAsia="仿宋" w:cs="宋体"/>
          <w:color w:val="000000" w:themeColor="text1"/>
          <w:kern w:val="0"/>
          <w:sz w:val="24"/>
          <w:lang w:val="zh-CN"/>
          <w14:textFill>
            <w14:solidFill>
              <w14:schemeClr w14:val="tx1"/>
            </w14:solidFill>
          </w14:textFill>
        </w:rPr>
        <w:t>）供应商认为在其他方面有必要说明的事项</w:t>
      </w:r>
    </w:p>
    <w:p>
      <w:pPr>
        <w:spacing w:line="360"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3</w:t>
      </w:r>
      <w:r>
        <w:rPr>
          <w:rFonts w:hint="eastAsia" w:ascii="仿宋" w:hAnsi="仿宋" w:eastAsia="仿宋" w:cs="宋体"/>
          <w:b/>
          <w:bCs/>
          <w:color w:val="000000" w:themeColor="text1"/>
          <w:sz w:val="24"/>
          <w:szCs w:val="24"/>
          <w14:textFill>
            <w14:solidFill>
              <w14:schemeClr w14:val="tx1"/>
            </w14:solidFill>
          </w14:textFill>
        </w:rPr>
        <w:t>、询价报价</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1</w:t>
      </w:r>
      <w:r>
        <w:rPr>
          <w:rFonts w:hint="eastAsia" w:ascii="仿宋" w:hAnsi="仿宋" w:eastAsia="仿宋" w:cs="宋体"/>
          <w:color w:val="000000" w:themeColor="text1"/>
          <w:sz w:val="24"/>
          <w:szCs w:val="24"/>
          <w14:textFill>
            <w14:solidFill>
              <w14:schemeClr w14:val="tx1"/>
            </w14:solidFill>
          </w14:textFill>
        </w:rPr>
        <w:t>）报价应为完成本询价文件中所要求的服务所应包括内容的所有价格，包括税金、</w:t>
      </w:r>
      <w:r>
        <w:rPr>
          <w:rFonts w:hint="eastAsia" w:ascii="仿宋" w:hAnsi="仿宋" w:eastAsia="仿宋" w:cs="宋体"/>
          <w:color w:val="000000" w:themeColor="text1"/>
          <w:sz w:val="24"/>
          <w:szCs w:val="24"/>
          <w:lang w:val="zh-CN"/>
          <w14:textFill>
            <w14:solidFill>
              <w14:schemeClr w14:val="tx1"/>
            </w14:solidFill>
          </w14:textFill>
        </w:rPr>
        <w:t>产品费、验收费、手续费、保险费、售前、售中、售后服务费、招标代理费及</w:t>
      </w:r>
      <w:r>
        <w:rPr>
          <w:rFonts w:hint="eastAsia" w:ascii="仿宋" w:hAnsi="仿宋" w:eastAsia="仿宋" w:cs="宋体"/>
          <w:color w:val="000000" w:themeColor="text1"/>
          <w:sz w:val="24"/>
          <w:szCs w:val="24"/>
          <w14:textFill>
            <w14:solidFill>
              <w14:schemeClr w14:val="tx1"/>
            </w14:solidFill>
          </w14:textFill>
        </w:rPr>
        <w:t>不可预见费等所有费用；</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2</w:t>
      </w:r>
      <w:r>
        <w:rPr>
          <w:rFonts w:hint="eastAsia" w:ascii="仿宋" w:hAnsi="仿宋" w:eastAsia="仿宋" w:cs="宋体"/>
          <w:color w:val="000000" w:themeColor="text1"/>
          <w:sz w:val="24"/>
          <w:szCs w:val="24"/>
          <w14:textFill>
            <w14:solidFill>
              <w14:schemeClr w14:val="tx1"/>
            </w14:solidFill>
          </w14:textFill>
        </w:rPr>
        <w:t>）凡因供应商对询价文件阅读不深、理解不透、误解、疏漏、或因市场行情了解不清造成的后果和风险均由供应商自负；</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3</w:t>
      </w:r>
      <w:r>
        <w:rPr>
          <w:rFonts w:hint="eastAsia" w:ascii="仿宋" w:hAnsi="仿宋" w:eastAsia="仿宋" w:cs="宋体"/>
          <w:color w:val="000000" w:themeColor="text1"/>
          <w:sz w:val="24"/>
          <w:szCs w:val="24"/>
          <w14:textFill>
            <w14:solidFill>
              <w14:schemeClr w14:val="tx1"/>
            </w14:solidFill>
          </w14:textFill>
        </w:rPr>
        <w:t>）供应商不得以低于成本的报价参加询价。当询价小组认为某个供应商的询价报价或者某些分项报价明显不合理或者低于成本，有可能影响服务质量和不能诚信履约的，可要求该供应商在规定的期限内提供书面文件予以解释说明，并提交相关证明材料；否则，询价小组可以取消该供应商的成交候选资格。</w:t>
      </w:r>
    </w:p>
    <w:p>
      <w:pPr>
        <w:spacing w:line="360"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4</w:t>
      </w:r>
      <w:r>
        <w:rPr>
          <w:rFonts w:hint="eastAsia" w:ascii="仿宋" w:hAnsi="仿宋" w:eastAsia="仿宋" w:cs="宋体"/>
          <w:b/>
          <w:bCs/>
          <w:color w:val="000000" w:themeColor="text1"/>
          <w:sz w:val="24"/>
          <w:szCs w:val="24"/>
          <w14:textFill>
            <w14:solidFill>
              <w14:schemeClr w14:val="tx1"/>
            </w14:solidFill>
          </w14:textFill>
        </w:rPr>
        <w:t>、保证金</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1</w:t>
      </w:r>
      <w:r>
        <w:rPr>
          <w:rFonts w:hint="eastAsia" w:ascii="仿宋" w:hAnsi="仿宋" w:eastAsia="仿宋" w:cs="宋体"/>
          <w:color w:val="000000" w:themeColor="text1"/>
          <w:sz w:val="24"/>
          <w:szCs w:val="24"/>
          <w14:textFill>
            <w14:solidFill>
              <w14:schemeClr w14:val="tx1"/>
            </w14:solidFill>
          </w14:textFill>
        </w:rPr>
        <w:t>）提交方式：按询价文件须知前附表第10款内容所列提交；</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2</w:t>
      </w:r>
      <w:r>
        <w:rPr>
          <w:rFonts w:hint="eastAsia" w:ascii="仿宋" w:hAnsi="仿宋" w:eastAsia="仿宋" w:cs="宋体"/>
          <w:color w:val="000000" w:themeColor="text1"/>
          <w:sz w:val="24"/>
          <w:szCs w:val="24"/>
          <w14:textFill>
            <w14:solidFill>
              <w14:schemeClr w14:val="tx1"/>
            </w14:solidFill>
          </w14:textFill>
        </w:rPr>
        <w:t>）未成交供应商的投标保证金，在成交通知书发出后五个工作日内无息全额退还；成交供应商的投标保证金在与采购人签订合同后五个工作日内无息退还；</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3</w:t>
      </w:r>
      <w:r>
        <w:rPr>
          <w:rFonts w:hint="eastAsia" w:ascii="仿宋" w:hAnsi="仿宋" w:eastAsia="仿宋" w:cs="宋体"/>
          <w:color w:val="000000" w:themeColor="text1"/>
          <w:sz w:val="24"/>
          <w:szCs w:val="24"/>
          <w14:textFill>
            <w14:solidFill>
              <w14:schemeClr w14:val="tx1"/>
            </w14:solidFill>
          </w14:textFill>
        </w:rPr>
        <w:t>）发生下列情况之一，保证金将不予退还：</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A</w:t>
      </w:r>
      <w:r>
        <w:rPr>
          <w:rFonts w:hint="eastAsia" w:ascii="仿宋" w:hAnsi="仿宋" w:eastAsia="仿宋" w:cs="宋体"/>
          <w:color w:val="000000" w:themeColor="text1"/>
          <w:sz w:val="24"/>
          <w:szCs w:val="24"/>
          <w14:textFill>
            <w14:solidFill>
              <w14:schemeClr w14:val="tx1"/>
            </w14:solidFill>
          </w14:textFill>
        </w:rPr>
        <w:t>．递交响应文件截止时间后在询价有效期间，供应商撤回其响应文件；</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B</w:t>
      </w:r>
      <w:r>
        <w:rPr>
          <w:rFonts w:hint="eastAsia" w:ascii="仿宋" w:hAnsi="仿宋" w:eastAsia="仿宋" w:cs="宋体"/>
          <w:color w:val="000000" w:themeColor="text1"/>
          <w:sz w:val="24"/>
          <w:szCs w:val="24"/>
          <w14:textFill>
            <w14:solidFill>
              <w14:schemeClr w14:val="tx1"/>
            </w14:solidFill>
          </w14:textFill>
        </w:rPr>
        <w:t>．成交供应商在规定的时间内未能签订合同的。</w:t>
      </w:r>
    </w:p>
    <w:p>
      <w:pPr>
        <w:spacing w:line="360"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5</w:t>
      </w:r>
      <w:r>
        <w:rPr>
          <w:rFonts w:hint="eastAsia" w:ascii="仿宋" w:hAnsi="仿宋" w:eastAsia="仿宋" w:cs="宋体"/>
          <w:b/>
          <w:bCs/>
          <w:color w:val="000000" w:themeColor="text1"/>
          <w:sz w:val="24"/>
          <w:szCs w:val="24"/>
          <w14:textFill>
            <w14:solidFill>
              <w14:schemeClr w14:val="tx1"/>
            </w14:solidFill>
          </w14:textFill>
        </w:rPr>
        <w:t>、响应文件的份数及密封要求</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1</w:t>
      </w:r>
      <w:r>
        <w:rPr>
          <w:rFonts w:hint="eastAsia" w:ascii="仿宋" w:hAnsi="仿宋" w:eastAsia="仿宋" w:cs="宋体"/>
          <w:color w:val="000000" w:themeColor="text1"/>
          <w:sz w:val="24"/>
          <w:szCs w:val="24"/>
          <w14:textFill>
            <w14:solidFill>
              <w14:schemeClr w14:val="tx1"/>
            </w14:solidFill>
          </w14:textFill>
        </w:rPr>
        <w:t>）供应商须依据本询价文件内容和响应文件格式的要求编制响应文件；</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2</w:t>
      </w:r>
      <w:r>
        <w:rPr>
          <w:rFonts w:hint="eastAsia" w:ascii="仿宋" w:hAnsi="仿宋" w:eastAsia="仿宋" w:cs="宋体"/>
          <w:color w:val="000000" w:themeColor="text1"/>
          <w:sz w:val="24"/>
          <w:szCs w:val="24"/>
          <w14:textFill>
            <w14:solidFill>
              <w14:schemeClr w14:val="tx1"/>
            </w14:solidFill>
          </w14:textFill>
        </w:rPr>
        <w:t>）响应文件的正本和所有的副本均需使用不褪色的材料打印或书写，并注明“正本”、“副本”字样，须单独密封，加盖公章。若发生正本和副本不符，以正本为准。响应文件统一使用</w:t>
      </w:r>
      <w:r>
        <w:rPr>
          <w:rFonts w:ascii="仿宋" w:hAnsi="仿宋" w:eastAsia="仿宋" w:cs="宋体"/>
          <w:color w:val="000000" w:themeColor="text1"/>
          <w:sz w:val="24"/>
          <w:szCs w:val="24"/>
          <w14:textFill>
            <w14:solidFill>
              <w14:schemeClr w14:val="tx1"/>
            </w14:solidFill>
          </w14:textFill>
        </w:rPr>
        <w:t>A4</w:t>
      </w:r>
      <w:r>
        <w:rPr>
          <w:rFonts w:hint="eastAsia" w:ascii="仿宋" w:hAnsi="仿宋" w:eastAsia="仿宋" w:cs="宋体"/>
          <w:color w:val="000000" w:themeColor="text1"/>
          <w:sz w:val="24"/>
          <w:szCs w:val="24"/>
          <w14:textFill>
            <w14:solidFill>
              <w14:schemeClr w14:val="tx1"/>
            </w14:solidFill>
          </w14:textFill>
        </w:rPr>
        <w:t>幅面的纸张印制，左侧胶装。</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3</w:t>
      </w:r>
      <w:r>
        <w:rPr>
          <w:rFonts w:hint="eastAsia" w:ascii="仿宋" w:hAnsi="仿宋" w:eastAsia="仿宋" w:cs="宋体"/>
          <w:color w:val="000000" w:themeColor="text1"/>
          <w:sz w:val="24"/>
          <w:szCs w:val="24"/>
          <w14:textFill>
            <w14:solidFill>
              <w14:schemeClr w14:val="tx1"/>
            </w14:solidFill>
          </w14:textFill>
        </w:rPr>
        <w:t>）响应文件份数：正本一份，副本二份，电子版一份（电子版为</w:t>
      </w:r>
      <w:r>
        <w:rPr>
          <w:rFonts w:ascii="仿宋" w:hAnsi="仿宋" w:eastAsia="仿宋" w:cs="宋体"/>
          <w:color w:val="000000" w:themeColor="text1"/>
          <w:sz w:val="24"/>
          <w:szCs w:val="24"/>
          <w14:textFill>
            <w14:solidFill>
              <w14:schemeClr w14:val="tx1"/>
            </w14:solidFill>
          </w14:textFill>
        </w:rPr>
        <w:t>pdf</w:t>
      </w:r>
      <w:r>
        <w:rPr>
          <w:rFonts w:hint="eastAsia" w:ascii="仿宋" w:hAnsi="仿宋" w:eastAsia="仿宋" w:cs="宋体"/>
          <w:color w:val="000000" w:themeColor="text1"/>
          <w:sz w:val="24"/>
          <w:szCs w:val="24"/>
          <w14:textFill>
            <w14:solidFill>
              <w14:schemeClr w14:val="tx1"/>
            </w14:solidFill>
          </w14:textFill>
        </w:rPr>
        <w:t>格式</w:t>
      </w:r>
      <w:r>
        <w:rPr>
          <w:rFonts w:hint="eastAsia" w:ascii="仿宋" w:hAnsi="仿宋" w:eastAsia="仿宋" w:cs="宋体"/>
          <w:color w:val="000000" w:themeColor="text1"/>
          <w:sz w:val="24"/>
          <w:szCs w:val="24"/>
          <w:lang w:val="zh-CN"/>
          <w14:textFill>
            <w14:solidFill>
              <w14:schemeClr w14:val="tx1"/>
            </w14:solidFill>
          </w14:textFill>
        </w:rPr>
        <w:t>内容必须和纸质响应文件正本完全一致，包括页码、签字、盖章等）</w:t>
      </w:r>
    </w:p>
    <w:p>
      <w:pPr>
        <w:pStyle w:val="3"/>
        <w:keepNext w:val="0"/>
        <w:keepLines w:val="0"/>
        <w:spacing w:before="0" w:after="0" w:line="360" w:lineRule="auto"/>
        <w:jc w:val="left"/>
        <w:rPr>
          <w:rFonts w:ascii="仿宋" w:hAnsi="仿宋" w:eastAsia="仿宋" w:cs="宋体"/>
          <w:color w:val="000000" w:themeColor="text1"/>
          <w:kern w:val="0"/>
          <w:sz w:val="32"/>
          <w:szCs w:val="32"/>
          <w14:textFill>
            <w14:solidFill>
              <w14:schemeClr w14:val="tx1"/>
            </w14:solidFill>
          </w14:textFill>
        </w:rPr>
      </w:pPr>
      <w:bookmarkStart w:id="10" w:name="_Toc6294"/>
      <w:r>
        <w:rPr>
          <w:rFonts w:hint="eastAsia" w:ascii="仿宋" w:hAnsi="仿宋" w:eastAsia="仿宋" w:cs="宋体"/>
          <w:color w:val="000000" w:themeColor="text1"/>
          <w:kern w:val="0"/>
          <w:sz w:val="32"/>
          <w:szCs w:val="32"/>
          <w14:textFill>
            <w14:solidFill>
              <w14:schemeClr w14:val="tx1"/>
            </w14:solidFill>
          </w14:textFill>
        </w:rPr>
        <w:t>四、询价、成交</w:t>
      </w:r>
      <w:bookmarkEnd w:id="10"/>
    </w:p>
    <w:p>
      <w:pPr>
        <w:spacing w:line="360" w:lineRule="auto"/>
        <w:rPr>
          <w:rFonts w:ascii="仿宋" w:hAnsi="仿宋" w:eastAsia="仿宋" w:cs="宋体"/>
          <w:b/>
          <w:bCs/>
          <w:color w:val="000000" w:themeColor="text1"/>
          <w:sz w:val="24"/>
          <w:szCs w:val="24"/>
          <w14:textFill>
            <w14:solidFill>
              <w14:schemeClr w14:val="tx1"/>
            </w14:solidFill>
          </w14:textFill>
        </w:rPr>
      </w:pPr>
      <w:bookmarkStart w:id="11" w:name="_Toc331584871"/>
      <w:r>
        <w:rPr>
          <w:rFonts w:ascii="仿宋" w:hAnsi="仿宋" w:eastAsia="仿宋" w:cs="宋体"/>
          <w:b/>
          <w:bCs/>
          <w:color w:val="000000" w:themeColor="text1"/>
          <w:sz w:val="24"/>
          <w:szCs w:val="24"/>
          <w14:textFill>
            <w14:solidFill>
              <w14:schemeClr w14:val="tx1"/>
            </w14:solidFill>
          </w14:textFill>
        </w:rPr>
        <w:t xml:space="preserve">1 </w:t>
      </w:r>
      <w:r>
        <w:rPr>
          <w:rFonts w:hint="eastAsia" w:ascii="仿宋" w:hAnsi="仿宋" w:eastAsia="仿宋" w:cs="宋体"/>
          <w:b/>
          <w:bCs/>
          <w:color w:val="000000" w:themeColor="text1"/>
          <w:sz w:val="24"/>
          <w:szCs w:val="24"/>
          <w14:textFill>
            <w14:solidFill>
              <w14:schemeClr w14:val="tx1"/>
            </w14:solidFill>
          </w14:textFill>
        </w:rPr>
        <w:t>、询价程序和评定成交的办法</w:t>
      </w:r>
      <w:bookmarkEnd w:id="11"/>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根据《中华人民共和国政府采购法》和《中华人民共和国财政部令第</w:t>
      </w:r>
      <w:r>
        <w:rPr>
          <w:rFonts w:ascii="仿宋" w:hAnsi="仿宋" w:eastAsia="仿宋" w:cs="宋体"/>
          <w:color w:val="000000" w:themeColor="text1"/>
          <w:sz w:val="24"/>
          <w:szCs w:val="24"/>
          <w14:textFill>
            <w14:solidFill>
              <w14:schemeClr w14:val="tx1"/>
            </w14:solidFill>
          </w14:textFill>
        </w:rPr>
        <w:t>74</w:t>
      </w:r>
      <w:r>
        <w:rPr>
          <w:rFonts w:hint="eastAsia" w:ascii="仿宋" w:hAnsi="仿宋" w:eastAsia="仿宋" w:cs="宋体"/>
          <w:color w:val="000000" w:themeColor="text1"/>
          <w:sz w:val="24"/>
          <w:szCs w:val="24"/>
          <w14:textFill>
            <w14:solidFill>
              <w14:schemeClr w14:val="tx1"/>
            </w14:solidFill>
          </w14:textFill>
        </w:rPr>
        <w:t>号</w:t>
      </w:r>
      <w:r>
        <w:rPr>
          <w:rFonts w:ascii="仿宋" w:hAnsi="仿宋" w:eastAsia="仿宋" w:cs="宋体"/>
          <w:color w:val="000000" w:themeColor="text1"/>
          <w:sz w:val="24"/>
          <w:szCs w:val="24"/>
          <w14:textFill>
            <w14:solidFill>
              <w14:schemeClr w14:val="tx1"/>
            </w14:solidFill>
          </w14:textFill>
        </w:rPr>
        <w:t>——</w:t>
      </w:r>
      <w:r>
        <w:rPr>
          <w:rFonts w:hint="eastAsia" w:ascii="仿宋" w:hAnsi="仿宋" w:eastAsia="仿宋" w:cs="宋体"/>
          <w:color w:val="000000" w:themeColor="text1"/>
          <w:sz w:val="24"/>
          <w:szCs w:val="24"/>
          <w14:textFill>
            <w14:solidFill>
              <w14:schemeClr w14:val="tx1"/>
            </w14:solidFill>
          </w14:textFill>
        </w:rPr>
        <w:t>政府采购非招标采购方式管理办法》等的规定并结合本次采购项目的实际情况，询价小组由采购单位的代表和评审专家共</w:t>
      </w:r>
      <w:r>
        <w:rPr>
          <w:rFonts w:ascii="仿宋" w:hAnsi="仿宋" w:eastAsia="仿宋" w:cs="宋体"/>
          <w:color w:val="000000" w:themeColor="text1"/>
          <w:sz w:val="24"/>
          <w:szCs w:val="24"/>
          <w14:textFill>
            <w14:solidFill>
              <w14:schemeClr w14:val="tx1"/>
            </w14:solidFill>
          </w14:textFill>
        </w:rPr>
        <w:t>3</w:t>
      </w:r>
      <w:r>
        <w:rPr>
          <w:rFonts w:hint="eastAsia" w:ascii="仿宋" w:hAnsi="仿宋" w:eastAsia="仿宋" w:cs="宋体"/>
          <w:color w:val="000000" w:themeColor="text1"/>
          <w:sz w:val="24"/>
          <w:szCs w:val="24"/>
          <w14:textFill>
            <w14:solidFill>
              <w14:schemeClr w14:val="tx1"/>
            </w14:solidFill>
          </w14:textFill>
        </w:rPr>
        <w:t>人以上的单数组成，其中专家人数不得少于询价小组成员总数的三分之二，负责本次采购项目的询价和评审工作。</w:t>
      </w:r>
    </w:p>
    <w:p>
      <w:pPr>
        <w:spacing w:line="360"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2.</w:t>
      </w:r>
      <w:r>
        <w:rPr>
          <w:rFonts w:hint="eastAsia" w:ascii="仿宋" w:hAnsi="仿宋" w:eastAsia="仿宋" w:cs="宋体"/>
          <w:b/>
          <w:bCs/>
          <w:color w:val="000000" w:themeColor="text1"/>
          <w:sz w:val="24"/>
          <w:szCs w:val="24"/>
          <w14:textFill>
            <w14:solidFill>
              <w14:schemeClr w14:val="tx1"/>
            </w14:solidFill>
          </w14:textFill>
        </w:rPr>
        <w:t>询价小组对所有供应商进行资格审查</w:t>
      </w:r>
    </w:p>
    <w:p>
      <w:pPr>
        <w:autoSpaceDE w:val="0"/>
        <w:autoSpaceDN w:val="0"/>
        <w:adjustRightInd w:val="0"/>
        <w:spacing w:line="360" w:lineRule="auto"/>
        <w:ind w:firstLine="480" w:firstLineChars="200"/>
        <w:rPr>
          <w:rFonts w:ascii="仿宋" w:hAnsi="仿宋" w:eastAsia="仿宋" w:cs="宋体"/>
          <w:color w:val="000000" w:themeColor="text1"/>
          <w:sz w:val="24"/>
          <w:szCs w:val="24"/>
          <w14:textFill>
            <w14:solidFill>
              <w14:schemeClr w14:val="tx1"/>
            </w14:solidFill>
          </w14:textFill>
        </w:rPr>
      </w:pPr>
      <w:bookmarkStart w:id="12" w:name="_Toc215393026"/>
      <w:bookmarkStart w:id="13" w:name="_Toc218313874"/>
      <w:bookmarkStart w:id="14" w:name="_Toc219020207"/>
      <w:bookmarkStart w:id="15" w:name="_Toc238434655"/>
      <w:bookmarkStart w:id="16" w:name="_Toc219085214"/>
      <w:r>
        <w:rPr>
          <w:rFonts w:hint="eastAsia" w:ascii="仿宋" w:hAnsi="仿宋" w:eastAsia="仿宋" w:cs="宋体"/>
          <w:color w:val="000000" w:themeColor="text1"/>
          <w:sz w:val="24"/>
          <w:szCs w:val="24"/>
          <w14:textFill>
            <w14:solidFill>
              <w14:schemeClr w14:val="tx1"/>
            </w14:solidFill>
          </w14:textFill>
        </w:rPr>
        <w:t>询价前将由询价小组对供应商的资格合法性进行审查，有下述情况之一者，按照询价文件的规定，其响应人的响应将被否决：</w:t>
      </w:r>
      <w:bookmarkEnd w:id="12"/>
      <w:bookmarkEnd w:id="13"/>
      <w:bookmarkEnd w:id="14"/>
      <w:bookmarkEnd w:id="15"/>
      <w:bookmarkEnd w:id="16"/>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4"/>
        <w:gridCol w:w="882"/>
        <w:gridCol w:w="2000"/>
        <w:gridCol w:w="5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6" w:type="dxa"/>
            <w:gridSpan w:val="2"/>
            <w:vAlign w:val="center"/>
          </w:tcPr>
          <w:p>
            <w:pPr>
              <w:pStyle w:val="103"/>
              <w:spacing w:line="500" w:lineRule="exact"/>
              <w:jc w:val="center"/>
              <w:rPr>
                <w:rFonts w:ascii="仿宋" w:hAnsi="仿宋" w:eastAsia="仿宋" w:cs="宋体"/>
                <w:b/>
                <w:bCs/>
                <w:color w:val="000000" w:themeColor="text1"/>
                <w:szCs w:val="24"/>
                <w:lang w:val="zh-CN"/>
                <w14:textFill>
                  <w14:solidFill>
                    <w14:schemeClr w14:val="tx1"/>
                  </w14:solidFill>
                </w14:textFill>
              </w:rPr>
            </w:pPr>
            <w:bookmarkStart w:id="17" w:name="_Toc412629426"/>
            <w:bookmarkStart w:id="18" w:name="_Toc409446359"/>
            <w:bookmarkStart w:id="19" w:name="_Toc421627224"/>
            <w:bookmarkStart w:id="20" w:name="_Toc421873495"/>
            <w:bookmarkStart w:id="21" w:name="_Toc409445869"/>
            <w:r>
              <w:rPr>
                <w:rFonts w:hint="eastAsia" w:ascii="仿宋" w:hAnsi="仿宋" w:eastAsia="仿宋" w:cs="宋体"/>
                <w:b/>
                <w:bCs/>
                <w:color w:val="000000" w:themeColor="text1"/>
                <w:szCs w:val="24"/>
                <w:lang w:val="zh-CN"/>
                <w14:textFill>
                  <w14:solidFill>
                    <w14:schemeClr w14:val="tx1"/>
                  </w14:solidFill>
                </w14:textFill>
              </w:rPr>
              <w:t>条款号</w:t>
            </w:r>
            <w:bookmarkEnd w:id="17"/>
            <w:bookmarkEnd w:id="18"/>
            <w:bookmarkEnd w:id="19"/>
            <w:bookmarkEnd w:id="20"/>
            <w:bookmarkEnd w:id="21"/>
          </w:p>
        </w:tc>
        <w:tc>
          <w:tcPr>
            <w:tcW w:w="2000" w:type="dxa"/>
            <w:vAlign w:val="center"/>
          </w:tcPr>
          <w:p>
            <w:pPr>
              <w:pStyle w:val="103"/>
              <w:spacing w:line="500" w:lineRule="exact"/>
              <w:jc w:val="center"/>
              <w:rPr>
                <w:rFonts w:ascii="仿宋" w:hAnsi="仿宋" w:eastAsia="仿宋" w:cs="宋体"/>
                <w:b/>
                <w:bCs/>
                <w:color w:val="000000" w:themeColor="text1"/>
                <w:szCs w:val="24"/>
                <w:lang w:val="zh-CN"/>
                <w14:textFill>
                  <w14:solidFill>
                    <w14:schemeClr w14:val="tx1"/>
                  </w14:solidFill>
                </w14:textFill>
              </w:rPr>
            </w:pPr>
            <w:bookmarkStart w:id="22" w:name="_Toc412629427"/>
            <w:bookmarkStart w:id="23" w:name="_Toc421627225"/>
            <w:bookmarkStart w:id="24" w:name="_Toc409518394"/>
            <w:bookmarkStart w:id="25" w:name="_Toc409446633"/>
            <w:bookmarkStart w:id="26" w:name="_Toc409445870"/>
            <w:bookmarkStart w:id="27" w:name="_Toc421873496"/>
            <w:bookmarkStart w:id="28" w:name="_Toc409511274"/>
            <w:bookmarkStart w:id="29" w:name="_Toc409520843"/>
            <w:bookmarkStart w:id="30" w:name="_Toc409515821"/>
            <w:bookmarkStart w:id="31" w:name="_Toc409446360"/>
            <w:r>
              <w:rPr>
                <w:rFonts w:hint="eastAsia" w:ascii="仿宋" w:hAnsi="仿宋" w:eastAsia="仿宋" w:cs="宋体"/>
                <w:b/>
                <w:bCs/>
                <w:color w:val="000000" w:themeColor="text1"/>
                <w:szCs w:val="24"/>
                <w:lang w:val="zh-CN"/>
                <w14:textFill>
                  <w14:solidFill>
                    <w14:schemeClr w14:val="tx1"/>
                  </w14:solidFill>
                </w14:textFill>
              </w:rPr>
              <w:t>评审因素</w:t>
            </w:r>
            <w:bookmarkEnd w:id="22"/>
            <w:bookmarkEnd w:id="23"/>
            <w:bookmarkEnd w:id="24"/>
            <w:bookmarkEnd w:id="25"/>
            <w:bookmarkEnd w:id="26"/>
            <w:bookmarkEnd w:id="27"/>
            <w:bookmarkEnd w:id="28"/>
            <w:bookmarkEnd w:id="29"/>
            <w:bookmarkEnd w:id="30"/>
            <w:bookmarkEnd w:id="31"/>
          </w:p>
        </w:tc>
        <w:tc>
          <w:tcPr>
            <w:tcW w:w="5591" w:type="dxa"/>
            <w:vAlign w:val="center"/>
          </w:tcPr>
          <w:p>
            <w:pPr>
              <w:pStyle w:val="103"/>
              <w:spacing w:line="500" w:lineRule="exact"/>
              <w:jc w:val="center"/>
              <w:rPr>
                <w:rFonts w:ascii="仿宋" w:hAnsi="仿宋" w:eastAsia="仿宋" w:cs="宋体"/>
                <w:b/>
                <w:bCs/>
                <w:color w:val="000000" w:themeColor="text1"/>
                <w:szCs w:val="24"/>
                <w:lang w:val="zh-CN"/>
                <w14:textFill>
                  <w14:solidFill>
                    <w14:schemeClr w14:val="tx1"/>
                  </w14:solidFill>
                </w14:textFill>
              </w:rPr>
            </w:pPr>
            <w:bookmarkStart w:id="32" w:name="_Toc412629428"/>
            <w:bookmarkStart w:id="33" w:name="_Toc409515822"/>
            <w:bookmarkStart w:id="34" w:name="_Toc409518395"/>
            <w:bookmarkStart w:id="35" w:name="_Toc409446634"/>
            <w:bookmarkStart w:id="36" w:name="_Toc409446361"/>
            <w:bookmarkStart w:id="37" w:name="_Toc409511275"/>
            <w:bookmarkStart w:id="38" w:name="_Toc421873497"/>
            <w:bookmarkStart w:id="39" w:name="_Toc421627226"/>
            <w:bookmarkStart w:id="40" w:name="_Toc409520844"/>
            <w:bookmarkStart w:id="41" w:name="_Toc409445871"/>
            <w:r>
              <w:rPr>
                <w:rFonts w:hint="eastAsia" w:ascii="仿宋" w:hAnsi="仿宋" w:eastAsia="仿宋" w:cs="宋体"/>
                <w:b/>
                <w:bCs/>
                <w:color w:val="000000" w:themeColor="text1"/>
                <w:szCs w:val="24"/>
                <w:lang w:val="zh-CN"/>
                <w14:textFill>
                  <w14:solidFill>
                    <w14:schemeClr w14:val="tx1"/>
                  </w14:solidFill>
                </w14:textFill>
              </w:rPr>
              <w:t>评审标准</w:t>
            </w:r>
            <w:bookmarkEnd w:id="32"/>
            <w:bookmarkEnd w:id="33"/>
            <w:bookmarkEnd w:id="34"/>
            <w:bookmarkEnd w:id="35"/>
            <w:bookmarkEnd w:id="36"/>
            <w:bookmarkEnd w:id="37"/>
            <w:bookmarkEnd w:id="38"/>
            <w:bookmarkEnd w:id="39"/>
            <w:bookmarkEnd w:id="40"/>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jc w:val="center"/>
        </w:trPr>
        <w:tc>
          <w:tcPr>
            <w:tcW w:w="584" w:type="dxa"/>
            <w:vMerge w:val="restart"/>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14:textFill>
                  <w14:solidFill>
                    <w14:schemeClr w14:val="tx1"/>
                  </w14:solidFill>
                </w14:textFill>
              </w:rPr>
              <w:t>1</w:t>
            </w:r>
          </w:p>
        </w:tc>
        <w:tc>
          <w:tcPr>
            <w:tcW w:w="882" w:type="dxa"/>
            <w:vMerge w:val="restart"/>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bookmarkStart w:id="42" w:name="_Toc409518397"/>
            <w:bookmarkStart w:id="43" w:name="_Toc409511277"/>
            <w:bookmarkStart w:id="44" w:name="_Toc412629430"/>
            <w:bookmarkStart w:id="45" w:name="_Toc421873499"/>
            <w:bookmarkStart w:id="46" w:name="_Toc409085728"/>
            <w:bookmarkStart w:id="47" w:name="_Toc409515824"/>
            <w:bookmarkStart w:id="48" w:name="_Toc409446363"/>
            <w:bookmarkStart w:id="49" w:name="_Toc409520846"/>
            <w:bookmarkStart w:id="50" w:name="_Toc409445873"/>
            <w:bookmarkStart w:id="51" w:name="_Toc409446636"/>
            <w:bookmarkStart w:id="52" w:name="_Toc421627228"/>
            <w:r>
              <w:rPr>
                <w:rFonts w:hint="eastAsia" w:ascii="仿宋" w:hAnsi="仿宋" w:eastAsia="仿宋" w:cs="宋体"/>
                <w:color w:val="000000" w:themeColor="text1"/>
                <w:szCs w:val="24"/>
                <w:lang w:val="zh-CN"/>
                <w14:textFill>
                  <w14:solidFill>
                    <w14:schemeClr w14:val="tx1"/>
                  </w14:solidFill>
                </w14:textFill>
              </w:rPr>
              <w:t>资格性审查</w:t>
            </w:r>
            <w:bookmarkEnd w:id="42"/>
            <w:bookmarkEnd w:id="43"/>
            <w:bookmarkEnd w:id="44"/>
            <w:bookmarkEnd w:id="45"/>
            <w:bookmarkEnd w:id="46"/>
            <w:bookmarkEnd w:id="47"/>
            <w:bookmarkEnd w:id="48"/>
            <w:bookmarkEnd w:id="49"/>
            <w:bookmarkEnd w:id="50"/>
            <w:bookmarkEnd w:id="51"/>
            <w:bookmarkEnd w:id="52"/>
          </w:p>
        </w:tc>
        <w:tc>
          <w:tcPr>
            <w:tcW w:w="2000" w:type="dxa"/>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法人资格</w:t>
            </w:r>
          </w:p>
        </w:tc>
        <w:tc>
          <w:tcPr>
            <w:tcW w:w="5591" w:type="dxa"/>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提供有效的营业执照、税务登记证、机构代码证或三证（五证）合一统一社会代码证及其他资格证明文件（扫描或复印件）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584"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财会制度</w:t>
            </w:r>
          </w:p>
        </w:tc>
        <w:tc>
          <w:tcPr>
            <w:tcW w:w="5591" w:type="dxa"/>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14:textFill>
                  <w14:solidFill>
                    <w14:schemeClr w14:val="tx1"/>
                  </w14:solidFill>
                </w14:textFill>
              </w:rPr>
              <w:t>供应商</w:t>
            </w:r>
            <w:r>
              <w:rPr>
                <w:rFonts w:hint="eastAsia" w:ascii="仿宋" w:hAnsi="仿宋" w:eastAsia="仿宋" w:cs="宋体"/>
                <w:color w:val="000000" w:themeColor="text1"/>
                <w:szCs w:val="24"/>
                <w:lang w:val="zh-CN"/>
                <w14:textFill>
                  <w14:solidFill>
                    <w14:schemeClr w14:val="tx1"/>
                  </w14:solidFill>
                </w14:textFill>
              </w:rPr>
              <w:t>基本开户银行近三个月内出具的资信证明或经第三方机构出具的</w:t>
            </w:r>
            <w:r>
              <w:rPr>
                <w:rFonts w:hint="eastAsia" w:ascii="仿宋" w:hAnsi="仿宋" w:eastAsia="仿宋" w:cs="宋体"/>
                <w:color w:val="000000" w:themeColor="text1"/>
                <w:szCs w:val="24"/>
                <w14:textFill>
                  <w14:solidFill>
                    <w14:schemeClr w14:val="tx1"/>
                  </w14:solidFill>
                </w14:textFill>
              </w:rPr>
              <w:t>20</w:t>
            </w:r>
            <w:r>
              <w:rPr>
                <w:rFonts w:hint="eastAsia" w:ascii="仿宋" w:hAnsi="仿宋" w:eastAsia="仿宋" w:cs="宋体"/>
                <w:color w:val="000000" w:themeColor="text1"/>
                <w:szCs w:val="24"/>
                <w:lang w:val="en-US" w:eastAsia="zh-CN"/>
                <w14:textFill>
                  <w14:solidFill>
                    <w14:schemeClr w14:val="tx1"/>
                  </w14:solidFill>
                </w14:textFill>
              </w:rPr>
              <w:t>20</w:t>
            </w:r>
            <w:r>
              <w:rPr>
                <w:rFonts w:hint="eastAsia" w:ascii="仿宋" w:hAnsi="仿宋" w:eastAsia="仿宋" w:cs="宋体"/>
                <w:color w:val="000000" w:themeColor="text1"/>
                <w:szCs w:val="24"/>
                <w14:textFill>
                  <w14:solidFill>
                    <w14:schemeClr w14:val="tx1"/>
                  </w14:solidFill>
                </w14:textFill>
              </w:rPr>
              <w:t>年度</w:t>
            </w:r>
            <w:r>
              <w:rPr>
                <w:rFonts w:hint="eastAsia" w:ascii="仿宋" w:hAnsi="仿宋" w:eastAsia="仿宋" w:cs="宋体"/>
                <w:color w:val="000000" w:themeColor="text1"/>
                <w:szCs w:val="24"/>
                <w:lang w:val="zh-CN"/>
                <w14:textFill>
                  <w14:solidFill>
                    <w14:schemeClr w14:val="tx1"/>
                  </w14:solidFill>
                </w14:textFill>
              </w:rPr>
              <w:t>财务状况审计报告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584"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履行合</w:t>
            </w:r>
          </w:p>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同能力</w:t>
            </w:r>
          </w:p>
        </w:tc>
        <w:tc>
          <w:tcPr>
            <w:tcW w:w="5591" w:type="dxa"/>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bookmarkStart w:id="53" w:name="_Toc409511283"/>
            <w:bookmarkStart w:id="54" w:name="_Toc409520852"/>
            <w:bookmarkStart w:id="55" w:name="_Toc409085734"/>
            <w:bookmarkStart w:id="56" w:name="_Toc409515830"/>
            <w:bookmarkStart w:id="57" w:name="_Toc409446642"/>
            <w:bookmarkStart w:id="58" w:name="_Toc409518403"/>
            <w:bookmarkStart w:id="59" w:name="_Toc409445879"/>
            <w:bookmarkStart w:id="60" w:name="_Toc409446369"/>
            <w:r>
              <w:rPr>
                <w:rFonts w:hint="eastAsia" w:ascii="仿宋" w:hAnsi="仿宋" w:eastAsia="仿宋" w:cs="宋体"/>
                <w:color w:val="000000" w:themeColor="text1"/>
                <w:szCs w:val="24"/>
                <w:lang w:val="zh-CN"/>
                <w14:textFill>
                  <w14:solidFill>
                    <w14:schemeClr w14:val="tx1"/>
                  </w14:solidFill>
                </w14:textFill>
              </w:rPr>
              <w:t>具有履行合同所必须的设备和专业技术能力</w:t>
            </w:r>
            <w:bookmarkEnd w:id="53"/>
            <w:bookmarkEnd w:id="54"/>
            <w:bookmarkEnd w:id="55"/>
            <w:bookmarkEnd w:id="56"/>
            <w:bookmarkEnd w:id="57"/>
            <w:bookmarkEnd w:id="58"/>
            <w:bookmarkEnd w:id="59"/>
            <w:bookmarkEnd w:id="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584"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税收及社保</w:t>
            </w:r>
          </w:p>
        </w:tc>
        <w:tc>
          <w:tcPr>
            <w:tcW w:w="5591" w:type="dxa"/>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en-US" w:eastAsia="zh-CN"/>
                <w14:textFill>
                  <w14:solidFill>
                    <w14:schemeClr w14:val="tx1"/>
                  </w14:solidFill>
                </w14:textFill>
              </w:rPr>
              <w:t>2021年至今</w:t>
            </w:r>
            <w:r>
              <w:rPr>
                <w:rFonts w:hint="eastAsia" w:ascii="仿宋" w:hAnsi="仿宋" w:eastAsia="仿宋" w:cs="宋体"/>
                <w:color w:val="000000" w:themeColor="text1"/>
                <w:szCs w:val="24"/>
                <w14:textFill>
                  <w14:solidFill>
                    <w14:schemeClr w14:val="tx1"/>
                  </w14:solidFill>
                </w14:textFill>
              </w:rPr>
              <w:t>(任意三个月)</w:t>
            </w:r>
            <w:r>
              <w:rPr>
                <w:rFonts w:hint="eastAsia" w:ascii="仿宋" w:hAnsi="仿宋" w:eastAsia="仿宋" w:cs="宋体"/>
                <w:color w:val="000000" w:themeColor="text1"/>
                <w:szCs w:val="24"/>
                <w:lang w:val="zh-CN"/>
                <w14:textFill>
                  <w14:solidFill>
                    <w14:schemeClr w14:val="tx1"/>
                  </w14:solidFill>
                </w14:textFill>
              </w:rPr>
              <w:t>依法缴纳税收记录证明和缴纳社会保障资金的记录证明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584"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违纪记录</w:t>
            </w:r>
          </w:p>
        </w:tc>
        <w:tc>
          <w:tcPr>
            <w:tcW w:w="5591" w:type="dxa"/>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参加采购活动前3年内在经营活动中没有重大违法记录的书面声明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4"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询价保证金</w:t>
            </w:r>
          </w:p>
        </w:tc>
        <w:tc>
          <w:tcPr>
            <w:tcW w:w="5591" w:type="dxa"/>
            <w:vAlign w:val="center"/>
          </w:tcPr>
          <w:p>
            <w:pPr>
              <w:pStyle w:val="103"/>
              <w:spacing w:line="500" w:lineRule="exact"/>
              <w:jc w:val="left"/>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询价文件要求缴纳投标保证金的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4"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ind w:firstLine="240" w:firstLineChars="100"/>
              <w:rPr>
                <w:rFonts w:hint="eastAsia"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企业信用</w:t>
            </w:r>
          </w:p>
        </w:tc>
        <w:tc>
          <w:tcPr>
            <w:tcW w:w="5591" w:type="dxa"/>
            <w:vAlign w:val="center"/>
          </w:tcPr>
          <w:p>
            <w:pPr>
              <w:pStyle w:val="103"/>
              <w:spacing w:line="500" w:lineRule="exact"/>
              <w:rPr>
                <w:rFonts w:hint="eastAsia"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经信用中国（www.creditchina.gov.cn）、中国政府采购网（www.ccgp.gov.cn）等渠道查询后，列入失信被执行人、重大税收违法案件当事人名单、政府采购严重违法失信行为记录名单的，取消投标资格。（提供“信用中国”、“中国政府采购网”网站无任何不良记录的查询截图，时间为投标截止时间前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4" w:type="dxa"/>
            <w:vMerge w:val="continue"/>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其他资格条件</w:t>
            </w:r>
          </w:p>
        </w:tc>
        <w:tc>
          <w:tcPr>
            <w:tcW w:w="5591" w:type="dxa"/>
            <w:vAlign w:val="center"/>
          </w:tcPr>
          <w:p>
            <w:pPr>
              <w:autoSpaceDE w:val="0"/>
              <w:autoSpaceDN w:val="0"/>
              <w:adjustRightInd w:val="0"/>
              <w:spacing w:line="540" w:lineRule="exact"/>
              <w:rPr>
                <w:rFonts w:ascii="仿宋" w:hAnsi="仿宋" w:eastAsia="仿宋" w:cs="宋体"/>
                <w:color w:val="000000" w:themeColor="text1"/>
                <w:sz w:val="24"/>
                <w:szCs w:val="24"/>
                <w:lang w:val="zh-CN"/>
                <w14:textFill>
                  <w14:solidFill>
                    <w14:schemeClr w14:val="tx1"/>
                  </w14:solidFill>
                </w14:textFill>
              </w:rPr>
            </w:pPr>
            <w:r>
              <w:rPr>
                <w:rFonts w:hint="eastAsia" w:ascii="仿宋" w:hAnsi="仿宋" w:eastAsia="仿宋" w:cs="宋体"/>
                <w:color w:val="000000" w:themeColor="text1"/>
                <w:sz w:val="24"/>
                <w:szCs w:val="24"/>
                <w:lang w:val="zh-CN"/>
                <w14:textFill>
                  <w14:solidFill>
                    <w14:schemeClr w14:val="tx1"/>
                  </w14:solidFill>
                </w14:textFill>
              </w:rPr>
              <w:t>1.符合“询价文件”的要求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584" w:type="dxa"/>
            <w:vMerge w:val="restart"/>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14:textFill>
                  <w14:solidFill>
                    <w14:schemeClr w14:val="tx1"/>
                  </w14:solidFill>
                </w14:textFill>
              </w:rPr>
              <w:t>2</w:t>
            </w:r>
          </w:p>
        </w:tc>
        <w:tc>
          <w:tcPr>
            <w:tcW w:w="882" w:type="dxa"/>
            <w:vMerge w:val="restart"/>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bookmarkStart w:id="61" w:name="_Toc409446650"/>
            <w:bookmarkStart w:id="62" w:name="_Toc421627238"/>
            <w:bookmarkStart w:id="63" w:name="_Toc409085752"/>
            <w:bookmarkStart w:id="64" w:name="_Toc409515838"/>
            <w:bookmarkStart w:id="65" w:name="_Toc409520860"/>
            <w:bookmarkStart w:id="66" w:name="_Toc409445887"/>
            <w:bookmarkStart w:id="67" w:name="_Toc409518411"/>
            <w:bookmarkStart w:id="68" w:name="_Toc409511291"/>
            <w:bookmarkStart w:id="69" w:name="_Toc409446377"/>
            <w:bookmarkStart w:id="70" w:name="_Toc412629444"/>
            <w:bookmarkStart w:id="71" w:name="_Toc421873509"/>
            <w:r>
              <w:rPr>
                <w:rFonts w:hint="eastAsia" w:ascii="仿宋" w:hAnsi="仿宋" w:eastAsia="仿宋" w:cs="宋体"/>
                <w:color w:val="000000" w:themeColor="text1"/>
                <w:szCs w:val="24"/>
                <w:lang w:val="zh-CN"/>
                <w14:textFill>
                  <w14:solidFill>
                    <w14:schemeClr w14:val="tx1"/>
                  </w14:solidFill>
                </w14:textFill>
              </w:rPr>
              <w:t>符合性检查</w:t>
            </w:r>
            <w:bookmarkEnd w:id="61"/>
            <w:bookmarkEnd w:id="62"/>
            <w:bookmarkEnd w:id="63"/>
            <w:bookmarkEnd w:id="64"/>
            <w:bookmarkEnd w:id="65"/>
            <w:bookmarkEnd w:id="66"/>
            <w:bookmarkEnd w:id="67"/>
            <w:bookmarkEnd w:id="68"/>
            <w:bookmarkEnd w:id="69"/>
            <w:bookmarkEnd w:id="70"/>
            <w:bookmarkEnd w:id="71"/>
          </w:p>
        </w:tc>
        <w:tc>
          <w:tcPr>
            <w:tcW w:w="2000" w:type="dxa"/>
            <w:vAlign w:val="center"/>
          </w:tcPr>
          <w:p>
            <w:pPr>
              <w:pStyle w:val="103"/>
              <w:spacing w:line="500" w:lineRule="exact"/>
              <w:ind w:firstLine="480" w:firstLineChars="200"/>
              <w:jc w:val="left"/>
              <w:rPr>
                <w:rFonts w:ascii="仿宋" w:hAnsi="仿宋" w:eastAsia="仿宋" w:cs="宋体"/>
                <w:color w:val="000000" w:themeColor="text1"/>
                <w:szCs w:val="24"/>
                <w:highlight w:val="none"/>
                <w:lang w:val="zh-CN"/>
                <w14:textFill>
                  <w14:solidFill>
                    <w14:schemeClr w14:val="tx1"/>
                  </w14:solidFill>
                </w14:textFill>
              </w:rPr>
            </w:pPr>
            <w:bookmarkStart w:id="72" w:name="_Toc421873512"/>
            <w:r>
              <w:rPr>
                <w:rFonts w:hint="eastAsia" w:ascii="仿宋" w:hAnsi="仿宋" w:eastAsia="仿宋" w:cs="宋体"/>
                <w:color w:val="000000" w:themeColor="text1"/>
                <w:szCs w:val="24"/>
                <w:highlight w:val="none"/>
                <w:lang w:val="zh-CN"/>
                <w14:textFill>
                  <w14:solidFill>
                    <w14:schemeClr w14:val="tx1"/>
                  </w14:solidFill>
                </w14:textFill>
              </w:rPr>
              <w:t>服务期</w:t>
            </w:r>
            <w:bookmarkEnd w:id="72"/>
          </w:p>
        </w:tc>
        <w:tc>
          <w:tcPr>
            <w:tcW w:w="5591" w:type="dxa"/>
            <w:vAlign w:val="center"/>
          </w:tcPr>
          <w:p>
            <w:pPr>
              <w:pStyle w:val="103"/>
              <w:spacing w:line="500" w:lineRule="exact"/>
              <w:jc w:val="left"/>
              <w:rPr>
                <w:rFonts w:hint="default" w:ascii="仿宋" w:hAnsi="仿宋" w:eastAsia="仿宋" w:cs="宋体"/>
                <w:color w:val="000000" w:themeColor="text1"/>
                <w:szCs w:val="24"/>
                <w:highlight w:val="none"/>
                <w:lang w:val="en-US" w:eastAsia="zh-CN"/>
                <w14:textFill>
                  <w14:solidFill>
                    <w14:schemeClr w14:val="tx1"/>
                  </w14:solidFill>
                </w14:textFill>
              </w:rPr>
            </w:pPr>
            <w:r>
              <w:rPr>
                <w:rFonts w:hint="eastAsia" w:ascii="仿宋" w:hAnsi="仿宋" w:eastAsia="仿宋" w:cs="宋体"/>
                <w:color w:val="000000" w:themeColor="text1"/>
                <w:szCs w:val="24"/>
                <w:highlight w:val="none"/>
                <w:lang w:eastAsia="zh-CN"/>
                <w14:textFill>
                  <w14:solidFill>
                    <w14:schemeClr w14:val="tx1"/>
                  </w14:solidFill>
                </w14:textFill>
              </w:rPr>
              <w:t>自合同签订之日起50天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4"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bookmarkStart w:id="73" w:name="_Toc421873514"/>
            <w:r>
              <w:rPr>
                <w:rFonts w:hint="eastAsia" w:ascii="仿宋" w:hAnsi="仿宋" w:eastAsia="仿宋" w:cs="宋体"/>
                <w:color w:val="000000" w:themeColor="text1"/>
                <w:szCs w:val="24"/>
                <w:lang w:val="zh-CN"/>
                <w14:textFill>
                  <w14:solidFill>
                    <w14:schemeClr w14:val="tx1"/>
                  </w14:solidFill>
                </w14:textFill>
              </w:rPr>
              <w:t>采购内容</w:t>
            </w:r>
            <w:bookmarkEnd w:id="73"/>
          </w:p>
        </w:tc>
        <w:tc>
          <w:tcPr>
            <w:tcW w:w="5591" w:type="dxa"/>
            <w:vAlign w:val="center"/>
          </w:tcPr>
          <w:p>
            <w:pPr>
              <w:pStyle w:val="103"/>
              <w:spacing w:line="500" w:lineRule="exact"/>
              <w:jc w:val="left"/>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符合询价文件中要求的技术参数及商务要求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84" w:type="dxa"/>
            <w:vMerge w:val="continue"/>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bookmarkStart w:id="74" w:name="_Toc421873516"/>
            <w:r>
              <w:rPr>
                <w:rFonts w:hint="eastAsia" w:ascii="仿宋" w:hAnsi="仿宋" w:eastAsia="仿宋" w:cs="宋体"/>
                <w:color w:val="000000" w:themeColor="text1"/>
                <w:szCs w:val="24"/>
                <w:lang w:val="zh-CN"/>
                <w14:textFill>
                  <w14:solidFill>
                    <w14:schemeClr w14:val="tx1"/>
                  </w14:solidFill>
                </w14:textFill>
              </w:rPr>
              <w:t>联合体</w:t>
            </w:r>
            <w:bookmarkEnd w:id="74"/>
          </w:p>
        </w:tc>
        <w:tc>
          <w:tcPr>
            <w:tcW w:w="5591" w:type="dxa"/>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bookmarkStart w:id="75" w:name="_Toc421873517"/>
            <w:r>
              <w:rPr>
                <w:rFonts w:hint="eastAsia" w:ascii="仿宋" w:hAnsi="仿宋" w:eastAsia="仿宋" w:cs="宋体"/>
                <w:color w:val="000000" w:themeColor="text1"/>
                <w:szCs w:val="24"/>
                <w:lang w:val="zh-CN"/>
                <w14:textFill>
                  <w14:solidFill>
                    <w14:schemeClr w14:val="tx1"/>
                  </w14:solidFill>
                </w14:textFill>
              </w:rPr>
              <w:t>不接</w:t>
            </w:r>
            <w:bookmarkEnd w:id="75"/>
            <w:r>
              <w:rPr>
                <w:rFonts w:hint="eastAsia" w:ascii="仿宋" w:hAnsi="仿宋" w:eastAsia="仿宋" w:cs="宋体"/>
                <w:color w:val="000000" w:themeColor="text1"/>
                <w:szCs w:val="24"/>
                <w:lang w:val="zh-CN"/>
                <w14:textFill>
                  <w14:solidFill>
                    <w14:schemeClr w14:val="tx1"/>
                  </w14:solidFill>
                </w14:textFill>
              </w:rPr>
              <w:t>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84" w:type="dxa"/>
            <w:vMerge w:val="continue"/>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签字及</w:t>
            </w:r>
          </w:p>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盖章要求</w:t>
            </w:r>
          </w:p>
        </w:tc>
        <w:tc>
          <w:tcPr>
            <w:tcW w:w="5591" w:type="dxa"/>
            <w:vAlign w:val="center"/>
          </w:tcPr>
          <w:p>
            <w:pPr>
              <w:spacing w:line="500" w:lineRule="exact"/>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按照询价响应文件格式中的要求签字、盖章</w:t>
            </w:r>
            <w:r>
              <w:rPr>
                <w:rFonts w:hint="eastAsia" w:ascii="仿宋" w:hAnsi="仿宋" w:eastAsia="仿宋" w:cs="宋体"/>
                <w:color w:val="000000" w:themeColor="text1"/>
                <w:sz w:val="24"/>
                <w:szCs w:val="24"/>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4" w:type="dxa"/>
            <w:vMerge w:val="continue"/>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jc w:val="center"/>
              <w:rPr>
                <w:rFonts w:ascii="仿宋" w:hAnsi="仿宋" w:eastAsia="仿宋" w:cs="宋体"/>
                <w:color w:val="000000" w:themeColor="text1"/>
                <w:szCs w:val="24"/>
                <w:lang w:val="zh-CN"/>
                <w14:textFill>
                  <w14:solidFill>
                    <w14:schemeClr w14:val="tx1"/>
                  </w14:solidFill>
                </w14:textFill>
              </w:rPr>
            </w:pPr>
            <w:bookmarkStart w:id="76" w:name="_Toc421873518"/>
            <w:r>
              <w:rPr>
                <w:rFonts w:hint="eastAsia" w:ascii="仿宋" w:hAnsi="仿宋" w:eastAsia="仿宋" w:cs="宋体"/>
                <w:color w:val="000000" w:themeColor="text1"/>
                <w:szCs w:val="24"/>
                <w:lang w:val="zh-CN"/>
                <w14:textFill>
                  <w14:solidFill>
                    <w14:schemeClr w14:val="tx1"/>
                  </w14:solidFill>
                </w14:textFill>
              </w:rPr>
              <w:t>询价报价</w:t>
            </w:r>
            <w:bookmarkEnd w:id="76"/>
          </w:p>
        </w:tc>
        <w:tc>
          <w:tcPr>
            <w:tcW w:w="5591" w:type="dxa"/>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不得超过询价文件规定的最高采购控制预算额度或者低于成本的报价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4" w:type="dxa"/>
            <w:vMerge w:val="continue"/>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882" w:type="dxa"/>
            <w:vMerge w:val="continue"/>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jc w:val="center"/>
              <w:rPr>
                <w:rFonts w:hint="eastAsia"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编制要求</w:t>
            </w:r>
          </w:p>
        </w:tc>
        <w:tc>
          <w:tcPr>
            <w:tcW w:w="5591" w:type="dxa"/>
            <w:vAlign w:val="center"/>
          </w:tcPr>
          <w:p>
            <w:pPr>
              <w:pStyle w:val="103"/>
              <w:spacing w:line="500" w:lineRule="exact"/>
              <w:rPr>
                <w:rFonts w:hint="eastAsia"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未按响应文件编制要求（1）-（1</w:t>
            </w:r>
            <w:r>
              <w:rPr>
                <w:rFonts w:hint="eastAsia" w:ascii="仿宋" w:hAnsi="仿宋" w:eastAsia="仿宋" w:cs="宋体"/>
                <w:color w:val="000000" w:themeColor="text1"/>
                <w:szCs w:val="24"/>
                <w:lang w:val="en-US" w:eastAsia="zh-CN"/>
                <w14:textFill>
                  <w14:solidFill>
                    <w14:schemeClr w14:val="tx1"/>
                  </w14:solidFill>
                </w14:textFill>
              </w:rPr>
              <w:t>2</w:t>
            </w:r>
            <w:r>
              <w:rPr>
                <w:rFonts w:hint="eastAsia" w:ascii="仿宋" w:hAnsi="仿宋" w:eastAsia="仿宋" w:cs="宋体"/>
                <w:color w:val="000000" w:themeColor="text1"/>
                <w:szCs w:val="24"/>
                <w:lang w:val="zh-CN"/>
                <w14:textFill>
                  <w14:solidFill>
                    <w14:schemeClr w14:val="tx1"/>
                  </w14:solidFill>
                </w14:textFill>
              </w:rPr>
              <w:t>）提供相关资料的；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84" w:type="dxa"/>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882" w:type="dxa"/>
            <w:vAlign w:val="center"/>
          </w:tcPr>
          <w:p>
            <w:pPr>
              <w:pStyle w:val="103"/>
              <w:spacing w:line="500" w:lineRule="exact"/>
              <w:rPr>
                <w:rFonts w:ascii="仿宋" w:hAnsi="仿宋" w:eastAsia="仿宋" w:cs="宋体"/>
                <w:color w:val="000000" w:themeColor="text1"/>
                <w:szCs w:val="24"/>
                <w:lang w:val="zh-CN"/>
                <w14:textFill>
                  <w14:solidFill>
                    <w14:schemeClr w14:val="tx1"/>
                  </w14:solidFill>
                </w14:textFill>
              </w:rPr>
            </w:pPr>
          </w:p>
        </w:tc>
        <w:tc>
          <w:tcPr>
            <w:tcW w:w="2000" w:type="dxa"/>
            <w:vAlign w:val="center"/>
          </w:tcPr>
          <w:p>
            <w:pPr>
              <w:pStyle w:val="103"/>
              <w:spacing w:line="500" w:lineRule="exact"/>
              <w:jc w:val="center"/>
              <w:rPr>
                <w:rFonts w:hint="eastAsia"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电子文件</w:t>
            </w:r>
          </w:p>
        </w:tc>
        <w:tc>
          <w:tcPr>
            <w:tcW w:w="5591" w:type="dxa"/>
            <w:vAlign w:val="center"/>
          </w:tcPr>
          <w:p>
            <w:pPr>
              <w:pStyle w:val="103"/>
              <w:spacing w:line="500" w:lineRule="exact"/>
              <w:rPr>
                <w:rFonts w:hint="eastAsia" w:ascii="仿宋" w:hAnsi="仿宋" w:eastAsia="仿宋" w:cs="宋体"/>
                <w:color w:val="000000" w:themeColor="text1"/>
                <w:szCs w:val="24"/>
                <w:lang w:val="zh-CN"/>
                <w14:textFill>
                  <w14:solidFill>
                    <w14:schemeClr w14:val="tx1"/>
                  </w14:solidFill>
                </w14:textFill>
              </w:rPr>
            </w:pPr>
            <w:r>
              <w:rPr>
                <w:rFonts w:hint="eastAsia" w:ascii="仿宋" w:hAnsi="仿宋" w:eastAsia="仿宋" w:cs="宋体"/>
                <w:color w:val="000000" w:themeColor="text1"/>
                <w:szCs w:val="24"/>
                <w:lang w:val="zh-CN"/>
                <w14:textFill>
                  <w14:solidFill>
                    <w14:schemeClr w14:val="tx1"/>
                  </w14:solidFill>
                </w14:textFill>
              </w:rPr>
              <w:t>按照询价响应文件提供电子版本文件，与纸质版正本一致</w:t>
            </w:r>
          </w:p>
        </w:tc>
      </w:tr>
    </w:tbl>
    <w:p>
      <w:pPr>
        <w:autoSpaceDE w:val="0"/>
        <w:autoSpaceDN w:val="0"/>
        <w:adjustRightInd w:val="0"/>
        <w:spacing w:line="360" w:lineRule="auto"/>
        <w:ind w:firstLine="480" w:firstLineChars="200"/>
        <w:rPr>
          <w:rFonts w:ascii="仿宋" w:hAnsi="仿宋" w:eastAsia="仿宋" w:cs="宋体"/>
          <w:color w:val="000000" w:themeColor="text1"/>
          <w:sz w:val="24"/>
          <w:szCs w:val="24"/>
          <w14:textFill>
            <w14:solidFill>
              <w14:schemeClr w14:val="tx1"/>
            </w14:solidFill>
          </w14:textFill>
        </w:rPr>
      </w:pPr>
    </w:p>
    <w:p>
      <w:pPr>
        <w:spacing w:line="312"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3.</w:t>
      </w:r>
      <w:r>
        <w:rPr>
          <w:rFonts w:hint="eastAsia" w:ascii="仿宋" w:hAnsi="仿宋" w:eastAsia="仿宋" w:cs="宋体"/>
          <w:b/>
          <w:bCs/>
          <w:color w:val="000000" w:themeColor="text1"/>
          <w:sz w:val="24"/>
          <w:szCs w:val="24"/>
          <w14:textFill>
            <w14:solidFill>
              <w14:schemeClr w14:val="tx1"/>
            </w14:solidFill>
          </w14:textFill>
        </w:rPr>
        <w:t>询价程序</w:t>
      </w:r>
    </w:p>
    <w:p>
      <w:pPr>
        <w:autoSpaceDE w:val="0"/>
        <w:autoSpaceDN w:val="0"/>
        <w:adjustRightInd w:val="0"/>
        <w:spacing w:line="312"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1</w:t>
      </w:r>
      <w:r>
        <w:rPr>
          <w:rFonts w:hint="eastAsia" w:ascii="仿宋" w:hAnsi="仿宋" w:eastAsia="仿宋" w:cs="宋体"/>
          <w:color w:val="000000" w:themeColor="text1"/>
          <w:sz w:val="24"/>
          <w:szCs w:val="24"/>
          <w14:textFill>
            <w14:solidFill>
              <w14:schemeClr w14:val="tx1"/>
            </w14:solidFill>
          </w14:textFill>
        </w:rPr>
        <w:t>）询价小组分别与响应人就询价内容进行一对一的询价。</w:t>
      </w:r>
    </w:p>
    <w:p>
      <w:pPr>
        <w:autoSpaceDE w:val="0"/>
        <w:autoSpaceDN w:val="0"/>
        <w:adjustRightInd w:val="0"/>
        <w:spacing w:line="312"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2</w:t>
      </w:r>
      <w:r>
        <w:rPr>
          <w:rFonts w:hint="eastAsia" w:ascii="仿宋" w:hAnsi="仿宋" w:eastAsia="仿宋" w:cs="宋体"/>
          <w:color w:val="000000" w:themeColor="text1"/>
          <w:sz w:val="24"/>
          <w:szCs w:val="24"/>
          <w14:textFill>
            <w14:solidFill>
              <w14:schemeClr w14:val="tx1"/>
            </w14:solidFill>
          </w14:textFill>
        </w:rPr>
        <w:t>）询价小组采取综合评议的评定办法进行评议，即从商务、技术、资信等方面，分别对响应人进行询价评审：</w:t>
      </w:r>
    </w:p>
    <w:p>
      <w:pPr>
        <w:autoSpaceDE w:val="0"/>
        <w:autoSpaceDN w:val="0"/>
        <w:adjustRightInd w:val="0"/>
        <w:spacing w:line="312"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3</w:t>
      </w:r>
      <w:r>
        <w:rPr>
          <w:rFonts w:hint="eastAsia" w:ascii="仿宋" w:hAnsi="仿宋" w:eastAsia="仿宋" w:cs="宋体"/>
          <w:color w:val="000000" w:themeColor="text1"/>
          <w:sz w:val="24"/>
          <w:szCs w:val="24"/>
          <w14:textFill>
            <w14:solidFill>
              <w14:schemeClr w14:val="tx1"/>
            </w14:solidFill>
          </w14:textFill>
        </w:rPr>
        <w:t>）响应人的基本情况。</w:t>
      </w:r>
    </w:p>
    <w:p>
      <w:pPr>
        <w:autoSpaceDE w:val="0"/>
        <w:autoSpaceDN w:val="0"/>
        <w:adjustRightInd w:val="0"/>
        <w:spacing w:line="312"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4</w:t>
      </w:r>
      <w:r>
        <w:rPr>
          <w:rFonts w:hint="eastAsia" w:ascii="仿宋" w:hAnsi="仿宋" w:eastAsia="仿宋" w:cs="宋体"/>
          <w:color w:val="000000" w:themeColor="text1"/>
          <w:sz w:val="24"/>
          <w:szCs w:val="24"/>
          <w14:textFill>
            <w14:solidFill>
              <w14:schemeClr w14:val="tx1"/>
            </w14:solidFill>
          </w14:textFill>
        </w:rPr>
        <w:t>）响应人的资信情况。</w:t>
      </w:r>
    </w:p>
    <w:p>
      <w:pPr>
        <w:autoSpaceDE w:val="0"/>
        <w:autoSpaceDN w:val="0"/>
        <w:adjustRightInd w:val="0"/>
        <w:spacing w:line="312"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r>
        <w:rPr>
          <w:rFonts w:ascii="仿宋" w:hAnsi="仿宋" w:eastAsia="仿宋" w:cs="宋体"/>
          <w:color w:val="000000" w:themeColor="text1"/>
          <w:sz w:val="24"/>
          <w:szCs w:val="24"/>
          <w14:textFill>
            <w14:solidFill>
              <w14:schemeClr w14:val="tx1"/>
            </w14:solidFill>
          </w14:textFill>
        </w:rPr>
        <w:t>5</w:t>
      </w:r>
      <w:r>
        <w:rPr>
          <w:rFonts w:hint="eastAsia" w:ascii="仿宋" w:hAnsi="仿宋" w:eastAsia="仿宋" w:cs="宋体"/>
          <w:color w:val="000000" w:themeColor="text1"/>
          <w:sz w:val="24"/>
          <w:szCs w:val="24"/>
          <w14:textFill>
            <w14:solidFill>
              <w14:schemeClr w14:val="tx1"/>
            </w14:solidFill>
          </w14:textFill>
        </w:rPr>
        <w:t>）商务报价情况。</w:t>
      </w:r>
    </w:p>
    <w:p>
      <w:pPr>
        <w:spacing w:line="312" w:lineRule="auto"/>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 xml:space="preserve">4. </w:t>
      </w:r>
      <w:r>
        <w:rPr>
          <w:rFonts w:hint="eastAsia" w:ascii="仿宋" w:hAnsi="仿宋" w:eastAsia="仿宋" w:cs="宋体"/>
          <w:b/>
          <w:bCs/>
          <w:color w:val="000000" w:themeColor="text1"/>
          <w:sz w:val="24"/>
          <w:szCs w:val="24"/>
          <w14:textFill>
            <w14:solidFill>
              <w14:schemeClr w14:val="tx1"/>
            </w14:solidFill>
          </w14:textFill>
        </w:rPr>
        <w:t>询价评定成交的办法</w:t>
      </w:r>
    </w:p>
    <w:p>
      <w:pPr>
        <w:autoSpaceDE w:val="0"/>
        <w:autoSpaceDN w:val="0"/>
        <w:adjustRightInd w:val="0"/>
        <w:spacing w:line="312"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询价小组在询价的基础上，询价小组根据技术、商务等完全符合采购单位需求的情况下价格最低为成交依据。若符合采购需求、质量和服务相等，按报价从低到高确定成交供应商候选人。若出现报价一致，按其他商务条件的承诺从高到低确定成交候选人。</w:t>
      </w:r>
    </w:p>
    <w:p>
      <w:pPr>
        <w:pStyle w:val="3"/>
        <w:keepNext w:val="0"/>
        <w:keepLines w:val="0"/>
        <w:spacing w:before="0" w:after="0" w:line="312" w:lineRule="auto"/>
        <w:jc w:val="left"/>
        <w:rPr>
          <w:rFonts w:ascii="仿宋" w:hAnsi="仿宋" w:eastAsia="仿宋" w:cs="宋体"/>
          <w:color w:val="000000" w:themeColor="text1"/>
          <w:kern w:val="0"/>
          <w:sz w:val="32"/>
          <w:szCs w:val="32"/>
          <w14:textFill>
            <w14:solidFill>
              <w14:schemeClr w14:val="tx1"/>
            </w14:solidFill>
          </w14:textFill>
        </w:rPr>
      </w:pPr>
      <w:bookmarkStart w:id="77" w:name="_Toc430937661"/>
      <w:bookmarkStart w:id="78" w:name="_Toc26422"/>
      <w:r>
        <w:rPr>
          <w:rFonts w:hint="eastAsia" w:ascii="仿宋" w:hAnsi="仿宋" w:eastAsia="仿宋" w:cs="宋体"/>
          <w:color w:val="000000" w:themeColor="text1"/>
          <w:kern w:val="0"/>
          <w:sz w:val="32"/>
          <w:szCs w:val="32"/>
          <w14:textFill>
            <w14:solidFill>
              <w14:schemeClr w14:val="tx1"/>
            </w14:solidFill>
          </w14:textFill>
        </w:rPr>
        <w:t>五、签订合同</w:t>
      </w:r>
      <w:bookmarkEnd w:id="77"/>
      <w:bookmarkEnd w:id="78"/>
    </w:p>
    <w:p>
      <w:pPr>
        <w:autoSpaceDE w:val="0"/>
        <w:autoSpaceDN w:val="0"/>
        <w:adjustRightInd w:val="0"/>
        <w:spacing w:line="312" w:lineRule="auto"/>
        <w:ind w:firstLine="480" w:firstLineChars="200"/>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22.1</w:t>
      </w:r>
      <w:r>
        <w:rPr>
          <w:rFonts w:hint="eastAsia" w:ascii="仿宋" w:hAnsi="仿宋" w:eastAsia="仿宋" w:cs="宋体"/>
          <w:color w:val="000000" w:themeColor="text1"/>
          <w:sz w:val="24"/>
          <w:szCs w:val="24"/>
          <w14:textFill>
            <w14:solidFill>
              <w14:schemeClr w14:val="tx1"/>
            </w14:solidFill>
          </w14:textFill>
        </w:rPr>
        <w:t>采购人与成交供应商双方应当自《成交通知书》发出之日起</w:t>
      </w:r>
      <w:r>
        <w:rPr>
          <w:rFonts w:ascii="仿宋" w:hAnsi="仿宋" w:eastAsia="仿宋" w:cs="宋体"/>
          <w:color w:val="000000" w:themeColor="text1"/>
          <w:sz w:val="24"/>
          <w:szCs w:val="24"/>
          <w14:textFill>
            <w14:solidFill>
              <w14:schemeClr w14:val="tx1"/>
            </w14:solidFill>
          </w14:textFill>
        </w:rPr>
        <w:t>30</w:t>
      </w:r>
      <w:r>
        <w:rPr>
          <w:rFonts w:hint="eastAsia" w:ascii="仿宋" w:hAnsi="仿宋" w:eastAsia="仿宋" w:cs="宋体"/>
          <w:color w:val="000000" w:themeColor="text1"/>
          <w:sz w:val="24"/>
          <w:szCs w:val="24"/>
          <w14:textFill>
            <w14:solidFill>
              <w14:schemeClr w14:val="tx1"/>
            </w14:solidFill>
          </w14:textFill>
        </w:rPr>
        <w:t>日内，签订采购合同，送采购代理机构审核并备案。</w:t>
      </w:r>
    </w:p>
    <w:p>
      <w:pPr>
        <w:autoSpaceDE w:val="0"/>
        <w:autoSpaceDN w:val="0"/>
        <w:adjustRightInd w:val="0"/>
        <w:spacing w:line="312" w:lineRule="auto"/>
        <w:ind w:firstLine="480" w:firstLineChars="200"/>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 xml:space="preserve">22.2 </w:t>
      </w:r>
      <w:r>
        <w:rPr>
          <w:rFonts w:hint="eastAsia" w:ascii="仿宋" w:hAnsi="仿宋" w:eastAsia="仿宋" w:cs="宋体"/>
          <w:color w:val="000000" w:themeColor="text1"/>
          <w:sz w:val="24"/>
          <w:szCs w:val="24"/>
          <w14:textFill>
            <w14:solidFill>
              <w14:schemeClr w14:val="tx1"/>
            </w14:solidFill>
          </w14:textFill>
        </w:rPr>
        <w:t>签订合同时，成交供应商应当以支票、汇票、本票等非现金形式提交</w:t>
      </w:r>
      <w:r>
        <w:rPr>
          <w:rFonts w:hint="eastAsia" w:ascii="仿宋" w:hAnsi="仿宋" w:eastAsia="仿宋" w:cs="宋体"/>
          <w:color w:val="000000" w:themeColor="text1"/>
          <w:sz w:val="24"/>
          <w:szCs w:val="24"/>
          <w:highlight w:val="none"/>
          <w14:textFill>
            <w14:solidFill>
              <w14:schemeClr w14:val="tx1"/>
            </w14:solidFill>
          </w14:textFill>
        </w:rPr>
        <w:t>履</w:t>
      </w:r>
      <w:r>
        <w:rPr>
          <w:rFonts w:hint="eastAsia" w:ascii="仿宋" w:hAnsi="仿宋" w:eastAsia="仿宋" w:cs="宋体"/>
          <w:color w:val="000000" w:themeColor="text1"/>
          <w:sz w:val="24"/>
          <w:szCs w:val="24"/>
          <w14:textFill>
            <w14:solidFill>
              <w14:schemeClr w14:val="tx1"/>
            </w14:solidFill>
          </w14:textFill>
        </w:rPr>
        <w:t>约保证金到采购人指定的账户。</w:t>
      </w:r>
    </w:p>
    <w:p>
      <w:pPr>
        <w:autoSpaceDE w:val="0"/>
        <w:autoSpaceDN w:val="0"/>
        <w:adjustRightInd w:val="0"/>
        <w:spacing w:line="312" w:lineRule="auto"/>
        <w:ind w:firstLine="480" w:firstLineChars="200"/>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22.3</w:t>
      </w:r>
      <w:r>
        <w:rPr>
          <w:rFonts w:hint="eastAsia" w:ascii="仿宋" w:hAnsi="仿宋" w:eastAsia="仿宋" w:cs="宋体"/>
          <w:color w:val="000000" w:themeColor="text1"/>
          <w:sz w:val="24"/>
          <w:szCs w:val="24"/>
          <w14:textFill>
            <w14:solidFill>
              <w14:schemeClr w14:val="tx1"/>
            </w14:solidFill>
          </w14:textFill>
        </w:rPr>
        <w:t>成交供应商在法定期限内无正当理由拒签合同的，按违约处理。同时，采购代理机构和采购人可依评标排序重新确定成交供应商，并协调双方签订采购合同，或重新组织采购活动。</w:t>
      </w:r>
    </w:p>
    <w:p>
      <w:pPr>
        <w:autoSpaceDE w:val="0"/>
        <w:autoSpaceDN w:val="0"/>
        <w:adjustRightInd w:val="0"/>
        <w:spacing w:line="312" w:lineRule="auto"/>
        <w:ind w:firstLine="480" w:firstLineChars="200"/>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22.4</w:t>
      </w:r>
      <w:r>
        <w:rPr>
          <w:rFonts w:hint="eastAsia" w:ascii="仿宋" w:hAnsi="仿宋" w:eastAsia="仿宋" w:cs="宋体"/>
          <w:color w:val="000000" w:themeColor="text1"/>
          <w:sz w:val="24"/>
          <w:szCs w:val="24"/>
          <w14:textFill>
            <w14:solidFill>
              <w14:schemeClr w14:val="tx1"/>
            </w14:solidFill>
          </w14:textFill>
        </w:rPr>
        <w:t>采购人不得向成交供应商提出任何不合理的要求作为订立合同的条件，采购人和成交供应商不得私下订立背离合同实质性内容的协议。</w:t>
      </w:r>
    </w:p>
    <w:p>
      <w:pPr>
        <w:autoSpaceDE w:val="0"/>
        <w:autoSpaceDN w:val="0"/>
        <w:adjustRightInd w:val="0"/>
        <w:spacing w:line="312" w:lineRule="auto"/>
        <w:ind w:firstLine="480" w:firstLineChars="200"/>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22.5</w:t>
      </w:r>
      <w:r>
        <w:rPr>
          <w:rFonts w:hint="eastAsia" w:ascii="仿宋" w:hAnsi="仿宋" w:eastAsia="仿宋" w:cs="宋体"/>
          <w:color w:val="000000" w:themeColor="text1"/>
          <w:sz w:val="24"/>
          <w:szCs w:val="24"/>
          <w14:textFill>
            <w14:solidFill>
              <w14:schemeClr w14:val="tx1"/>
            </w14:solidFill>
          </w14:textFill>
        </w:rPr>
        <w:t>询价文件、成交供应商的响应文件、《成交通知书》及其澄清、说明文件、承诺等，均为签订采购合同的依据，作为采购合同的组成部分。</w:t>
      </w:r>
    </w:p>
    <w:p>
      <w:pPr>
        <w:autoSpaceDE w:val="0"/>
        <w:autoSpaceDN w:val="0"/>
        <w:adjustRightInd w:val="0"/>
        <w:spacing w:line="312" w:lineRule="auto"/>
        <w:rPr>
          <w:rFonts w:ascii="仿宋" w:hAnsi="仿宋" w:eastAsia="仿宋" w:cs="宋体"/>
          <w:color w:val="000000" w:themeColor="text1"/>
          <w:sz w:val="24"/>
          <w:szCs w:val="24"/>
          <w14:textFill>
            <w14:solidFill>
              <w14:schemeClr w14:val="tx1"/>
            </w14:solidFill>
          </w14:textFill>
        </w:rPr>
      </w:pPr>
    </w:p>
    <w:p>
      <w:pPr>
        <w:pStyle w:val="25"/>
        <w:rPr>
          <w:rFonts w:ascii="仿宋" w:hAnsi="仿宋" w:eastAsia="仿宋" w:cs="Times New Roman"/>
          <w:color w:val="000000" w:themeColor="text1"/>
          <w:lang w:val="zh-CN"/>
          <w14:textFill>
            <w14:solidFill>
              <w14:schemeClr w14:val="tx1"/>
            </w14:solidFill>
          </w14:textFill>
        </w:rPr>
      </w:pPr>
      <w:r>
        <w:rPr>
          <w:rFonts w:ascii="宋体"/>
          <w:color w:val="000000" w:themeColor="text1"/>
          <w:sz w:val="24"/>
          <w:szCs w:val="24"/>
          <w14:textFill>
            <w14:solidFill>
              <w14:schemeClr w14:val="tx1"/>
            </w14:solidFill>
          </w14:textFill>
        </w:rPr>
        <w:br w:type="page"/>
      </w:r>
      <w:bookmarkStart w:id="79" w:name="_Toc1820"/>
      <w:r>
        <w:rPr>
          <w:rFonts w:hint="eastAsia" w:ascii="仿宋" w:hAnsi="仿宋" w:eastAsia="仿宋" w:cs="Times New Roman"/>
          <w:color w:val="000000" w:themeColor="text1"/>
          <w:lang w:val="zh-CN"/>
          <w14:textFill>
            <w14:solidFill>
              <w14:schemeClr w14:val="tx1"/>
            </w14:solidFill>
          </w14:textFill>
        </w:rPr>
        <w:t>第四部分合同文本样式</w:t>
      </w:r>
      <w:bookmarkEnd w:id="79"/>
    </w:p>
    <w:p>
      <w:pPr>
        <w:rPr>
          <w:rFonts w:ascii="宋体"/>
          <w:color w:val="000000" w:themeColor="text1"/>
          <w:sz w:val="24"/>
          <w:szCs w:val="24"/>
          <w14:textFill>
            <w14:solidFill>
              <w14:schemeClr w14:val="tx1"/>
            </w14:solidFill>
          </w14:textFill>
        </w:rPr>
      </w:pPr>
    </w:p>
    <w:p>
      <w:pPr>
        <w:pStyle w:val="25"/>
        <w:rPr>
          <w:rFonts w:ascii="仿宋" w:hAnsi="仿宋" w:eastAsia="仿宋" w:cs="Calibri"/>
          <w:color w:val="000000" w:themeColor="text1"/>
          <w:sz w:val="24"/>
          <w14:textFill>
            <w14:solidFill>
              <w14:schemeClr w14:val="tx1"/>
            </w14:solidFill>
          </w14:textFill>
        </w:rPr>
      </w:pPr>
      <w:bookmarkStart w:id="80" w:name="_Toc8106"/>
      <w:bookmarkStart w:id="81" w:name="_Toc11207"/>
      <w:bookmarkStart w:id="82" w:name="_Toc23981"/>
      <w:bookmarkStart w:id="83" w:name="_Toc21369"/>
      <w:bookmarkStart w:id="84" w:name="_Toc480459728"/>
      <w:bookmarkStart w:id="85" w:name="_Toc480459514"/>
      <w:bookmarkStart w:id="86" w:name="_Toc2625"/>
      <w:r>
        <w:rPr>
          <w:rFonts w:hint="eastAsia" w:ascii="仿宋" w:hAnsi="仿宋" w:eastAsia="仿宋"/>
          <w:color w:val="000000" w:themeColor="text1"/>
          <w:lang w:val="zh-CN"/>
          <w14:textFill>
            <w14:solidFill>
              <w14:schemeClr w14:val="tx1"/>
            </w14:solidFill>
          </w14:textFill>
        </w:rPr>
        <w:t>青海省采购项目合同书范本</w:t>
      </w:r>
      <w:bookmarkEnd w:id="80"/>
      <w:bookmarkEnd w:id="81"/>
      <w:bookmarkEnd w:id="82"/>
      <w:bookmarkEnd w:id="83"/>
      <w:bookmarkEnd w:id="84"/>
      <w:bookmarkEnd w:id="85"/>
      <w:bookmarkEnd w:id="86"/>
    </w:p>
    <w:p>
      <w:pPr>
        <w:autoSpaceDE w:val="0"/>
        <w:autoSpaceDN w:val="0"/>
        <w:adjustRightInd w:val="0"/>
        <w:spacing w:line="360" w:lineRule="auto"/>
        <w:jc w:val="center"/>
        <w:rPr>
          <w:rFonts w:ascii="仿宋" w:hAnsi="仿宋" w:eastAsia="仿宋" w:cs="Calibri"/>
          <w:b/>
          <w:bCs/>
          <w:color w:val="000000" w:themeColor="text1"/>
          <w:kern w:val="0"/>
          <w:sz w:val="36"/>
          <w:szCs w:val="36"/>
          <w14:textFill>
            <w14:solidFill>
              <w14:schemeClr w14:val="tx1"/>
            </w14:solidFill>
          </w14:textFill>
        </w:rPr>
      </w:pPr>
      <w:r>
        <w:rPr>
          <w:rFonts w:hint="eastAsia" w:ascii="仿宋" w:hAnsi="仿宋" w:eastAsia="仿宋" w:cs="宋体"/>
          <w:b/>
          <w:bCs/>
          <w:color w:val="000000" w:themeColor="text1"/>
          <w:kern w:val="0"/>
          <w:sz w:val="36"/>
          <w:szCs w:val="36"/>
          <w:lang w:val="zh-CN"/>
          <w14:textFill>
            <w14:solidFill>
              <w14:schemeClr w14:val="tx1"/>
            </w14:solidFill>
          </w14:textFill>
        </w:rPr>
        <w:t>（服务类）</w:t>
      </w:r>
    </w:p>
    <w:p>
      <w:pPr>
        <w:autoSpaceDE w:val="0"/>
        <w:autoSpaceDN w:val="0"/>
        <w:adjustRightInd w:val="0"/>
        <w:spacing w:line="360" w:lineRule="auto"/>
        <w:rPr>
          <w:rFonts w:ascii="仿宋" w:hAnsi="仿宋" w:eastAsia="仿宋" w:cs="Calibri"/>
          <w:color w:val="000000" w:themeColor="text1"/>
          <w:kern w:val="0"/>
          <w:sz w:val="28"/>
          <w:szCs w:val="28"/>
          <w14:textFill>
            <w14:solidFill>
              <w14:schemeClr w14:val="tx1"/>
            </w14:solidFill>
          </w14:textFill>
        </w:rPr>
      </w:pPr>
    </w:p>
    <w:p>
      <w:pPr>
        <w:autoSpaceDE w:val="0"/>
        <w:autoSpaceDN w:val="0"/>
        <w:adjustRightInd w:val="0"/>
        <w:spacing w:line="360" w:lineRule="auto"/>
        <w:rPr>
          <w:rFonts w:ascii="仿宋" w:hAnsi="仿宋" w:eastAsia="仿宋" w:cs="Calibri"/>
          <w:color w:val="000000" w:themeColor="text1"/>
          <w:kern w:val="0"/>
          <w:sz w:val="28"/>
          <w:szCs w:val="28"/>
          <w14:textFill>
            <w14:solidFill>
              <w14:schemeClr w14:val="tx1"/>
            </w14:solidFill>
          </w14:textFill>
        </w:rPr>
      </w:pPr>
    </w:p>
    <w:p>
      <w:pPr>
        <w:autoSpaceDE w:val="0"/>
        <w:autoSpaceDN w:val="0"/>
        <w:adjustRightInd w:val="0"/>
        <w:spacing w:line="360" w:lineRule="auto"/>
        <w:rPr>
          <w:rFonts w:ascii="仿宋" w:hAnsi="仿宋" w:eastAsia="仿宋" w:cs="Calibri"/>
          <w:color w:val="000000" w:themeColor="text1"/>
          <w:kern w:val="0"/>
          <w:sz w:val="28"/>
          <w:szCs w:val="28"/>
          <w14:textFill>
            <w14:solidFill>
              <w14:schemeClr w14:val="tx1"/>
            </w14:solidFill>
          </w14:textFill>
        </w:rPr>
      </w:pPr>
    </w:p>
    <w:p>
      <w:pPr>
        <w:autoSpaceDE w:val="0"/>
        <w:autoSpaceDN w:val="0"/>
        <w:adjustRightInd w:val="0"/>
        <w:spacing w:line="360" w:lineRule="auto"/>
        <w:rPr>
          <w:rFonts w:ascii="仿宋" w:hAnsi="仿宋" w:eastAsia="仿宋" w:cs="Calibri"/>
          <w:color w:val="000000" w:themeColor="text1"/>
          <w:kern w:val="0"/>
          <w:sz w:val="28"/>
          <w:szCs w:val="28"/>
          <w14:textFill>
            <w14:solidFill>
              <w14:schemeClr w14:val="tx1"/>
            </w14:solidFill>
          </w14:textFill>
        </w:rPr>
      </w:pPr>
    </w:p>
    <w:p>
      <w:pPr>
        <w:autoSpaceDE w:val="0"/>
        <w:autoSpaceDN w:val="0"/>
        <w:adjustRightInd w:val="0"/>
        <w:spacing w:line="360" w:lineRule="auto"/>
        <w:jc w:val="center"/>
        <w:rPr>
          <w:rFonts w:ascii="仿宋" w:hAnsi="仿宋" w:eastAsia="仿宋" w:cs="Calibri"/>
          <w:b/>
          <w:bCs/>
          <w:color w:val="000000" w:themeColor="text1"/>
          <w:kern w:val="0"/>
          <w:sz w:val="48"/>
          <w:szCs w:val="48"/>
          <w14:textFill>
            <w14:solidFill>
              <w14:schemeClr w14:val="tx1"/>
            </w14:solidFill>
          </w14:textFill>
        </w:rPr>
      </w:pPr>
      <w:r>
        <w:rPr>
          <w:rFonts w:hint="eastAsia" w:ascii="仿宋" w:hAnsi="仿宋" w:eastAsia="仿宋" w:cs="宋体"/>
          <w:b/>
          <w:bCs/>
          <w:color w:val="000000" w:themeColor="text1"/>
          <w:kern w:val="0"/>
          <w:sz w:val="48"/>
          <w:szCs w:val="48"/>
          <w:lang w:val="zh-CN"/>
          <w14:textFill>
            <w14:solidFill>
              <w14:schemeClr w14:val="tx1"/>
            </w14:solidFill>
          </w14:textFill>
        </w:rPr>
        <w:t>青海省采购项目合同书</w:t>
      </w:r>
    </w:p>
    <w:p>
      <w:pPr>
        <w:autoSpaceDE w:val="0"/>
        <w:autoSpaceDN w:val="0"/>
        <w:adjustRightInd w:val="0"/>
        <w:spacing w:line="360" w:lineRule="auto"/>
        <w:rPr>
          <w:rFonts w:ascii="仿宋" w:hAnsi="仿宋" w:eastAsia="仿宋" w:cs="Calibri"/>
          <w:color w:val="000000" w:themeColor="text1"/>
          <w:kern w:val="0"/>
          <w:sz w:val="28"/>
          <w:szCs w:val="28"/>
          <w14:textFill>
            <w14:solidFill>
              <w14:schemeClr w14:val="tx1"/>
            </w14:solidFill>
          </w14:textFill>
        </w:rPr>
      </w:pPr>
    </w:p>
    <w:p>
      <w:pPr>
        <w:pStyle w:val="2"/>
      </w:pPr>
    </w:p>
    <w:p>
      <w:pPr>
        <w:autoSpaceDE w:val="0"/>
        <w:autoSpaceDN w:val="0"/>
        <w:adjustRightInd w:val="0"/>
        <w:spacing w:line="400" w:lineRule="exact"/>
        <w:rPr>
          <w:rFonts w:ascii="仿宋" w:hAnsi="仿宋" w:eastAsia="仿宋" w:cs="Calibri"/>
          <w:color w:val="000000" w:themeColor="text1"/>
          <w:kern w:val="0"/>
          <w:sz w:val="28"/>
          <w:szCs w:val="28"/>
          <w14:textFill>
            <w14:solidFill>
              <w14:schemeClr w14:val="tx1"/>
            </w14:solidFill>
          </w14:textFill>
        </w:rPr>
      </w:pPr>
    </w:p>
    <w:p>
      <w:pPr>
        <w:autoSpaceDE w:val="0"/>
        <w:autoSpaceDN w:val="0"/>
        <w:adjustRightInd w:val="0"/>
        <w:spacing w:line="360" w:lineRule="auto"/>
        <w:ind w:left="8132" w:hanging="8132" w:hangingChars="2700"/>
        <w:rPr>
          <w:rFonts w:ascii="仿宋" w:hAnsi="仿宋" w:eastAsia="仿宋" w:cs="宋体"/>
          <w:b/>
          <w:bCs/>
          <w:color w:val="000000" w:themeColor="text1"/>
          <w:kern w:val="0"/>
          <w:sz w:val="30"/>
          <w:szCs w:val="30"/>
          <w:u w:val="single"/>
          <w14:textFill>
            <w14:solidFill>
              <w14:schemeClr w14:val="tx1"/>
            </w14:solidFill>
          </w14:textFill>
        </w:rPr>
      </w:pPr>
      <w:r>
        <w:rPr>
          <w:rFonts w:hint="eastAsia" w:ascii="仿宋" w:hAnsi="仿宋" w:eastAsia="仿宋" w:cs="宋体"/>
          <w:b/>
          <w:bCs/>
          <w:color w:val="000000" w:themeColor="text1"/>
          <w:kern w:val="0"/>
          <w:sz w:val="30"/>
          <w:szCs w:val="30"/>
          <w:lang w:val="zh-CN"/>
          <w14:textFill>
            <w14:solidFill>
              <w14:schemeClr w14:val="tx1"/>
            </w14:solidFill>
          </w14:textFill>
        </w:rPr>
        <w:t>采购项目名称：</w:t>
      </w:r>
      <w:r>
        <w:rPr>
          <w:rFonts w:hint="eastAsia" w:ascii="仿宋" w:hAnsi="仿宋" w:eastAsia="仿宋" w:cs="Calibri"/>
          <w:b/>
          <w:bCs/>
          <w:color w:val="000000" w:themeColor="text1"/>
          <w:kern w:val="0"/>
          <w:sz w:val="30"/>
          <w:szCs w:val="30"/>
          <w:u w:val="single"/>
          <w14:textFill>
            <w14:solidFill>
              <w14:schemeClr w14:val="tx1"/>
            </w14:solidFill>
          </w14:textFill>
        </w:rPr>
        <w:t xml:space="preserve"> </w:t>
      </w:r>
      <w:r>
        <w:rPr>
          <w:rFonts w:ascii="仿宋" w:hAnsi="仿宋" w:eastAsia="仿宋" w:cs="Calibri"/>
          <w:b/>
          <w:bCs/>
          <w:color w:val="000000" w:themeColor="text1"/>
          <w:kern w:val="0"/>
          <w:sz w:val="30"/>
          <w:szCs w:val="30"/>
          <w:u w:val="single"/>
          <w14:textFill>
            <w14:solidFill>
              <w14:schemeClr w14:val="tx1"/>
            </w14:solidFill>
          </w14:textFill>
        </w:rPr>
        <w:t xml:space="preserve">                        </w:t>
      </w:r>
      <w:r>
        <w:rPr>
          <w:rFonts w:hint="eastAsia" w:ascii="仿宋" w:hAnsi="仿宋" w:eastAsia="仿宋" w:cs="Calibri"/>
          <w:b/>
          <w:bCs/>
          <w:color w:val="000000" w:themeColor="text1"/>
          <w:kern w:val="0"/>
          <w:sz w:val="30"/>
          <w:szCs w:val="30"/>
          <w:u w:val="single"/>
          <w14:textFill>
            <w14:solidFill>
              <w14:schemeClr w14:val="tx1"/>
            </w14:solidFill>
          </w14:textFill>
        </w:rPr>
        <w:t xml:space="preserve">           </w:t>
      </w:r>
    </w:p>
    <w:p>
      <w:pPr>
        <w:autoSpaceDE w:val="0"/>
        <w:autoSpaceDN w:val="0"/>
        <w:adjustRightInd w:val="0"/>
        <w:spacing w:line="360" w:lineRule="auto"/>
        <w:rPr>
          <w:rFonts w:ascii="仿宋" w:hAnsi="仿宋" w:eastAsia="仿宋" w:cs="Calibri"/>
          <w:b/>
          <w:bCs/>
          <w:color w:val="000000" w:themeColor="text1"/>
          <w:kern w:val="0"/>
          <w:sz w:val="30"/>
          <w:szCs w:val="30"/>
          <w:u w:val="single"/>
          <w14:textFill>
            <w14:solidFill>
              <w14:schemeClr w14:val="tx1"/>
            </w14:solidFill>
          </w14:textFill>
        </w:rPr>
      </w:pPr>
      <w:r>
        <w:rPr>
          <w:rFonts w:hint="eastAsia" w:ascii="仿宋" w:hAnsi="仿宋" w:eastAsia="仿宋" w:cs="宋体"/>
          <w:b/>
          <w:bCs/>
          <w:color w:val="000000" w:themeColor="text1"/>
          <w:kern w:val="0"/>
          <w:sz w:val="30"/>
          <w:szCs w:val="30"/>
          <w:lang w:val="zh-CN"/>
          <w14:textFill>
            <w14:solidFill>
              <w14:schemeClr w14:val="tx1"/>
            </w14:solidFill>
          </w14:textFill>
        </w:rPr>
        <w:t>采购项目编号：</w:t>
      </w:r>
      <w:r>
        <w:rPr>
          <w:rFonts w:hint="eastAsia" w:ascii="仿宋" w:hAnsi="仿宋" w:eastAsia="仿宋" w:cs="Calibri"/>
          <w:b/>
          <w:bCs/>
          <w:color w:val="000000" w:themeColor="text1"/>
          <w:kern w:val="0"/>
          <w:sz w:val="30"/>
          <w:szCs w:val="30"/>
          <w:u w:val="single"/>
          <w14:textFill>
            <w14:solidFill>
              <w14:schemeClr w14:val="tx1"/>
            </w14:solidFill>
          </w14:textFill>
        </w:rPr>
        <w:t xml:space="preserve"> </w:t>
      </w:r>
      <w:r>
        <w:rPr>
          <w:rFonts w:hint="eastAsia" w:ascii="楷体_GB2312" w:eastAsia="楷体_GB2312"/>
          <w:b/>
          <w:color w:val="000000" w:themeColor="text1"/>
          <w:sz w:val="30"/>
          <w:szCs w:val="30"/>
          <w:u w:val="single"/>
          <w14:textFill>
            <w14:solidFill>
              <w14:schemeClr w14:val="tx1"/>
            </w14:solidFill>
          </w14:textFill>
        </w:rPr>
        <w:t xml:space="preserve">                         </w:t>
      </w:r>
      <w:r>
        <w:rPr>
          <w:rFonts w:hint="eastAsia" w:ascii="仿宋" w:hAnsi="仿宋" w:eastAsia="仿宋" w:cs="Calibri"/>
          <w:b/>
          <w:bCs/>
          <w:color w:val="000000" w:themeColor="text1"/>
          <w:kern w:val="0"/>
          <w:sz w:val="30"/>
          <w:szCs w:val="30"/>
          <w:u w:val="single"/>
          <w14:textFill>
            <w14:solidFill>
              <w14:schemeClr w14:val="tx1"/>
            </w14:solidFill>
          </w14:textFill>
        </w:rPr>
        <w:t xml:space="preserve">          </w:t>
      </w:r>
    </w:p>
    <w:p>
      <w:pPr>
        <w:autoSpaceDE w:val="0"/>
        <w:autoSpaceDN w:val="0"/>
        <w:adjustRightInd w:val="0"/>
        <w:spacing w:line="360" w:lineRule="auto"/>
        <w:rPr>
          <w:rFonts w:ascii="仿宋" w:hAnsi="仿宋" w:eastAsia="仿宋" w:cs="Calibri"/>
          <w:b/>
          <w:bCs/>
          <w:color w:val="000000" w:themeColor="text1"/>
          <w:kern w:val="0"/>
          <w:sz w:val="30"/>
          <w:szCs w:val="30"/>
          <w14:textFill>
            <w14:solidFill>
              <w14:schemeClr w14:val="tx1"/>
            </w14:solidFill>
          </w14:textFill>
        </w:rPr>
      </w:pPr>
      <w:r>
        <w:rPr>
          <w:rFonts w:hint="eastAsia" w:ascii="仿宋" w:hAnsi="仿宋" w:eastAsia="仿宋" w:cs="Calibri"/>
          <w:b/>
          <w:bCs/>
          <w:color w:val="000000" w:themeColor="text1"/>
          <w:kern w:val="0"/>
          <w:sz w:val="30"/>
          <w:szCs w:val="30"/>
          <w14:textFill>
            <w14:solidFill>
              <w14:schemeClr w14:val="tx1"/>
            </w14:solidFill>
          </w14:textFill>
        </w:rPr>
        <w:t>合同编号：</w:t>
      </w:r>
      <w:r>
        <w:rPr>
          <w:rFonts w:hint="eastAsia" w:ascii="仿宋" w:hAnsi="仿宋" w:eastAsia="仿宋" w:cs="Calibri"/>
          <w:b/>
          <w:bCs/>
          <w:color w:val="000000" w:themeColor="text1"/>
          <w:kern w:val="0"/>
          <w:sz w:val="30"/>
          <w:szCs w:val="30"/>
          <w:u w:val="single"/>
          <w14:textFill>
            <w14:solidFill>
              <w14:schemeClr w14:val="tx1"/>
            </w14:solidFill>
          </w14:textFill>
        </w:rPr>
        <w:t>RHXJ-2021-0</w:t>
      </w:r>
      <w:r>
        <w:rPr>
          <w:rFonts w:hint="eastAsia" w:ascii="仿宋" w:hAnsi="仿宋" w:eastAsia="仿宋" w:cs="Calibri"/>
          <w:b/>
          <w:bCs/>
          <w:color w:val="000000" w:themeColor="text1"/>
          <w:kern w:val="0"/>
          <w:sz w:val="30"/>
          <w:szCs w:val="30"/>
          <w:u w:val="single"/>
          <w:lang w:val="en-US" w:eastAsia="zh-CN"/>
          <w14:textFill>
            <w14:solidFill>
              <w14:schemeClr w14:val="tx1"/>
            </w14:solidFill>
          </w14:textFill>
        </w:rPr>
        <w:t>64</w:t>
      </w:r>
      <w:r>
        <w:rPr>
          <w:rFonts w:ascii="仿宋" w:hAnsi="仿宋" w:eastAsia="仿宋" w:cs="Calibri"/>
          <w:b/>
          <w:bCs/>
          <w:color w:val="000000" w:themeColor="text1"/>
          <w:kern w:val="0"/>
          <w:sz w:val="30"/>
          <w:szCs w:val="30"/>
          <w:u w:val="single"/>
          <w14:textFill>
            <w14:solidFill>
              <w14:schemeClr w14:val="tx1"/>
            </w14:solidFill>
          </w14:textFill>
        </w:rPr>
        <w:t xml:space="preserve">   </w:t>
      </w:r>
      <w:r>
        <w:rPr>
          <w:rFonts w:hint="eastAsia" w:ascii="仿宋" w:hAnsi="仿宋" w:eastAsia="仿宋" w:cs="Calibri"/>
          <w:b/>
          <w:bCs/>
          <w:color w:val="000000" w:themeColor="text1"/>
          <w:kern w:val="0"/>
          <w:sz w:val="30"/>
          <w:szCs w:val="30"/>
          <w:u w:val="single"/>
          <w14:textFill>
            <w14:solidFill>
              <w14:schemeClr w14:val="tx1"/>
            </w14:solidFill>
          </w14:textFill>
        </w:rPr>
        <w:t xml:space="preserve">             </w:t>
      </w:r>
      <w:r>
        <w:rPr>
          <w:rFonts w:ascii="仿宋" w:hAnsi="仿宋" w:eastAsia="仿宋" w:cs="Calibri"/>
          <w:b/>
          <w:bCs/>
          <w:color w:val="000000" w:themeColor="text1"/>
          <w:kern w:val="0"/>
          <w:sz w:val="30"/>
          <w:szCs w:val="30"/>
          <w14:textFill>
            <w14:solidFill>
              <w14:schemeClr w14:val="tx1"/>
            </w14:solidFill>
          </w14:textFill>
        </w:rPr>
        <w:t xml:space="preserve">     </w:t>
      </w:r>
    </w:p>
    <w:p>
      <w:pPr>
        <w:autoSpaceDE w:val="0"/>
        <w:autoSpaceDN w:val="0"/>
        <w:adjustRightInd w:val="0"/>
        <w:spacing w:line="360" w:lineRule="auto"/>
        <w:rPr>
          <w:rFonts w:ascii="仿宋" w:hAnsi="仿宋" w:eastAsia="仿宋" w:cs="Calibri"/>
          <w:b/>
          <w:bCs/>
          <w:color w:val="000000" w:themeColor="text1"/>
          <w:kern w:val="0"/>
          <w:sz w:val="30"/>
          <w:szCs w:val="30"/>
          <w14:textFill>
            <w14:solidFill>
              <w14:schemeClr w14:val="tx1"/>
            </w14:solidFill>
          </w14:textFill>
        </w:rPr>
      </w:pPr>
      <w:r>
        <w:rPr>
          <w:rFonts w:hint="eastAsia" w:ascii="仿宋" w:hAnsi="仿宋" w:eastAsia="仿宋" w:cs="宋体"/>
          <w:b/>
          <w:bCs/>
          <w:color w:val="000000" w:themeColor="text1"/>
          <w:kern w:val="0"/>
          <w:sz w:val="30"/>
          <w:szCs w:val="30"/>
          <w:lang w:val="zh-CN"/>
          <w14:textFill>
            <w14:solidFill>
              <w14:schemeClr w14:val="tx1"/>
            </w14:solidFill>
          </w14:textFill>
        </w:rPr>
        <w:t>合同金额（人民币）：</w:t>
      </w:r>
      <w:r>
        <w:rPr>
          <w:rFonts w:hint="eastAsia" w:ascii="仿宋" w:hAnsi="仿宋" w:eastAsia="仿宋" w:cs="宋体"/>
          <w:b/>
          <w:bCs/>
          <w:color w:val="000000" w:themeColor="text1"/>
          <w:kern w:val="0"/>
          <w:sz w:val="30"/>
          <w:szCs w:val="30"/>
          <w:u w:val="single"/>
          <w:lang w:val="zh-CN"/>
          <w14:textFill>
            <w14:solidFill>
              <w14:schemeClr w14:val="tx1"/>
            </w14:solidFill>
          </w14:textFill>
        </w:rPr>
        <w:t xml:space="preserve">                                 </w:t>
      </w:r>
    </w:p>
    <w:p>
      <w:pPr>
        <w:autoSpaceDE w:val="0"/>
        <w:autoSpaceDN w:val="0"/>
        <w:adjustRightInd w:val="0"/>
        <w:spacing w:line="360" w:lineRule="auto"/>
        <w:rPr>
          <w:rFonts w:ascii="仿宋" w:hAnsi="仿宋" w:eastAsia="仿宋" w:cs="Calibri"/>
          <w:b/>
          <w:bCs/>
          <w:color w:val="000000" w:themeColor="text1"/>
          <w:kern w:val="0"/>
          <w:sz w:val="30"/>
          <w:szCs w:val="30"/>
          <w14:textFill>
            <w14:solidFill>
              <w14:schemeClr w14:val="tx1"/>
            </w14:solidFill>
          </w14:textFill>
        </w:rPr>
      </w:pPr>
      <w:r>
        <w:rPr>
          <w:rFonts w:hint="eastAsia" w:ascii="仿宋" w:hAnsi="仿宋" w:eastAsia="仿宋" w:cs="宋体"/>
          <w:b/>
          <w:bCs/>
          <w:color w:val="000000" w:themeColor="text1"/>
          <w:kern w:val="0"/>
          <w:sz w:val="30"/>
          <w:szCs w:val="30"/>
          <w:lang w:val="zh-CN"/>
          <w14:textFill>
            <w14:solidFill>
              <w14:schemeClr w14:val="tx1"/>
            </w14:solidFill>
          </w14:textFill>
        </w:rPr>
        <w:t>采购人（甲方）：</w:t>
      </w:r>
      <w:r>
        <w:rPr>
          <w:rFonts w:hint="eastAsia" w:ascii="仿宋" w:hAnsi="仿宋" w:eastAsia="仿宋" w:cs="宋体"/>
          <w:b/>
          <w:bCs/>
          <w:color w:val="000000" w:themeColor="text1"/>
          <w:kern w:val="0"/>
          <w:sz w:val="30"/>
          <w:szCs w:val="30"/>
          <w:u w:val="single"/>
          <w:lang w:val="zh-CN"/>
          <w14:textFill>
            <w14:solidFill>
              <w14:schemeClr w14:val="tx1"/>
            </w14:solidFill>
          </w14:textFill>
        </w:rPr>
        <w:t xml:space="preserve">                               </w:t>
      </w:r>
      <w:r>
        <w:rPr>
          <w:rFonts w:hint="eastAsia" w:ascii="仿宋" w:hAnsi="仿宋" w:eastAsia="仿宋" w:cs="宋体"/>
          <w:b/>
          <w:bCs/>
          <w:color w:val="000000" w:themeColor="text1"/>
          <w:kern w:val="0"/>
          <w:sz w:val="30"/>
          <w:szCs w:val="30"/>
          <w:lang w:val="zh-CN"/>
          <w14:textFill>
            <w14:solidFill>
              <w14:schemeClr w14:val="tx1"/>
            </w14:solidFill>
          </w14:textFill>
        </w:rPr>
        <w:t>（盖章）</w:t>
      </w:r>
    </w:p>
    <w:p>
      <w:pPr>
        <w:autoSpaceDE w:val="0"/>
        <w:autoSpaceDN w:val="0"/>
        <w:adjustRightInd w:val="0"/>
        <w:spacing w:line="360" w:lineRule="auto"/>
        <w:rPr>
          <w:rFonts w:ascii="仿宋" w:hAnsi="仿宋" w:eastAsia="仿宋" w:cs="宋体"/>
          <w:b/>
          <w:bCs/>
          <w:color w:val="000000" w:themeColor="text1"/>
          <w:kern w:val="0"/>
          <w:sz w:val="30"/>
          <w:szCs w:val="30"/>
          <w:lang w:val="zh-CN"/>
          <w14:textFill>
            <w14:solidFill>
              <w14:schemeClr w14:val="tx1"/>
            </w14:solidFill>
          </w14:textFill>
        </w:rPr>
      </w:pPr>
      <w:r>
        <w:rPr>
          <w:rFonts w:hint="eastAsia" w:ascii="仿宋" w:hAnsi="仿宋" w:eastAsia="仿宋" w:cs="宋体"/>
          <w:b/>
          <w:bCs/>
          <w:color w:val="000000" w:themeColor="text1"/>
          <w:kern w:val="0"/>
          <w:sz w:val="30"/>
          <w:szCs w:val="30"/>
          <w:lang w:val="zh-CN"/>
          <w14:textFill>
            <w14:solidFill>
              <w14:schemeClr w14:val="tx1"/>
            </w14:solidFill>
          </w14:textFill>
        </w:rPr>
        <w:t>中标人（乙方）：</w:t>
      </w:r>
      <w:r>
        <w:rPr>
          <w:rFonts w:hint="eastAsia" w:ascii="仿宋" w:hAnsi="仿宋" w:eastAsia="仿宋" w:cs="宋体"/>
          <w:b/>
          <w:bCs/>
          <w:color w:val="000000" w:themeColor="text1"/>
          <w:kern w:val="0"/>
          <w:sz w:val="30"/>
          <w:szCs w:val="30"/>
          <w:u w:val="single"/>
          <w:lang w:val="zh-CN"/>
          <w14:textFill>
            <w14:solidFill>
              <w14:schemeClr w14:val="tx1"/>
            </w14:solidFill>
          </w14:textFill>
        </w:rPr>
        <w:t xml:space="preserve">                               </w:t>
      </w:r>
      <w:r>
        <w:rPr>
          <w:rFonts w:hint="eastAsia" w:ascii="仿宋" w:hAnsi="仿宋" w:eastAsia="仿宋" w:cs="宋体"/>
          <w:b/>
          <w:bCs/>
          <w:color w:val="000000" w:themeColor="text1"/>
          <w:kern w:val="0"/>
          <w:sz w:val="30"/>
          <w:szCs w:val="30"/>
          <w:lang w:val="zh-CN"/>
          <w14:textFill>
            <w14:solidFill>
              <w14:schemeClr w14:val="tx1"/>
            </w14:solidFill>
          </w14:textFill>
        </w:rPr>
        <w:t>（盖章）</w:t>
      </w:r>
    </w:p>
    <w:p>
      <w:pPr>
        <w:autoSpaceDE w:val="0"/>
        <w:autoSpaceDN w:val="0"/>
        <w:adjustRightInd w:val="0"/>
        <w:spacing w:line="360" w:lineRule="auto"/>
        <w:rPr>
          <w:rFonts w:ascii="仿宋" w:hAnsi="仿宋" w:eastAsia="仿宋" w:cs="Calibri"/>
          <w:b/>
          <w:bCs/>
          <w:color w:val="000000" w:themeColor="text1"/>
          <w:kern w:val="0"/>
          <w:sz w:val="30"/>
          <w:szCs w:val="30"/>
          <w14:textFill>
            <w14:solidFill>
              <w14:schemeClr w14:val="tx1"/>
            </w14:solidFill>
          </w14:textFill>
        </w:rPr>
      </w:pPr>
      <w:r>
        <w:rPr>
          <w:rFonts w:hint="eastAsia" w:ascii="仿宋" w:hAnsi="仿宋" w:eastAsia="仿宋" w:cs="宋体"/>
          <w:b/>
          <w:bCs/>
          <w:color w:val="000000" w:themeColor="text1"/>
          <w:kern w:val="0"/>
          <w:sz w:val="30"/>
          <w:szCs w:val="30"/>
          <w:lang w:val="zh-CN"/>
          <w14:textFill>
            <w14:solidFill>
              <w14:schemeClr w14:val="tx1"/>
            </w14:solidFill>
          </w14:textFill>
        </w:rPr>
        <w:t>采购日期：</w:t>
      </w:r>
    </w:p>
    <w:p>
      <w:pPr>
        <w:autoSpaceDE w:val="0"/>
        <w:autoSpaceDN w:val="0"/>
        <w:adjustRightInd w:val="0"/>
        <w:spacing w:line="360" w:lineRule="auto"/>
        <w:rPr>
          <w:rFonts w:ascii="仿宋" w:hAnsi="仿宋" w:eastAsia="仿宋" w:cs="Calibri"/>
          <w:color w:val="000000" w:themeColor="text1"/>
          <w:kern w:val="0"/>
          <w:sz w:val="28"/>
          <w:szCs w:val="28"/>
          <w14:textFill>
            <w14:solidFill>
              <w14:schemeClr w14:val="tx1"/>
            </w14:solidFill>
          </w14:textFill>
        </w:rPr>
      </w:pPr>
    </w:p>
    <w:p>
      <w:pPr>
        <w:autoSpaceDE w:val="0"/>
        <w:autoSpaceDN w:val="0"/>
        <w:adjustRightInd w:val="0"/>
        <w:spacing w:line="400" w:lineRule="exact"/>
        <w:jc w:val="left"/>
        <w:rPr>
          <w:rFonts w:ascii="仿宋" w:hAnsi="仿宋" w:eastAsia="仿宋" w:cs="Calibri"/>
          <w:color w:val="000000" w:themeColor="text1"/>
          <w:kern w:val="0"/>
          <w:sz w:val="28"/>
          <w:szCs w:val="28"/>
          <w14:textFill>
            <w14:solidFill>
              <w14:schemeClr w14:val="tx1"/>
            </w14:solidFill>
          </w14:textFill>
        </w:rPr>
      </w:pPr>
      <w:r>
        <w:rPr>
          <w:rFonts w:ascii="仿宋" w:hAnsi="仿宋" w:eastAsia="仿宋" w:cs="Calibri"/>
          <w:color w:val="000000" w:themeColor="text1"/>
          <w:kern w:val="0"/>
          <w:sz w:val="28"/>
          <w:szCs w:val="28"/>
          <w14:textFill>
            <w14:solidFill>
              <w14:schemeClr w14:val="tx1"/>
            </w14:solidFill>
          </w14:textFill>
        </w:rPr>
        <w:br w:type="page"/>
      </w:r>
    </w:p>
    <w:p>
      <w:pPr>
        <w:autoSpaceDE w:val="0"/>
        <w:autoSpaceDN w:val="0"/>
        <w:adjustRightInd w:val="0"/>
        <w:spacing w:line="400" w:lineRule="exact"/>
        <w:rPr>
          <w:rFonts w:ascii="仿宋" w:hAnsi="仿宋" w:eastAsia="仿宋" w:cs="Calibri"/>
          <w:b/>
          <w:bCs/>
          <w:color w:val="000000" w:themeColor="text1"/>
          <w:kern w:val="0"/>
          <w:sz w:val="28"/>
          <w:szCs w:val="28"/>
          <w14:textFill>
            <w14:solidFill>
              <w14:schemeClr w14:val="tx1"/>
            </w14:solidFill>
          </w14:textFill>
        </w:rPr>
      </w:pPr>
      <w:r>
        <w:rPr>
          <w:rFonts w:hint="eastAsia" w:ascii="仿宋" w:hAnsi="仿宋" w:eastAsia="仿宋" w:cs="宋体"/>
          <w:b/>
          <w:bCs/>
          <w:color w:val="000000" w:themeColor="text1"/>
          <w:kern w:val="0"/>
          <w:sz w:val="28"/>
          <w:szCs w:val="28"/>
          <w:lang w:val="zh-CN"/>
          <w14:textFill>
            <w14:solidFill>
              <w14:schemeClr w14:val="tx1"/>
            </w14:solidFill>
          </w14:textFill>
        </w:rPr>
        <w:t>采购人（以下简称甲方）：</w:t>
      </w:r>
    </w:p>
    <w:p>
      <w:pPr>
        <w:autoSpaceDE w:val="0"/>
        <w:autoSpaceDN w:val="0"/>
        <w:adjustRightInd w:val="0"/>
        <w:spacing w:line="400" w:lineRule="exact"/>
        <w:rPr>
          <w:rFonts w:ascii="仿宋" w:hAnsi="仿宋" w:eastAsia="仿宋" w:cs="Calibri"/>
          <w:color w:val="000000" w:themeColor="text1"/>
          <w:kern w:val="0"/>
          <w:sz w:val="28"/>
          <w:szCs w:val="28"/>
          <w14:textFill>
            <w14:solidFill>
              <w14:schemeClr w14:val="tx1"/>
            </w14:solidFill>
          </w14:textFill>
        </w:rPr>
      </w:pPr>
      <w:r>
        <w:rPr>
          <w:rFonts w:hint="eastAsia" w:ascii="仿宋" w:hAnsi="仿宋" w:eastAsia="仿宋" w:cs="宋体"/>
          <w:b/>
          <w:bCs/>
          <w:color w:val="000000" w:themeColor="text1"/>
          <w:kern w:val="0"/>
          <w:sz w:val="28"/>
          <w:szCs w:val="28"/>
          <w:lang w:val="zh-CN"/>
          <w14:textFill>
            <w14:solidFill>
              <w14:schemeClr w14:val="tx1"/>
            </w14:solidFill>
          </w14:textFill>
        </w:rPr>
        <w:t>供应商（以下简称乙方）：</w:t>
      </w:r>
    </w:p>
    <w:p>
      <w:pPr>
        <w:pStyle w:val="15"/>
        <w:spacing w:line="360" w:lineRule="auto"/>
        <w:rPr>
          <w:rFonts w:ascii="仿宋" w:hAnsi="仿宋" w:eastAsia="仿宋"/>
          <w:color w:val="000000" w:themeColor="text1"/>
          <w:kern w:val="0"/>
          <w:sz w:val="24"/>
          <w:lang w:val="zh-CN"/>
          <w14:textFill>
            <w14:solidFill>
              <w14:schemeClr w14:val="tx1"/>
            </w14:solidFill>
          </w14:textFill>
        </w:rPr>
      </w:pPr>
      <w:r>
        <w:rPr>
          <w:rFonts w:hint="eastAsia" w:ascii="仿宋" w:hAnsi="仿宋" w:eastAsia="仿宋"/>
          <w:color w:val="000000" w:themeColor="text1"/>
          <w:kern w:val="0"/>
          <w:sz w:val="24"/>
          <w:lang w:val="zh-CN"/>
          <w14:textFill>
            <w14:solidFill>
              <w14:schemeClr w14:val="tx1"/>
            </w14:solidFill>
          </w14:textFill>
        </w:rPr>
        <w:t>甲、乙双方根据</w:t>
      </w:r>
      <w:r>
        <w:rPr>
          <w:rFonts w:ascii="仿宋" w:hAnsi="仿宋" w:eastAsia="仿宋" w:cs="Calibri"/>
          <w:color w:val="000000" w:themeColor="text1"/>
          <w:kern w:val="0"/>
          <w:sz w:val="24"/>
          <w14:textFill>
            <w14:solidFill>
              <w14:schemeClr w14:val="tx1"/>
            </w14:solidFill>
          </w14:textFill>
        </w:rPr>
        <w:t>20</w:t>
      </w:r>
      <w:r>
        <w:rPr>
          <w:rFonts w:hint="eastAsia" w:ascii="仿宋" w:hAnsi="仿宋" w:eastAsia="仿宋" w:cs="Calibri"/>
          <w:color w:val="000000" w:themeColor="text1"/>
          <w:kern w:val="0"/>
          <w:sz w:val="24"/>
          <w14:textFill>
            <w14:solidFill>
              <w14:schemeClr w14:val="tx1"/>
            </w14:solidFill>
          </w14:textFill>
        </w:rPr>
        <w:t>21</w:t>
      </w:r>
      <w:r>
        <w:rPr>
          <w:rFonts w:hint="eastAsia" w:ascii="仿宋" w:hAnsi="仿宋" w:eastAsia="仿宋"/>
          <w:color w:val="000000" w:themeColor="text1"/>
          <w:kern w:val="0"/>
          <w:sz w:val="24"/>
          <w:lang w:val="zh-CN"/>
          <w14:textFill>
            <w14:solidFill>
              <w14:schemeClr w14:val="tx1"/>
            </w14:solidFill>
          </w14:textFill>
        </w:rPr>
        <w:t xml:space="preserve">年 </w:t>
      </w:r>
      <w:r>
        <w:rPr>
          <w:rFonts w:ascii="仿宋" w:hAnsi="仿宋" w:eastAsia="仿宋"/>
          <w:color w:val="000000" w:themeColor="text1"/>
          <w:kern w:val="0"/>
          <w:sz w:val="24"/>
          <w:lang w:val="zh-CN"/>
          <w14:textFill>
            <w14:solidFill>
              <w14:schemeClr w14:val="tx1"/>
            </w14:solidFill>
          </w14:textFill>
        </w:rPr>
        <w:t xml:space="preserve"> </w:t>
      </w:r>
      <w:r>
        <w:rPr>
          <w:rFonts w:hint="eastAsia" w:ascii="仿宋" w:hAnsi="仿宋" w:eastAsia="仿宋"/>
          <w:color w:val="000000" w:themeColor="text1"/>
          <w:kern w:val="0"/>
          <w:sz w:val="24"/>
          <w:lang w:val="zh-CN"/>
          <w14:textFill>
            <w14:solidFill>
              <w14:schemeClr w14:val="tx1"/>
            </w14:solidFill>
          </w14:textFill>
        </w:rPr>
        <w:t xml:space="preserve">月 </w:t>
      </w:r>
      <w:r>
        <w:rPr>
          <w:rFonts w:ascii="仿宋" w:hAnsi="仿宋" w:eastAsia="仿宋"/>
          <w:color w:val="000000" w:themeColor="text1"/>
          <w:kern w:val="0"/>
          <w:sz w:val="24"/>
          <w:lang w:val="zh-CN"/>
          <w14:textFill>
            <w14:solidFill>
              <w14:schemeClr w14:val="tx1"/>
            </w14:solidFill>
          </w14:textFill>
        </w:rPr>
        <w:t xml:space="preserve"> </w:t>
      </w:r>
      <w:r>
        <w:rPr>
          <w:rFonts w:hint="eastAsia" w:ascii="仿宋" w:hAnsi="仿宋" w:eastAsia="仿宋"/>
          <w:color w:val="000000" w:themeColor="text1"/>
          <w:kern w:val="0"/>
          <w:sz w:val="24"/>
          <w:lang w:val="zh-CN"/>
          <w14:textFill>
            <w14:solidFill>
              <w14:schemeClr w14:val="tx1"/>
            </w14:solidFill>
          </w14:textFill>
        </w:rPr>
        <w:t>日</w:t>
      </w:r>
      <w:r>
        <w:rPr>
          <w:rFonts w:hint="eastAsia" w:ascii="仿宋" w:hAnsi="仿宋" w:eastAsia="仿宋"/>
          <w:color w:val="000000" w:themeColor="text1"/>
          <w:kern w:val="0"/>
          <w:sz w:val="24"/>
          <w:u w:val="single"/>
          <w:lang w:val="zh-CN"/>
          <w14:textFill>
            <w14:solidFill>
              <w14:schemeClr w14:val="tx1"/>
            </w14:solidFill>
          </w14:textFill>
        </w:rPr>
        <w:t>（采购项目名称）</w:t>
      </w:r>
      <w:r>
        <w:rPr>
          <w:rFonts w:hint="eastAsia" w:ascii="仿宋" w:hAnsi="仿宋" w:eastAsia="仿宋"/>
          <w:color w:val="000000" w:themeColor="text1"/>
          <w:kern w:val="0"/>
          <w:sz w:val="24"/>
          <w:lang w:val="zh-CN"/>
          <w14:textFill>
            <w14:solidFill>
              <w14:schemeClr w14:val="tx1"/>
            </w14:solidFill>
          </w14:textFill>
        </w:rPr>
        <w:t>采购项目（</w:t>
      </w:r>
      <w:r>
        <w:rPr>
          <w:rFonts w:hint="eastAsia" w:ascii="仿宋" w:hAnsi="仿宋" w:eastAsia="仿宋"/>
          <w:color w:val="000000" w:themeColor="text1"/>
          <w:kern w:val="0"/>
          <w:sz w:val="24"/>
          <w:u w:val="single"/>
          <w:lang w:val="zh-CN"/>
          <w14:textFill>
            <w14:solidFill>
              <w14:schemeClr w14:val="tx1"/>
            </w14:solidFill>
          </w14:textFill>
        </w:rPr>
        <w:t>采购项目编号</w:t>
      </w:r>
      <w:r>
        <w:rPr>
          <w:rFonts w:hint="eastAsia" w:ascii="仿宋" w:hAnsi="仿宋" w:eastAsia="仿宋"/>
          <w:color w:val="000000" w:themeColor="text1"/>
          <w:kern w:val="0"/>
          <w:sz w:val="24"/>
          <w:lang w:val="zh-CN"/>
          <w14:textFill>
            <w14:solidFill>
              <w14:schemeClr w14:val="tx1"/>
            </w14:solidFill>
          </w14:textFill>
        </w:rPr>
        <w:t>）的询价文件要求和采购代理机构出具的《成交通知书》，并经双方协商一致，签订本合同协议书。</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一、签订本政府采购合同的依据</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本政府采购合同所附下列文件是构成本政府采购合同不可分割的部分：</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1.询价文件；</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2.询价文件的更正、变更公告；</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3.中标人提交的响应文件；</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4.询价文件中规定的政府采购合同通用条款；</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5.成交通知书；</w:t>
      </w:r>
    </w:p>
    <w:p>
      <w:pPr>
        <w:autoSpaceDE w:val="0"/>
        <w:autoSpaceDN w:val="0"/>
        <w:adjustRightInd w:val="0"/>
        <w:spacing w:line="360" w:lineRule="auto"/>
        <w:ind w:firstLine="480"/>
        <w:rPr>
          <w:rFonts w:eastAsia="仿宋"/>
        </w:rPr>
      </w:pPr>
      <w:r>
        <w:rPr>
          <w:rFonts w:hint="eastAsia" w:ascii="仿宋" w:hAnsi="仿宋" w:eastAsia="仿宋" w:cs="宋体"/>
          <w:color w:val="000000" w:themeColor="text1"/>
          <w:kern w:val="0"/>
          <w:sz w:val="24"/>
          <w:lang w:val="zh-CN"/>
          <w14:textFill>
            <w14:solidFill>
              <w14:schemeClr w14:val="tx1"/>
            </w14:solidFill>
          </w14:textFill>
        </w:rPr>
        <w:t>6.履约保证金缴费证明。</w:t>
      </w:r>
    </w:p>
    <w:p>
      <w:pPr>
        <w:autoSpaceDE w:val="0"/>
        <w:autoSpaceDN w:val="0"/>
        <w:adjustRightInd w:val="0"/>
        <w:spacing w:line="360" w:lineRule="auto"/>
        <w:rPr>
          <w:rFonts w:hint="eastAsia" w:ascii="仿宋" w:hAnsi="仿宋" w:eastAsia="仿宋" w:cs="仿宋"/>
          <w:b/>
          <w:bCs/>
          <w:color w:val="000000"/>
          <w:kern w:val="0"/>
          <w:sz w:val="24"/>
          <w:lang w:val="zh-CN"/>
        </w:rPr>
      </w:pPr>
      <w:r>
        <w:rPr>
          <w:rFonts w:hint="eastAsia" w:ascii="仿宋" w:hAnsi="仿宋" w:eastAsia="仿宋" w:cs="仿宋"/>
          <w:color w:val="000000"/>
          <w:kern w:val="0"/>
          <w:sz w:val="24"/>
          <w:lang w:val="zh-CN"/>
        </w:rPr>
        <w:t>二、合同标的及金额</w:t>
      </w:r>
      <w:r>
        <w:rPr>
          <w:rFonts w:hint="eastAsia" w:ascii="仿宋" w:hAnsi="仿宋" w:eastAsia="仿宋" w:cs="仿宋"/>
          <w:b/>
          <w:bCs/>
          <w:color w:val="000000"/>
          <w:kern w:val="0"/>
          <w:sz w:val="24"/>
          <w:lang w:val="zh-CN"/>
        </w:rPr>
        <w:t>（附</w:t>
      </w:r>
      <w:r>
        <w:rPr>
          <w:rFonts w:hint="eastAsia" w:ascii="仿宋" w:hAnsi="仿宋" w:eastAsia="仿宋" w:cs="仿宋"/>
          <w:b/>
          <w:bCs/>
          <w:color w:val="000000"/>
          <w:kern w:val="0"/>
          <w:sz w:val="24"/>
        </w:rPr>
        <w:t>报价表及</w:t>
      </w:r>
      <w:r>
        <w:rPr>
          <w:rFonts w:hint="eastAsia" w:ascii="仿宋" w:hAnsi="仿宋" w:eastAsia="仿宋" w:cs="仿宋"/>
          <w:b/>
          <w:bCs/>
          <w:color w:val="000000"/>
          <w:kern w:val="0"/>
          <w:sz w:val="24"/>
          <w:lang w:val="zh-CN"/>
        </w:rPr>
        <w:t>服务项目表）</w:t>
      </w:r>
    </w:p>
    <w:p>
      <w:pPr>
        <w:autoSpaceDE w:val="0"/>
        <w:autoSpaceDN w:val="0"/>
        <w:adjustRightInd w:val="0"/>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kern w:val="0"/>
          <w:sz w:val="24"/>
          <w:lang w:val="zh-CN"/>
        </w:rPr>
        <w:t>根据上述政府采购合同文件要求，本政府采购合同的总金额为人民币：</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u w:val="single"/>
          <w:lang w:val="en-US" w:eastAsia="zh-CN"/>
        </w:rPr>
        <w:t xml:space="preserve">     </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元，大写：</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u w:val="single"/>
          <w:lang w:val="en-US" w:eastAsia="zh-CN"/>
        </w:rPr>
        <w:t xml:space="preserve">                </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 xml:space="preserve"> </w:t>
      </w:r>
    </w:p>
    <w:p>
      <w:pPr>
        <w:autoSpaceDE w:val="0"/>
        <w:autoSpaceDN w:val="0"/>
        <w:adjustRightInd w:val="0"/>
        <w:spacing w:line="360" w:lineRule="auto"/>
        <w:ind w:firstLine="480" w:firstLineChars="200"/>
        <w:jc w:val="left"/>
        <w:rPr>
          <w:rFonts w:hint="eastAsia" w:ascii="仿宋" w:hAnsi="仿宋" w:eastAsia="仿宋" w:cs="仿宋"/>
          <w:color w:val="000000"/>
          <w:kern w:val="0"/>
          <w:sz w:val="24"/>
          <w:lang w:val="zh-CN"/>
        </w:rPr>
      </w:pPr>
      <w:r>
        <w:rPr>
          <w:rFonts w:hint="eastAsia" w:ascii="仿宋" w:hAnsi="仿宋" w:eastAsia="仿宋" w:cs="仿宋"/>
          <w:color w:val="000000"/>
          <w:kern w:val="0"/>
          <w:sz w:val="24"/>
          <w:lang w:val="zh-CN"/>
        </w:rPr>
        <w:t>投标报价为投标总价。投标报价必须包括：产品费、验收费、手续费、包装费、运输费、保险费、安装费、调试费、培训费、售前、售中、售后服务费、</w:t>
      </w:r>
      <w:r>
        <w:rPr>
          <w:rFonts w:hint="eastAsia" w:ascii="仿宋" w:hAnsi="仿宋" w:eastAsia="仿宋" w:cs="仿宋"/>
          <w:color w:val="000000"/>
          <w:kern w:val="0"/>
          <w:sz w:val="24"/>
          <w:lang w:val="en-US" w:eastAsia="zh-CN"/>
        </w:rPr>
        <w:t>成交服务费</w:t>
      </w:r>
      <w:r>
        <w:rPr>
          <w:rFonts w:hint="eastAsia" w:ascii="仿宋" w:hAnsi="仿宋" w:eastAsia="仿宋" w:cs="仿宋"/>
          <w:color w:val="000000"/>
          <w:kern w:val="0"/>
          <w:sz w:val="24"/>
          <w:lang w:val="zh-CN"/>
        </w:rPr>
        <w:t>、税金及不可预见费等全部费用。</w:t>
      </w:r>
    </w:p>
    <w:p>
      <w:pPr>
        <w:autoSpaceDE w:val="0"/>
        <w:autoSpaceDN w:val="0"/>
        <w:adjustRightInd w:val="0"/>
        <w:spacing w:line="360" w:lineRule="auto"/>
        <w:jc w:val="left"/>
        <w:rPr>
          <w:rFonts w:hint="eastAsia" w:ascii="仿宋" w:hAnsi="仿宋" w:eastAsia="仿宋" w:cs="仿宋"/>
          <w:color w:val="000000"/>
          <w:kern w:val="0"/>
          <w:sz w:val="24"/>
          <w:lang w:val="zh-CN"/>
        </w:rPr>
      </w:pPr>
      <w:r>
        <w:rPr>
          <w:rFonts w:hint="eastAsia" w:ascii="仿宋" w:hAnsi="仿宋" w:eastAsia="仿宋" w:cs="仿宋"/>
          <w:color w:val="000000"/>
          <w:kern w:val="0"/>
          <w:sz w:val="24"/>
          <w:lang w:val="zh-CN"/>
        </w:rPr>
        <w:t>三、服务时间、地点和要求</w:t>
      </w:r>
    </w:p>
    <w:p>
      <w:pPr>
        <w:autoSpaceDE w:val="0"/>
        <w:autoSpaceDN w:val="0"/>
        <w:adjustRightInd w:val="0"/>
        <w:spacing w:line="360" w:lineRule="auto"/>
        <w:ind w:firstLine="360"/>
        <w:rPr>
          <w:rFonts w:hint="eastAsia" w:ascii="仿宋" w:hAnsi="仿宋" w:eastAsia="仿宋" w:cs="仿宋"/>
          <w:color w:val="000000" w:themeColor="text1"/>
          <w:kern w:val="0"/>
          <w:sz w:val="24"/>
          <w:lang w:val="zh-CN"/>
          <w14:textFill>
            <w14:solidFill>
              <w14:schemeClr w14:val="tx1"/>
            </w14:solidFill>
          </w14:textFill>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en-US" w:eastAsia="zh-CN"/>
        </w:rPr>
        <w:t>服务时间</w:t>
      </w:r>
      <w:r>
        <w:rPr>
          <w:rFonts w:hint="eastAsia" w:ascii="仿宋" w:hAnsi="仿宋" w:eastAsia="仿宋" w:cs="仿宋"/>
          <w:color w:val="000000"/>
          <w:kern w:val="0"/>
          <w:sz w:val="24"/>
          <w:lang w:val="zh-CN"/>
        </w:rPr>
        <w:t>：</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u w:val="single"/>
          <w:lang w:val="en-US" w:eastAsia="zh-CN"/>
        </w:rPr>
        <w:t xml:space="preserve"> </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lang w:val="zh-CN"/>
        </w:rPr>
        <w:t>（以</w:t>
      </w:r>
      <w:r>
        <w:rPr>
          <w:rFonts w:hint="eastAsia" w:ascii="仿宋" w:hAnsi="仿宋" w:eastAsia="仿宋" w:cs="仿宋"/>
          <w:color w:val="000000"/>
          <w:kern w:val="0"/>
          <w:sz w:val="24"/>
        </w:rPr>
        <w:t>成交</w:t>
      </w:r>
      <w:r>
        <w:rPr>
          <w:rFonts w:hint="eastAsia" w:ascii="仿宋" w:hAnsi="仿宋" w:eastAsia="仿宋" w:cs="仿宋"/>
          <w:color w:val="000000"/>
          <w:kern w:val="0"/>
          <w:sz w:val="24"/>
          <w:lang w:val="zh-CN"/>
        </w:rPr>
        <w:t>通知书时间为准）</w:t>
      </w:r>
      <w:r>
        <w:rPr>
          <w:rFonts w:hint="eastAsia" w:ascii="仿宋" w:hAnsi="仿宋" w:eastAsia="仿宋" w:cs="仿宋"/>
          <w:color w:val="000000" w:themeColor="text1"/>
          <w:kern w:val="0"/>
          <w:sz w:val="24"/>
          <w:lang w:val="zh-CN"/>
          <w14:textFill>
            <w14:solidFill>
              <w14:schemeClr w14:val="tx1"/>
            </w14:solidFill>
          </w14:textFill>
        </w:rPr>
        <w:t>；</w:t>
      </w:r>
    </w:p>
    <w:p>
      <w:pPr>
        <w:autoSpaceDE w:val="0"/>
        <w:autoSpaceDN w:val="0"/>
        <w:adjustRightInd w:val="0"/>
        <w:spacing w:line="360" w:lineRule="auto"/>
        <w:ind w:firstLine="650" w:firstLineChars="271"/>
        <w:rPr>
          <w:rFonts w:hint="eastAsia" w:ascii="仿宋" w:hAnsi="仿宋" w:eastAsia="仿宋" w:cs="仿宋"/>
          <w:color w:val="000000"/>
          <w:kern w:val="0"/>
          <w:sz w:val="24"/>
        </w:rPr>
      </w:pPr>
      <w:r>
        <w:rPr>
          <w:rFonts w:hint="eastAsia" w:ascii="仿宋" w:hAnsi="仿宋" w:eastAsia="仿宋" w:cs="仿宋"/>
          <w:color w:val="000000"/>
          <w:kern w:val="0"/>
          <w:sz w:val="24"/>
          <w:lang w:val="en-US" w:eastAsia="zh-CN"/>
        </w:rPr>
        <w:t>服务</w:t>
      </w:r>
      <w:r>
        <w:rPr>
          <w:rFonts w:hint="eastAsia" w:ascii="仿宋" w:hAnsi="仿宋" w:eastAsia="仿宋" w:cs="仿宋"/>
          <w:color w:val="000000"/>
          <w:kern w:val="0"/>
          <w:sz w:val="24"/>
          <w:lang w:val="zh-CN"/>
        </w:rPr>
        <w:t>地点：</w:t>
      </w:r>
      <w:r>
        <w:rPr>
          <w:rFonts w:hint="eastAsia" w:ascii="仿宋" w:hAnsi="仿宋" w:eastAsia="仿宋" w:cs="仿宋"/>
          <w:color w:val="000000"/>
          <w:kern w:val="0"/>
          <w:sz w:val="24"/>
          <w:highlight w:val="none"/>
          <w:u w:val="single"/>
          <w:lang w:val="en-US" w:eastAsia="zh-CN"/>
        </w:rPr>
        <w:t xml:space="preserve">                 </w:t>
      </w:r>
      <w:r>
        <w:rPr>
          <w:rFonts w:hint="eastAsia" w:ascii="仿宋" w:hAnsi="仿宋" w:eastAsia="仿宋" w:cs="仿宋"/>
          <w:color w:val="000000"/>
          <w:kern w:val="0"/>
          <w:sz w:val="24"/>
          <w:lang w:val="zh-CN"/>
        </w:rPr>
        <w:t>。</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2.</w:t>
      </w:r>
      <w:r>
        <w:rPr>
          <w:rFonts w:hint="eastAsia" w:ascii="仿宋" w:hAnsi="仿宋" w:eastAsia="仿宋" w:cs="仿宋"/>
          <w:color w:val="000000"/>
          <w:kern w:val="0"/>
          <w:sz w:val="24"/>
          <w:lang w:val="zh-CN"/>
        </w:rPr>
        <w:t>乙方提供不符合招询价响应文件和本合同规定的</w:t>
      </w:r>
      <w:r>
        <w:rPr>
          <w:rFonts w:hint="eastAsia" w:ascii="仿宋" w:hAnsi="仿宋" w:eastAsia="仿宋" w:cs="仿宋"/>
          <w:color w:val="000000"/>
          <w:kern w:val="0"/>
          <w:sz w:val="24"/>
          <w:lang w:val="en-US" w:eastAsia="zh-CN"/>
        </w:rPr>
        <w:t>项目</w:t>
      </w:r>
      <w:r>
        <w:rPr>
          <w:rFonts w:hint="eastAsia" w:ascii="仿宋" w:hAnsi="仿宋" w:eastAsia="仿宋" w:cs="仿宋"/>
          <w:color w:val="000000"/>
          <w:kern w:val="0"/>
          <w:sz w:val="24"/>
          <w:lang w:val="zh-CN"/>
        </w:rPr>
        <w:t>，甲方有权拒绝接受。</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lang w:val="en-US" w:eastAsia="zh-CN"/>
        </w:rPr>
        <w:t>3</w:t>
      </w:r>
      <w:r>
        <w:rPr>
          <w:rFonts w:hint="eastAsia" w:ascii="仿宋" w:hAnsi="仿宋" w:eastAsia="仿宋" w:cs="仿宋"/>
          <w:color w:val="000000"/>
          <w:kern w:val="0"/>
          <w:sz w:val="24"/>
        </w:rPr>
        <w:t>.</w:t>
      </w:r>
      <w:r>
        <w:rPr>
          <w:rFonts w:hint="eastAsia" w:ascii="仿宋" w:hAnsi="仿宋" w:eastAsia="仿宋" w:cs="仿宋"/>
          <w:color w:val="000000"/>
          <w:kern w:val="0"/>
          <w:sz w:val="24"/>
          <w:lang w:val="zh-CN"/>
        </w:rPr>
        <w:t>甲方应当在</w:t>
      </w:r>
      <w:r>
        <w:rPr>
          <w:rFonts w:hint="eastAsia" w:ascii="仿宋" w:hAnsi="仿宋" w:eastAsia="仿宋" w:cs="仿宋"/>
          <w:color w:val="000000"/>
          <w:kern w:val="0"/>
          <w:sz w:val="24"/>
          <w:lang w:val="en-US" w:eastAsia="zh-CN"/>
        </w:rPr>
        <w:t>服务</w:t>
      </w:r>
      <w:r>
        <w:rPr>
          <w:rFonts w:hint="eastAsia" w:ascii="仿宋" w:hAnsi="仿宋" w:eastAsia="仿宋" w:cs="仿宋"/>
          <w:color w:val="000000" w:themeColor="text1"/>
          <w:kern w:val="0"/>
          <w:sz w:val="24"/>
          <w:lang w:val="zh-CN"/>
          <w14:textFill>
            <w14:solidFill>
              <w14:schemeClr w14:val="tx1"/>
            </w14:solidFill>
          </w14:textFill>
        </w:rPr>
        <w:t>后</w:t>
      </w:r>
      <w:r>
        <w:rPr>
          <w:rFonts w:hint="eastAsia" w:ascii="仿宋" w:hAnsi="仿宋" w:eastAsia="仿宋" w:cs="仿宋"/>
          <w:color w:val="000000" w:themeColor="text1"/>
          <w:kern w:val="0"/>
          <w:sz w:val="24"/>
          <w:u w:val="single"/>
          <w14:textFill>
            <w14:solidFill>
              <w14:schemeClr w14:val="tx1"/>
            </w14:solidFill>
          </w14:textFill>
        </w:rPr>
        <w:t xml:space="preserve">  </w:t>
      </w:r>
      <w:r>
        <w:rPr>
          <w:rFonts w:hint="eastAsia" w:ascii="仿宋" w:hAnsi="仿宋" w:eastAsia="仿宋" w:cs="仿宋"/>
          <w:color w:val="000000" w:themeColor="text1"/>
          <w:kern w:val="0"/>
          <w:sz w:val="24"/>
          <w:u w:val="single"/>
          <w:lang w:val="en-US" w:eastAsia="zh-CN"/>
          <w14:textFill>
            <w14:solidFill>
              <w14:schemeClr w14:val="tx1"/>
            </w14:solidFill>
          </w14:textFill>
        </w:rPr>
        <w:t>10</w:t>
      </w:r>
      <w:r>
        <w:rPr>
          <w:rFonts w:hint="eastAsia" w:ascii="仿宋" w:hAnsi="仿宋" w:eastAsia="仿宋" w:cs="仿宋"/>
          <w:color w:val="000000" w:themeColor="text1"/>
          <w:kern w:val="0"/>
          <w:sz w:val="24"/>
          <w:u w:val="single"/>
          <w14:textFill>
            <w14:solidFill>
              <w14:schemeClr w14:val="tx1"/>
            </w14:solidFill>
          </w14:textFill>
        </w:rPr>
        <w:t xml:space="preserve">  </w:t>
      </w:r>
      <w:r>
        <w:rPr>
          <w:rFonts w:hint="eastAsia" w:ascii="仿宋" w:hAnsi="仿宋" w:eastAsia="仿宋" w:cs="仿宋"/>
          <w:color w:val="000000" w:themeColor="text1"/>
          <w:kern w:val="0"/>
          <w:sz w:val="24"/>
          <w:lang w:val="zh-CN"/>
          <w14:textFill>
            <w14:solidFill>
              <w14:schemeClr w14:val="tx1"/>
            </w14:solidFill>
          </w14:textFill>
        </w:rPr>
        <w:t>个</w:t>
      </w:r>
      <w:r>
        <w:rPr>
          <w:rFonts w:hint="eastAsia" w:ascii="仿宋" w:hAnsi="仿宋" w:eastAsia="仿宋" w:cs="仿宋"/>
          <w:color w:val="000000"/>
          <w:kern w:val="0"/>
          <w:sz w:val="24"/>
          <w:lang w:val="zh-CN"/>
        </w:rPr>
        <w:t>工作日内进行验收，逾期不验收的，乙方可视为验收合格。验收合格后，由甲乙双方签署产品验收单并加盖采购人公章，甲乙双方各执一份。</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lang w:val="en-US" w:eastAsia="zh-CN"/>
        </w:rPr>
        <w:t>4</w:t>
      </w:r>
      <w:r>
        <w:rPr>
          <w:rFonts w:hint="eastAsia" w:ascii="仿宋" w:hAnsi="仿宋" w:eastAsia="仿宋" w:cs="仿宋"/>
          <w:color w:val="000000"/>
          <w:kern w:val="0"/>
          <w:sz w:val="24"/>
        </w:rPr>
        <w:t>.</w:t>
      </w:r>
      <w:r>
        <w:rPr>
          <w:rFonts w:hint="eastAsia" w:ascii="仿宋" w:hAnsi="仿宋" w:eastAsia="仿宋" w:cs="仿宋"/>
          <w:color w:val="000000"/>
          <w:kern w:val="0"/>
          <w:sz w:val="24"/>
          <w:lang w:val="zh-CN"/>
        </w:rPr>
        <w:t xml:space="preserve"> 甲方应提供该项目验收报告交同级财政监管部门，由财政部门按规定程序抽验后办理资金拨付。</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lang w:val="en-US" w:eastAsia="zh-CN"/>
        </w:rPr>
        <w:t>5</w:t>
      </w:r>
      <w:r>
        <w:rPr>
          <w:rFonts w:hint="eastAsia" w:ascii="仿宋" w:hAnsi="仿宋" w:eastAsia="仿宋" w:cs="仿宋"/>
          <w:color w:val="000000"/>
          <w:kern w:val="0"/>
          <w:sz w:val="24"/>
        </w:rPr>
        <w:t>.</w:t>
      </w:r>
      <w:r>
        <w:rPr>
          <w:rFonts w:hint="eastAsia" w:ascii="仿宋" w:hAnsi="仿宋" w:eastAsia="仿宋" w:cs="仿宋"/>
          <w:color w:val="000000"/>
          <w:kern w:val="0"/>
          <w:sz w:val="24"/>
          <w:lang w:val="zh-CN"/>
        </w:rPr>
        <w:t xml:space="preserve"> 甲方在验收过程中发现乙方有违约问题，可按招、询价响应文件的规定要求乙方及时予以解决。</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lang w:val="en-US" w:eastAsia="zh-CN"/>
        </w:rPr>
        <w:t>6</w:t>
      </w:r>
      <w:r>
        <w:rPr>
          <w:rFonts w:hint="eastAsia" w:ascii="仿宋" w:hAnsi="仿宋" w:eastAsia="仿宋" w:cs="仿宋"/>
          <w:color w:val="000000"/>
          <w:kern w:val="0"/>
          <w:sz w:val="24"/>
        </w:rPr>
        <w:t>.</w:t>
      </w:r>
      <w:r>
        <w:rPr>
          <w:rFonts w:hint="eastAsia" w:ascii="仿宋" w:hAnsi="仿宋" w:eastAsia="仿宋" w:cs="仿宋"/>
          <w:color w:val="000000"/>
          <w:kern w:val="0"/>
          <w:sz w:val="24"/>
          <w:lang w:val="zh-CN"/>
        </w:rPr>
        <w:t>乙方向甲方提供产品相关完税销售发票。</w:t>
      </w:r>
    </w:p>
    <w:p>
      <w:pPr>
        <w:spacing w:line="360" w:lineRule="auto"/>
        <w:jc w:val="left"/>
        <w:rPr>
          <w:rFonts w:hint="eastAsia" w:ascii="仿宋" w:hAnsi="仿宋" w:eastAsia="仿宋" w:cs="仿宋"/>
          <w:kern w:val="0"/>
          <w:sz w:val="24"/>
          <w:lang w:val="zh-CN"/>
        </w:rPr>
      </w:pPr>
      <w:r>
        <w:rPr>
          <w:rFonts w:hint="eastAsia" w:ascii="仿宋" w:hAnsi="仿宋" w:eastAsia="仿宋" w:cs="仿宋"/>
          <w:color w:val="000000"/>
          <w:kern w:val="0"/>
          <w:sz w:val="24"/>
          <w:lang w:val="zh-CN"/>
        </w:rPr>
        <w:t>四、付款方</w:t>
      </w:r>
      <w:r>
        <w:rPr>
          <w:rFonts w:hint="eastAsia" w:ascii="仿宋" w:hAnsi="仿宋" w:eastAsia="仿宋" w:cs="仿宋"/>
          <w:kern w:val="0"/>
          <w:sz w:val="24"/>
          <w:lang w:val="zh-CN"/>
        </w:rPr>
        <w:t>式：</w:t>
      </w:r>
    </w:p>
    <w:p>
      <w:pPr>
        <w:spacing w:line="360" w:lineRule="auto"/>
        <w:ind w:firstLine="480" w:firstLineChars="200"/>
        <w:jc w:val="left"/>
        <w:rPr>
          <w:rFonts w:hint="eastAsia" w:ascii="仿宋" w:hAnsi="仿宋" w:eastAsia="仿宋" w:cs="仿宋"/>
          <w:color w:val="auto"/>
          <w:kern w:val="0"/>
          <w:sz w:val="24"/>
          <w:highlight w:val="none"/>
          <w:u w:val="none"/>
          <w:lang w:val="zh-CN"/>
        </w:rPr>
      </w:pPr>
      <w:r>
        <w:rPr>
          <w:rFonts w:hint="eastAsia" w:ascii="仿宋" w:hAnsi="仿宋" w:eastAsia="仿宋" w:cs="仿宋"/>
          <w:color w:val="auto"/>
          <w:kern w:val="0"/>
          <w:sz w:val="24"/>
          <w:highlight w:val="none"/>
          <w:u w:val="none"/>
          <w:lang w:val="zh-CN"/>
        </w:rPr>
        <w:t>付款方式：产品由甲方验收合格后，甲方在规定期限内按合同金额向乙方一次性支付合同总价款的100%，同时乙方向甲方缴纳合同总价款5%的履约保证金（在合同签订时由乙方转入甲方账号）转为质保金，在质保期满一年后由乙方提出申请，甲方在收到申请后进行审核，如无产品质量及售后服务问题，由甲方全部返还供方，不计利息。</w:t>
      </w:r>
    </w:p>
    <w:p>
      <w:pPr>
        <w:spacing w:line="360" w:lineRule="auto"/>
        <w:ind w:firstLine="480" w:firstLineChars="200"/>
        <w:jc w:val="left"/>
        <w:rPr>
          <w:rFonts w:hint="eastAsia" w:ascii="仿宋" w:hAnsi="仿宋" w:eastAsia="仿宋" w:cs="仿宋"/>
          <w:color w:val="000000"/>
          <w:sz w:val="24"/>
          <w:highlight w:val="none"/>
          <w:lang w:val="zh-CN" w:eastAsia="zh-CN"/>
        </w:rPr>
      </w:pPr>
      <w:r>
        <w:rPr>
          <w:rFonts w:hint="eastAsia" w:ascii="仿宋" w:hAnsi="仿宋" w:eastAsia="仿宋" w:cs="仿宋"/>
          <w:color w:val="auto"/>
          <w:kern w:val="0"/>
          <w:sz w:val="24"/>
          <w:highlight w:val="none"/>
          <w:u w:val="none"/>
          <w:lang w:val="zh-CN"/>
        </w:rPr>
        <w:t>乙方向甲方提交的履约保证金计（大写）</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u w:val="none"/>
          <w:lang w:val="zh-CN"/>
        </w:rPr>
        <w:t xml:space="preserve"> 元转为质量保证金。质量保证金待约定的免费质保期满 </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u w:val="none"/>
          <w:lang w:val="zh-CN"/>
        </w:rPr>
        <w:t xml:space="preserve">（年）且产品无质量问题后，由乙方提出书面申请，甲方以转账方式予以退还。 </w:t>
      </w:r>
    </w:p>
    <w:p>
      <w:pPr>
        <w:autoSpaceDE w:val="0"/>
        <w:autoSpaceDN w:val="0"/>
        <w:adjustRightInd w:val="0"/>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zh-CN"/>
        </w:rPr>
        <w:t>五、合同的变更、终止与转让</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highlight w:val="none"/>
        </w:rPr>
        <w:t>1.</w:t>
      </w:r>
      <w:r>
        <w:rPr>
          <w:rFonts w:hint="eastAsia" w:ascii="仿宋" w:hAnsi="仿宋" w:eastAsia="仿宋" w:cs="仿宋"/>
          <w:color w:val="000000"/>
          <w:kern w:val="0"/>
          <w:sz w:val="24"/>
          <w:highlight w:val="none"/>
          <w:lang w:val="zh-CN"/>
        </w:rPr>
        <w:t>除《中华人民共和国政府采购法》</w:t>
      </w:r>
      <w:r>
        <w:rPr>
          <w:rFonts w:hint="eastAsia" w:ascii="仿宋" w:hAnsi="仿宋" w:eastAsia="仿宋" w:cs="仿宋"/>
          <w:color w:val="000000"/>
          <w:kern w:val="0"/>
          <w:sz w:val="24"/>
          <w:lang w:val="zh-CN"/>
        </w:rPr>
        <w:t>第</w:t>
      </w:r>
      <w:r>
        <w:rPr>
          <w:rFonts w:hint="eastAsia" w:ascii="仿宋" w:hAnsi="仿宋" w:eastAsia="仿宋" w:cs="仿宋"/>
          <w:color w:val="000000"/>
          <w:kern w:val="0"/>
          <w:sz w:val="24"/>
        </w:rPr>
        <w:t>50</w:t>
      </w:r>
      <w:r>
        <w:rPr>
          <w:rFonts w:hint="eastAsia" w:ascii="仿宋" w:hAnsi="仿宋" w:eastAsia="仿宋" w:cs="仿宋"/>
          <w:color w:val="000000"/>
          <w:kern w:val="0"/>
          <w:sz w:val="24"/>
          <w:lang w:val="zh-CN"/>
        </w:rPr>
        <w:t>条规定的情形外，本合同一经签订，甲乙双方不得擅自变更、中止或终止。</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2.</w:t>
      </w:r>
      <w:r>
        <w:rPr>
          <w:rFonts w:hint="eastAsia" w:ascii="仿宋" w:hAnsi="仿宋" w:eastAsia="仿宋" w:cs="仿宋"/>
          <w:color w:val="000000"/>
          <w:kern w:val="0"/>
          <w:sz w:val="24"/>
          <w:lang w:val="zh-CN"/>
        </w:rPr>
        <w:t>乙方不得擅自转让其应履行的合同义务。</w:t>
      </w: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六、违约责任</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zh-CN"/>
        </w:rPr>
        <w:t>乙方所提供的</w:t>
      </w:r>
      <w:r>
        <w:rPr>
          <w:rFonts w:hint="eastAsia" w:ascii="仿宋" w:hAnsi="仿宋" w:eastAsia="仿宋" w:cs="仿宋"/>
          <w:color w:val="000000"/>
          <w:kern w:val="0"/>
          <w:sz w:val="24"/>
          <w:lang w:val="en-US" w:eastAsia="zh-CN"/>
        </w:rPr>
        <w:t>服务</w:t>
      </w:r>
      <w:r>
        <w:rPr>
          <w:rFonts w:hint="eastAsia" w:ascii="仿宋" w:hAnsi="仿宋" w:eastAsia="仿宋" w:cs="仿宋"/>
          <w:color w:val="000000"/>
          <w:kern w:val="0"/>
          <w:sz w:val="24"/>
          <w:lang w:val="zh-CN"/>
        </w:rPr>
        <w:t>质量不合格的，应及时更换；更换不及时的，按逾期服务处罚；因质量问题甲方不同意接收的，质保金全额扣除，并由乙方赔偿由此引起的甲方的一切经济损失。</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2.</w:t>
      </w:r>
      <w:r>
        <w:rPr>
          <w:rFonts w:hint="eastAsia" w:ascii="仿宋" w:hAnsi="仿宋" w:eastAsia="仿宋" w:cs="仿宋"/>
          <w:color w:val="000000"/>
          <w:kern w:val="0"/>
          <w:sz w:val="24"/>
          <w:lang w:val="zh-CN"/>
        </w:rPr>
        <w:t>乙方提供的</w:t>
      </w:r>
      <w:r>
        <w:rPr>
          <w:rFonts w:hint="eastAsia" w:ascii="仿宋" w:hAnsi="仿宋" w:eastAsia="仿宋" w:cs="仿宋"/>
          <w:color w:val="000000"/>
          <w:kern w:val="0"/>
          <w:sz w:val="24"/>
          <w:lang w:val="en-US" w:eastAsia="zh-CN"/>
        </w:rPr>
        <w:t>服务</w:t>
      </w:r>
      <w:r>
        <w:rPr>
          <w:rFonts w:hint="eastAsia" w:ascii="仿宋" w:hAnsi="仿宋" w:eastAsia="仿宋" w:cs="仿宋"/>
          <w:color w:val="000000"/>
          <w:kern w:val="0"/>
          <w:sz w:val="24"/>
          <w:lang w:val="zh-CN"/>
        </w:rPr>
        <w:t>如侵犯了第三方权益而引发纠纷或诉讼的，均由乙方负责交涉并承担全部责任。</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lang w:val="en-US" w:eastAsia="zh-CN"/>
        </w:rPr>
        <w:t>3</w:t>
      </w:r>
      <w:r>
        <w:rPr>
          <w:rFonts w:hint="eastAsia" w:ascii="仿宋" w:hAnsi="仿宋" w:eastAsia="仿宋" w:cs="仿宋"/>
          <w:color w:val="000000"/>
          <w:kern w:val="0"/>
          <w:sz w:val="24"/>
        </w:rPr>
        <w:t>.</w:t>
      </w:r>
      <w:r>
        <w:rPr>
          <w:rFonts w:hint="eastAsia" w:ascii="仿宋" w:hAnsi="仿宋" w:eastAsia="仿宋" w:cs="仿宋"/>
          <w:color w:val="000000"/>
          <w:kern w:val="0"/>
          <w:sz w:val="24"/>
          <w:lang w:val="zh-CN"/>
        </w:rPr>
        <w:t>甲方无故延期接受</w:t>
      </w:r>
      <w:r>
        <w:rPr>
          <w:rFonts w:hint="eastAsia" w:ascii="仿宋" w:hAnsi="仿宋" w:eastAsia="仿宋" w:cs="仿宋"/>
          <w:color w:val="000000"/>
          <w:kern w:val="0"/>
          <w:sz w:val="24"/>
          <w:lang w:val="en-US" w:eastAsia="zh-CN"/>
        </w:rPr>
        <w:t>服务</w:t>
      </w:r>
      <w:r>
        <w:rPr>
          <w:rFonts w:hint="eastAsia" w:ascii="仿宋" w:hAnsi="仿宋" w:eastAsia="仿宋" w:cs="仿宋"/>
          <w:color w:val="000000"/>
          <w:kern w:val="0"/>
          <w:sz w:val="24"/>
          <w:lang w:val="zh-CN"/>
        </w:rPr>
        <w:t>和乙方逾期</w:t>
      </w:r>
      <w:r>
        <w:rPr>
          <w:rFonts w:hint="eastAsia" w:ascii="仿宋" w:hAnsi="仿宋" w:eastAsia="仿宋" w:cs="仿宋"/>
          <w:color w:val="000000"/>
          <w:kern w:val="0"/>
          <w:sz w:val="24"/>
          <w:lang w:val="en-US" w:eastAsia="zh-CN"/>
        </w:rPr>
        <w:t>服务</w:t>
      </w:r>
      <w:r>
        <w:rPr>
          <w:rFonts w:hint="eastAsia" w:ascii="仿宋" w:hAnsi="仿宋" w:eastAsia="仿宋" w:cs="仿宋"/>
          <w:color w:val="000000"/>
          <w:kern w:val="0"/>
          <w:sz w:val="24"/>
          <w:lang w:val="zh-CN"/>
        </w:rPr>
        <w:t>的，每天应向对方偿付未</w:t>
      </w:r>
      <w:r>
        <w:rPr>
          <w:rFonts w:hint="eastAsia" w:ascii="仿宋" w:hAnsi="仿宋" w:eastAsia="仿宋" w:cs="仿宋"/>
          <w:color w:val="000000"/>
          <w:kern w:val="0"/>
          <w:sz w:val="24"/>
          <w:lang w:val="en-US" w:eastAsia="zh-CN"/>
        </w:rPr>
        <w:t>服务</w:t>
      </w:r>
      <w:r>
        <w:rPr>
          <w:rFonts w:hint="eastAsia" w:ascii="仿宋" w:hAnsi="仿宋" w:eastAsia="仿宋" w:cs="仿宋"/>
          <w:color w:val="000000"/>
          <w:kern w:val="0"/>
          <w:sz w:val="24"/>
          <w:lang w:val="zh-CN"/>
        </w:rPr>
        <w:t>的货款</w:t>
      </w:r>
      <w:r>
        <w:rPr>
          <w:rFonts w:hint="eastAsia" w:ascii="仿宋" w:hAnsi="仿宋" w:eastAsia="仿宋" w:cs="仿宋"/>
          <w:color w:val="000000"/>
          <w:kern w:val="0"/>
          <w:sz w:val="24"/>
        </w:rPr>
        <w:t>3</w:t>
      </w:r>
      <w:r>
        <w:rPr>
          <w:rFonts w:hint="eastAsia" w:ascii="仿宋" w:hAnsi="仿宋" w:eastAsia="仿宋" w:cs="仿宋"/>
          <w:color w:val="000000"/>
          <w:kern w:val="0"/>
          <w:sz w:val="24"/>
          <w:lang w:val="zh-CN"/>
        </w:rPr>
        <w:t>‰的违约金，但违约金累计不得超过违约货款的</w:t>
      </w:r>
      <w:r>
        <w:rPr>
          <w:rFonts w:hint="eastAsia" w:ascii="仿宋" w:hAnsi="仿宋" w:eastAsia="仿宋" w:cs="仿宋"/>
          <w:color w:val="000000"/>
          <w:kern w:val="0"/>
          <w:sz w:val="24"/>
        </w:rPr>
        <w:t>5%</w:t>
      </w:r>
      <w:r>
        <w:rPr>
          <w:rFonts w:hint="eastAsia" w:ascii="仿宋" w:hAnsi="仿宋" w:eastAsia="仿宋" w:cs="仿宋"/>
          <w:color w:val="000000"/>
          <w:kern w:val="0"/>
          <w:sz w:val="24"/>
          <w:lang w:val="zh-CN"/>
        </w:rPr>
        <w:t>，超过</w:t>
      </w:r>
      <w:r>
        <w:rPr>
          <w:rFonts w:hint="eastAsia" w:ascii="仿宋" w:hAnsi="仿宋" w:eastAsia="仿宋" w:cs="仿宋"/>
          <w:color w:val="000000"/>
          <w:kern w:val="0"/>
          <w:sz w:val="24"/>
          <w:u w:val="single"/>
        </w:rPr>
        <w:t>15日</w:t>
      </w:r>
      <w:r>
        <w:rPr>
          <w:rFonts w:hint="eastAsia" w:ascii="仿宋" w:hAnsi="仿宋" w:eastAsia="仿宋" w:cs="仿宋"/>
          <w:color w:val="000000"/>
          <w:kern w:val="0"/>
          <w:sz w:val="24"/>
          <w:lang w:val="zh-CN"/>
        </w:rPr>
        <w:t>对方有权解除合同，违约方承担因此给对方造成的经济损失</w:t>
      </w: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5.</w:t>
      </w:r>
      <w:r>
        <w:rPr>
          <w:rFonts w:hint="eastAsia" w:ascii="仿宋" w:hAnsi="仿宋" w:eastAsia="仿宋" w:cs="仿宋"/>
          <w:color w:val="000000"/>
          <w:kern w:val="0"/>
          <w:sz w:val="24"/>
          <w:lang w:val="zh-CN"/>
        </w:rPr>
        <w:t>乙方未按本合同和询价响应文件中规定的服务承诺提供售后服务的，乙方应按本合同合计金额的</w:t>
      </w:r>
      <w:r>
        <w:rPr>
          <w:rFonts w:hint="eastAsia" w:ascii="仿宋" w:hAnsi="仿宋" w:eastAsia="仿宋" w:cs="仿宋"/>
          <w:color w:val="000000"/>
          <w:kern w:val="0"/>
          <w:sz w:val="24"/>
        </w:rPr>
        <w:t>5%</w:t>
      </w:r>
      <w:r>
        <w:rPr>
          <w:rFonts w:hint="eastAsia" w:ascii="仿宋" w:hAnsi="仿宋" w:eastAsia="仿宋" w:cs="仿宋"/>
          <w:color w:val="000000"/>
          <w:kern w:val="0"/>
          <w:sz w:val="24"/>
          <w:lang w:val="zh-CN"/>
        </w:rPr>
        <w:t>向甲方支付违约金。</w:t>
      </w:r>
    </w:p>
    <w:p>
      <w:pPr>
        <w:autoSpaceDE w:val="0"/>
        <w:autoSpaceDN w:val="0"/>
        <w:adjustRightInd w:val="0"/>
        <w:spacing w:line="360" w:lineRule="auto"/>
        <w:rPr>
          <w:rFonts w:hint="eastAsia" w:ascii="仿宋" w:hAnsi="仿宋" w:eastAsia="仿宋" w:cs="仿宋"/>
          <w:color w:val="000000"/>
          <w:kern w:val="0"/>
          <w:sz w:val="24"/>
          <w:lang w:val="zh-CN"/>
        </w:rPr>
      </w:pP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en-US" w:eastAsia="zh-CN"/>
        </w:rPr>
        <w:t xml:space="preserve"> </w:t>
      </w:r>
      <w:r>
        <w:rPr>
          <w:rFonts w:hint="eastAsia" w:ascii="仿宋" w:hAnsi="仿宋" w:eastAsia="仿宋" w:cs="仿宋"/>
          <w:color w:val="000000"/>
          <w:kern w:val="0"/>
          <w:sz w:val="24"/>
        </w:rPr>
        <w:t>6.</w:t>
      </w:r>
      <w:r>
        <w:rPr>
          <w:rFonts w:hint="eastAsia" w:ascii="仿宋" w:hAnsi="仿宋" w:eastAsia="仿宋" w:cs="仿宋"/>
          <w:color w:val="000000"/>
          <w:kern w:val="0"/>
          <w:sz w:val="24"/>
          <w:lang w:val="zh-CN"/>
        </w:rPr>
        <w:t>乙方提供的</w:t>
      </w:r>
      <w:r>
        <w:rPr>
          <w:rFonts w:hint="eastAsia" w:ascii="仿宋" w:hAnsi="仿宋" w:eastAsia="仿宋" w:cs="仿宋"/>
          <w:color w:val="000000"/>
          <w:kern w:val="0"/>
          <w:sz w:val="24"/>
          <w:lang w:val="en-US" w:eastAsia="zh-CN"/>
        </w:rPr>
        <w:t>服务</w:t>
      </w:r>
      <w:r>
        <w:rPr>
          <w:rFonts w:hint="eastAsia" w:ascii="仿宋" w:hAnsi="仿宋" w:eastAsia="仿宋" w:cs="仿宋"/>
          <w:color w:val="000000"/>
          <w:kern w:val="0"/>
          <w:sz w:val="24"/>
          <w:lang w:val="zh-CN"/>
        </w:rPr>
        <w:t>在质量</w:t>
      </w:r>
      <w:r>
        <w:rPr>
          <w:rFonts w:hint="eastAsia" w:ascii="仿宋" w:hAnsi="仿宋" w:eastAsia="仿宋" w:cs="仿宋"/>
          <w:color w:val="000000"/>
          <w:kern w:val="0"/>
          <w:sz w:val="24"/>
          <w:lang w:val="en-US" w:eastAsia="zh-CN"/>
        </w:rPr>
        <w:t>维</w:t>
      </w:r>
      <w:r>
        <w:rPr>
          <w:rFonts w:hint="eastAsia" w:ascii="仿宋" w:hAnsi="仿宋" w:eastAsia="仿宋" w:cs="仿宋"/>
          <w:color w:val="000000"/>
          <w:kern w:val="0"/>
          <w:sz w:val="24"/>
          <w:lang w:val="zh-CN"/>
        </w:rPr>
        <w:t>保期内，因设计、工艺或材料的缺陷和其它质量原因造成的问题，由乙方负责。</w:t>
      </w:r>
    </w:p>
    <w:p>
      <w:pPr>
        <w:autoSpaceDE w:val="0"/>
        <w:autoSpaceDN w:val="0"/>
        <w:adjustRightInd w:val="0"/>
        <w:spacing w:line="360" w:lineRule="auto"/>
        <w:ind w:firstLine="240" w:firstLineChars="100"/>
        <w:rPr>
          <w:rFonts w:hint="eastAsia" w:ascii="仿宋" w:hAnsi="仿宋" w:eastAsia="仿宋" w:cs="仿宋"/>
          <w:color w:val="000000"/>
          <w:kern w:val="0"/>
          <w:sz w:val="24"/>
        </w:rPr>
      </w:pPr>
      <w:r>
        <w:rPr>
          <w:rFonts w:hint="eastAsia" w:ascii="仿宋" w:hAnsi="仿宋" w:eastAsia="仿宋" w:cs="仿宋"/>
          <w:color w:val="000000"/>
          <w:kern w:val="0"/>
          <w:sz w:val="24"/>
          <w:lang w:val="zh-CN"/>
        </w:rPr>
        <w:t>7.其它违约行为按违约货款额</w:t>
      </w:r>
      <w:r>
        <w:rPr>
          <w:rFonts w:hint="eastAsia" w:ascii="仿宋" w:hAnsi="仿宋" w:eastAsia="仿宋" w:cs="仿宋"/>
          <w:color w:val="000000"/>
          <w:kern w:val="0"/>
          <w:sz w:val="24"/>
        </w:rPr>
        <w:t>5%</w:t>
      </w:r>
      <w:r>
        <w:rPr>
          <w:rFonts w:hint="eastAsia" w:ascii="仿宋" w:hAnsi="仿宋" w:eastAsia="仿宋" w:cs="仿宋"/>
          <w:color w:val="000000"/>
          <w:kern w:val="0"/>
          <w:sz w:val="24"/>
          <w:lang w:val="zh-CN"/>
        </w:rPr>
        <w:t>收取违约金并赔偿经济损失。</w:t>
      </w: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七、不可抗力</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zh-CN"/>
        </w:rPr>
        <w:t>不可抗力使合同的某些内容有变更必要的，双方应通过协商在</w:t>
      </w:r>
      <w:r>
        <w:rPr>
          <w:rFonts w:hint="eastAsia" w:ascii="仿宋" w:hAnsi="仿宋" w:eastAsia="仿宋" w:cs="仿宋"/>
          <w:color w:val="000000"/>
          <w:kern w:val="0"/>
          <w:sz w:val="24"/>
          <w:u w:val="single"/>
        </w:rPr>
        <w:t>3日</w:t>
      </w:r>
      <w:r>
        <w:rPr>
          <w:rFonts w:hint="eastAsia" w:ascii="仿宋" w:hAnsi="仿宋" w:eastAsia="仿宋" w:cs="仿宋"/>
          <w:color w:val="000000"/>
          <w:kern w:val="0"/>
          <w:sz w:val="24"/>
          <w:lang w:val="zh-CN"/>
        </w:rPr>
        <w:t>内达成进一步履行合同的协议，因不可抗力致使合同不能履行的，合同终止。</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2.</w:t>
      </w:r>
      <w:r>
        <w:rPr>
          <w:rFonts w:hint="eastAsia" w:ascii="仿宋" w:hAnsi="仿宋" w:eastAsia="仿宋" w:cs="仿宋"/>
          <w:color w:val="000000"/>
          <w:kern w:val="0"/>
          <w:sz w:val="24"/>
          <w:lang w:val="zh-CN"/>
        </w:rPr>
        <w:t>除法律、法规规定的不可抗力情形外，双方约定出现</w:t>
      </w:r>
      <w:r>
        <w:rPr>
          <w:rFonts w:hint="eastAsia" w:ascii="仿宋" w:hAnsi="仿宋" w:eastAsia="仿宋" w:cs="仿宋"/>
          <w:color w:val="000000"/>
          <w:kern w:val="0"/>
          <w:sz w:val="24"/>
          <w:u w:val="single"/>
        </w:rPr>
        <w:t>非人为</w:t>
      </w:r>
      <w:r>
        <w:rPr>
          <w:rFonts w:hint="eastAsia" w:ascii="仿宋" w:hAnsi="仿宋" w:eastAsia="仿宋" w:cs="仿宋"/>
          <w:color w:val="000000"/>
          <w:kern w:val="0"/>
          <w:sz w:val="24"/>
          <w:lang w:val="zh-CN"/>
        </w:rPr>
        <w:t>情况亦视为不可抗力。</w:t>
      </w: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八、知识产权：详见合同通用条款第</w:t>
      </w:r>
      <w:r>
        <w:rPr>
          <w:rFonts w:hint="eastAsia" w:ascii="仿宋" w:hAnsi="仿宋" w:eastAsia="仿宋" w:cs="仿宋"/>
          <w:color w:val="000000"/>
          <w:kern w:val="0"/>
          <w:sz w:val="24"/>
        </w:rPr>
        <w:t>5条。</w:t>
      </w: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九、其他约定：</w:t>
      </w: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十、合同争议解决</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2.</w:t>
      </w:r>
      <w:r>
        <w:rPr>
          <w:rFonts w:hint="eastAsia" w:ascii="仿宋" w:hAnsi="仿宋" w:eastAsia="仿宋" w:cs="仿宋"/>
          <w:color w:val="000000"/>
          <w:kern w:val="0"/>
          <w:sz w:val="24"/>
          <w:lang w:val="zh-CN"/>
        </w:rPr>
        <w:t>因履行本合同引起的或与本合同有关的争议，甲乙双方应首先通过友好协商解决，如果协商不能解决，可向</w:t>
      </w:r>
      <w:r>
        <w:rPr>
          <w:rFonts w:hint="eastAsia" w:ascii="仿宋" w:hAnsi="仿宋" w:eastAsia="仿宋" w:cs="仿宋"/>
          <w:color w:val="000000"/>
          <w:kern w:val="0"/>
          <w:sz w:val="24"/>
          <w:u w:val="single"/>
          <w:lang w:val="zh-CN"/>
        </w:rPr>
        <w:t>甲方</w:t>
      </w:r>
      <w:r>
        <w:rPr>
          <w:rFonts w:hint="eastAsia" w:ascii="仿宋" w:hAnsi="仿宋" w:eastAsia="仿宋" w:cs="仿宋"/>
          <w:color w:val="000000"/>
          <w:kern w:val="0"/>
          <w:sz w:val="24"/>
          <w:lang w:val="zh-CN"/>
        </w:rPr>
        <w:t>所在地仲裁委员会申请仲裁或向甲方所在地人民法院提起诉讼。</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3.</w:t>
      </w:r>
      <w:r>
        <w:rPr>
          <w:rFonts w:hint="eastAsia" w:ascii="仿宋" w:hAnsi="仿宋" w:eastAsia="仿宋" w:cs="仿宋"/>
          <w:color w:val="000000"/>
          <w:kern w:val="0"/>
          <w:sz w:val="24"/>
          <w:lang w:val="zh-CN"/>
        </w:rPr>
        <w:t>诉讼期间，本合同继续履行。</w:t>
      </w: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十一、合同生效及其它</w:t>
      </w:r>
      <w:r>
        <w:rPr>
          <w:rFonts w:hint="eastAsia" w:ascii="仿宋" w:hAnsi="仿宋" w:eastAsia="仿宋" w:cs="仿宋"/>
          <w:color w:val="000000"/>
          <w:kern w:val="0"/>
          <w:sz w:val="24"/>
        </w:rPr>
        <w:t>：</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zh-CN"/>
        </w:rPr>
        <w:t>本合同一式</w:t>
      </w:r>
      <w:r>
        <w:rPr>
          <w:rFonts w:hint="eastAsia" w:ascii="仿宋" w:hAnsi="仿宋" w:eastAsia="仿宋" w:cs="仿宋"/>
          <w:color w:val="000000"/>
          <w:kern w:val="0"/>
          <w:sz w:val="24"/>
          <w:u w:val="single"/>
          <w:lang w:val="zh-CN"/>
        </w:rPr>
        <w:t>八</w:t>
      </w:r>
      <w:r>
        <w:rPr>
          <w:rFonts w:hint="eastAsia" w:ascii="仿宋" w:hAnsi="仿宋" w:eastAsia="仿宋" w:cs="仿宋"/>
          <w:color w:val="000000"/>
          <w:kern w:val="0"/>
          <w:sz w:val="24"/>
          <w:lang w:val="zh-CN"/>
        </w:rPr>
        <w:t>份，经双方签字，并加盖公章即为生效，</w:t>
      </w:r>
      <w:r>
        <w:rPr>
          <w:rFonts w:hint="eastAsia" w:ascii="仿宋" w:hAnsi="仿宋" w:eastAsia="仿宋" w:cs="仿宋"/>
          <w:color w:val="000000"/>
          <w:kern w:val="0"/>
          <w:sz w:val="24"/>
        </w:rPr>
        <w:t>如有遗失，概不负责。</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2.</w:t>
      </w:r>
      <w:r>
        <w:rPr>
          <w:rFonts w:hint="eastAsia" w:ascii="仿宋" w:hAnsi="仿宋" w:eastAsia="仿宋" w:cs="仿宋"/>
          <w:color w:val="000000"/>
          <w:kern w:val="0"/>
          <w:sz w:val="24"/>
          <w:lang w:val="zh-CN"/>
        </w:rPr>
        <w:t>本合同未尽事宜，按经济合同法有关规定处理。</w:t>
      </w:r>
    </w:p>
    <w:p>
      <w:pPr>
        <w:autoSpaceDE w:val="0"/>
        <w:autoSpaceDN w:val="0"/>
        <w:adjustRightInd w:val="0"/>
        <w:spacing w:line="360" w:lineRule="auto"/>
        <w:ind w:firstLine="360"/>
        <w:rPr>
          <w:rFonts w:hint="eastAsia" w:ascii="仿宋" w:hAnsi="仿宋" w:eastAsia="仿宋" w:cs="仿宋"/>
          <w:color w:val="000000"/>
          <w:kern w:val="0"/>
          <w:sz w:val="24"/>
        </w:rPr>
      </w:pPr>
      <w:r>
        <w:rPr>
          <w:rFonts w:hint="eastAsia" w:ascii="仿宋" w:hAnsi="仿宋" w:eastAsia="仿宋" w:cs="仿宋"/>
          <w:color w:val="000000"/>
          <w:kern w:val="0"/>
          <w:sz w:val="24"/>
        </w:rPr>
        <w:t>3.</w:t>
      </w:r>
      <w:r>
        <w:rPr>
          <w:rFonts w:hint="eastAsia" w:ascii="仿宋" w:hAnsi="仿宋" w:eastAsia="仿宋" w:cs="仿宋"/>
          <w:color w:val="000000"/>
          <w:kern w:val="0"/>
          <w:sz w:val="24"/>
          <w:lang w:val="zh-CN"/>
        </w:rPr>
        <w:t>本合同的组成包含《合同通用条款》，可自行在青海政府采购网下载《合同通用条款》。</w:t>
      </w:r>
    </w:p>
    <w:p>
      <w:pPr>
        <w:autoSpaceDE w:val="0"/>
        <w:autoSpaceDN w:val="0"/>
        <w:adjustRightInd w:val="0"/>
        <w:spacing w:line="360" w:lineRule="auto"/>
        <w:rPr>
          <w:rFonts w:hint="eastAsia" w:ascii="仿宋" w:hAnsi="仿宋" w:eastAsia="仿宋" w:cs="仿宋"/>
          <w:color w:val="000000"/>
          <w:kern w:val="0"/>
          <w:sz w:val="24"/>
        </w:rPr>
      </w:pPr>
    </w:p>
    <w:p>
      <w:pPr>
        <w:autoSpaceDE w:val="0"/>
        <w:autoSpaceDN w:val="0"/>
        <w:adjustRightInd w:val="0"/>
        <w:spacing w:line="360" w:lineRule="auto"/>
        <w:rPr>
          <w:rFonts w:hint="eastAsia" w:ascii="仿宋" w:hAnsi="仿宋" w:eastAsia="仿宋" w:cs="仿宋"/>
          <w:color w:val="000000"/>
          <w:kern w:val="0"/>
          <w:sz w:val="24"/>
          <w:lang w:val="zh-CN"/>
        </w:rPr>
      </w:pPr>
    </w:p>
    <w:p>
      <w:pPr>
        <w:autoSpaceDE w:val="0"/>
        <w:autoSpaceDN w:val="0"/>
        <w:adjustRightInd w:val="0"/>
        <w:spacing w:line="360" w:lineRule="auto"/>
        <w:rPr>
          <w:rFonts w:hint="eastAsia" w:ascii="仿宋" w:hAnsi="仿宋" w:eastAsia="仿宋" w:cs="仿宋"/>
          <w:color w:val="000000"/>
          <w:kern w:val="0"/>
          <w:sz w:val="24"/>
          <w:lang w:val="zh-CN"/>
        </w:rPr>
      </w:pPr>
    </w:p>
    <w:p>
      <w:pPr>
        <w:autoSpaceDE w:val="0"/>
        <w:autoSpaceDN w:val="0"/>
        <w:adjustRightInd w:val="0"/>
        <w:spacing w:line="360" w:lineRule="auto"/>
        <w:rPr>
          <w:rFonts w:hint="eastAsia" w:ascii="仿宋" w:hAnsi="仿宋" w:eastAsia="仿宋" w:cs="仿宋"/>
          <w:color w:val="000000"/>
          <w:kern w:val="0"/>
          <w:sz w:val="24"/>
          <w:lang w:val="zh-CN"/>
        </w:rPr>
      </w:pP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甲方（盖章）：</w:t>
      </w: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乙方（盖章）：</w:t>
      </w: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法定代表人或委托代理人</w:t>
      </w: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法定代表人或委托代理人</w:t>
      </w:r>
      <w:r>
        <w:rPr>
          <w:rFonts w:hint="eastAsia" w:ascii="仿宋" w:hAnsi="仿宋" w:eastAsia="仿宋" w:cs="仿宋"/>
          <w:color w:val="000000"/>
          <w:kern w:val="0"/>
          <w:sz w:val="24"/>
        </w:rPr>
        <w:t>：</w:t>
      </w: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开户银行：</w:t>
      </w:r>
      <w:r>
        <w:rPr>
          <w:rFonts w:hint="eastAsia" w:ascii="仿宋" w:hAnsi="仿宋" w:eastAsia="仿宋" w:cs="仿宋"/>
          <w:color w:val="000000"/>
          <w:kern w:val="0"/>
          <w:sz w:val="24"/>
        </w:rPr>
        <w:t xml:space="preserve">     </w:t>
      </w: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联系电话：</w:t>
      </w: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账号：</w:t>
      </w: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联系电话：</w:t>
      </w:r>
    </w:p>
    <w:p>
      <w:pPr>
        <w:autoSpaceDE w:val="0"/>
        <w:autoSpaceDN w:val="0"/>
        <w:adjustRightInd w:val="0"/>
        <w:spacing w:line="360" w:lineRule="auto"/>
        <w:ind w:firstLine="1320" w:firstLineChars="550"/>
        <w:rPr>
          <w:rFonts w:hint="eastAsia" w:ascii="仿宋" w:hAnsi="仿宋" w:eastAsia="仿宋" w:cs="仿宋"/>
          <w:color w:val="000000"/>
          <w:kern w:val="0"/>
          <w:sz w:val="24"/>
        </w:rPr>
      </w:pPr>
      <w:r>
        <w:rPr>
          <w:rFonts w:hint="eastAsia" w:ascii="仿宋" w:hAnsi="仿宋" w:eastAsia="仿宋" w:cs="仿宋"/>
          <w:color w:val="000000"/>
          <w:kern w:val="0"/>
          <w:sz w:val="24"/>
          <w:lang w:val="zh-CN"/>
        </w:rPr>
        <w:t>签约时间：</w:t>
      </w:r>
      <w:r>
        <w:rPr>
          <w:rFonts w:hint="eastAsia" w:ascii="仿宋" w:hAnsi="仿宋" w:eastAsia="仿宋" w:cs="仿宋"/>
          <w:color w:val="000000"/>
          <w:kern w:val="0"/>
          <w:sz w:val="24"/>
        </w:rPr>
        <w:t>20</w:t>
      </w:r>
      <w:r>
        <w:rPr>
          <w:rFonts w:hint="eastAsia" w:ascii="仿宋" w:hAnsi="仿宋" w:eastAsia="仿宋" w:cs="仿宋"/>
          <w:color w:val="000000"/>
          <w:kern w:val="0"/>
          <w:sz w:val="24"/>
          <w:lang w:val="en-US" w:eastAsia="zh-CN"/>
        </w:rPr>
        <w:t>21</w:t>
      </w:r>
      <w:r>
        <w:rPr>
          <w:rFonts w:hint="eastAsia" w:ascii="仿宋" w:hAnsi="仿宋" w:eastAsia="仿宋" w:cs="仿宋"/>
          <w:color w:val="000000"/>
          <w:kern w:val="0"/>
          <w:sz w:val="24"/>
          <w:lang w:val="zh-CN"/>
        </w:rPr>
        <w:t>年</w:t>
      </w: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月</w:t>
      </w: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日</w:t>
      </w:r>
    </w:p>
    <w:p>
      <w:pPr>
        <w:autoSpaceDE w:val="0"/>
        <w:autoSpaceDN w:val="0"/>
        <w:adjustRightInd w:val="0"/>
        <w:spacing w:line="360" w:lineRule="auto"/>
        <w:rPr>
          <w:rFonts w:hint="eastAsia" w:ascii="仿宋" w:hAnsi="仿宋" w:eastAsia="仿宋" w:cs="仿宋"/>
          <w:color w:val="000000"/>
          <w:kern w:val="0"/>
          <w:sz w:val="24"/>
          <w:lang w:val="zh-CN"/>
        </w:rPr>
      </w:pPr>
    </w:p>
    <w:p>
      <w:pPr>
        <w:autoSpaceDE w:val="0"/>
        <w:autoSpaceDN w:val="0"/>
        <w:adjustRightInd w:val="0"/>
        <w:spacing w:line="360" w:lineRule="auto"/>
        <w:rPr>
          <w:rFonts w:hint="eastAsia" w:ascii="仿宋" w:hAnsi="仿宋" w:eastAsia="仿宋" w:cs="仿宋"/>
          <w:color w:val="000000"/>
          <w:kern w:val="0"/>
          <w:sz w:val="24"/>
          <w:lang w:val="zh-CN"/>
        </w:rPr>
      </w:pP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采购代理机构：</w:t>
      </w:r>
      <w:r>
        <w:rPr>
          <w:rFonts w:hint="eastAsia" w:ascii="仿宋" w:hAnsi="仿宋" w:eastAsia="仿宋" w:cs="仿宋"/>
          <w:color w:val="000000"/>
          <w:kern w:val="0"/>
          <w:sz w:val="24"/>
        </w:rPr>
        <w:t xml:space="preserve">                        </w:t>
      </w:r>
    </w:p>
    <w:p>
      <w:pPr>
        <w:autoSpaceDE w:val="0"/>
        <w:autoSpaceDN w:val="0"/>
        <w:adjustRightIn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负责人或经办人：</w:t>
      </w:r>
    </w:p>
    <w:p>
      <w:pPr>
        <w:autoSpaceDE w:val="0"/>
        <w:autoSpaceDN w:val="0"/>
        <w:adjustRightInd w:val="0"/>
        <w:spacing w:line="360" w:lineRule="auto"/>
        <w:rPr>
          <w:rFonts w:hint="eastAsia" w:ascii="仿宋" w:hAnsi="仿宋" w:eastAsia="仿宋" w:cs="仿宋"/>
          <w:color w:val="000000"/>
          <w:kern w:val="0"/>
          <w:sz w:val="28"/>
          <w:szCs w:val="28"/>
        </w:rPr>
      </w:pPr>
      <w:r>
        <w:rPr>
          <w:rFonts w:hint="eastAsia" w:ascii="仿宋" w:hAnsi="仿宋" w:eastAsia="仿宋" w:cs="仿宋"/>
          <w:color w:val="000000"/>
          <w:kern w:val="0"/>
          <w:sz w:val="24"/>
          <w:lang w:val="zh-CN"/>
        </w:rPr>
        <w:t>合同备案时间：</w:t>
      </w:r>
      <w:r>
        <w:rPr>
          <w:rFonts w:hint="eastAsia" w:ascii="仿宋" w:hAnsi="仿宋" w:eastAsia="仿宋" w:cs="仿宋"/>
          <w:color w:val="000000"/>
          <w:kern w:val="0"/>
          <w:sz w:val="24"/>
        </w:rPr>
        <w:t>20</w:t>
      </w:r>
      <w:r>
        <w:rPr>
          <w:rFonts w:hint="eastAsia" w:ascii="仿宋" w:hAnsi="仿宋" w:eastAsia="仿宋" w:cs="仿宋"/>
          <w:color w:val="000000"/>
          <w:kern w:val="0"/>
          <w:sz w:val="24"/>
          <w:lang w:val="en-US" w:eastAsia="zh-CN"/>
        </w:rPr>
        <w:t>22</w:t>
      </w:r>
      <w:r>
        <w:rPr>
          <w:rFonts w:hint="eastAsia" w:ascii="仿宋" w:hAnsi="仿宋" w:eastAsia="仿宋" w:cs="仿宋"/>
          <w:color w:val="000000"/>
          <w:kern w:val="0"/>
          <w:sz w:val="24"/>
          <w:lang w:val="zh-CN"/>
        </w:rPr>
        <w:t>年</w:t>
      </w: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月</w:t>
      </w: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日</w:t>
      </w:r>
    </w:p>
    <w:p>
      <w:pPr>
        <w:rPr>
          <w:rFonts w:hint="eastAsia" w:ascii="仿宋" w:hAnsi="仿宋" w:eastAsia="仿宋" w:cs="宋体"/>
          <w:b/>
          <w:bCs/>
          <w:color w:val="000000" w:themeColor="text1"/>
          <w:kern w:val="0"/>
          <w:sz w:val="28"/>
          <w:szCs w:val="28"/>
          <w:lang w:val="zh-CN"/>
          <w14:textFill>
            <w14:solidFill>
              <w14:schemeClr w14:val="tx1"/>
            </w14:solidFill>
          </w14:textFill>
        </w:rPr>
      </w:pPr>
      <w:r>
        <w:rPr>
          <w:rFonts w:hint="eastAsia" w:ascii="仿宋" w:hAnsi="仿宋" w:eastAsia="仿宋" w:cs="仿宋"/>
          <w:b/>
          <w:bCs/>
          <w:color w:val="000000"/>
          <w:kern w:val="0"/>
          <w:sz w:val="28"/>
          <w:szCs w:val="28"/>
          <w:lang w:val="zh-CN"/>
        </w:rPr>
        <w:br w:type="page"/>
      </w:r>
    </w:p>
    <w:p>
      <w:pPr>
        <w:autoSpaceDE w:val="0"/>
        <w:autoSpaceDN w:val="0"/>
        <w:adjustRightInd w:val="0"/>
        <w:spacing w:line="360" w:lineRule="auto"/>
        <w:jc w:val="center"/>
        <w:rPr>
          <w:rFonts w:ascii="仿宋" w:hAnsi="仿宋" w:eastAsia="仿宋" w:cs="Calibri"/>
          <w:b/>
          <w:bCs/>
          <w:color w:val="000000" w:themeColor="text1"/>
          <w:kern w:val="0"/>
          <w:sz w:val="28"/>
          <w:szCs w:val="28"/>
          <w14:textFill>
            <w14:solidFill>
              <w14:schemeClr w14:val="tx1"/>
            </w14:solidFill>
          </w14:textFill>
        </w:rPr>
      </w:pPr>
      <w:r>
        <w:rPr>
          <w:rFonts w:hint="eastAsia" w:ascii="仿宋" w:hAnsi="仿宋" w:eastAsia="仿宋" w:cs="宋体"/>
          <w:b/>
          <w:bCs/>
          <w:color w:val="000000" w:themeColor="text1"/>
          <w:kern w:val="0"/>
          <w:sz w:val="28"/>
          <w:szCs w:val="28"/>
          <w:lang w:val="zh-CN"/>
          <w14:textFill>
            <w14:solidFill>
              <w14:schemeClr w14:val="tx1"/>
            </w14:solidFill>
          </w14:textFill>
        </w:rPr>
        <w:t>合同通用条款</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1.</w:t>
      </w:r>
      <w:r>
        <w:rPr>
          <w:rFonts w:hint="eastAsia" w:ascii="仿宋" w:hAnsi="仿宋" w:eastAsia="仿宋" w:cs="宋体"/>
          <w:b/>
          <w:bCs/>
          <w:color w:val="000000" w:themeColor="text1"/>
          <w:kern w:val="0"/>
          <w:sz w:val="28"/>
          <w:szCs w:val="28"/>
          <w:lang w:val="zh-CN"/>
          <w14:textFill>
            <w14:solidFill>
              <w14:schemeClr w14:val="tx1"/>
            </w14:solidFill>
          </w14:textFill>
        </w:rPr>
        <w:t>定义</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本合同中的下列术语应解释为：</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1.1 </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合同</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指甲乙双方签署的、载明的甲乙双方权利义务的协议，包括所有的附件、附录和上述文件所提到的构成合同的所有文件。</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1.2 </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合同金额</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指根据合同规定，乙方在正确地完全履行合同义务后甲方应付给乙方的价款。</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1.3 </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合同条款</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指本合同条款。</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1.4 </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货物</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指乙方根据合同约定须向甲方提供的一切产品、设备、机械、仪表、备件等，包括辅助工具、使用手册等相关资料。</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1.5 </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服务</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指根据本合同规定乙方承担与供货有关的辅助服务，如运输、保险及安装、调试、提供技术援助、培训和合同中规定乙方应承担的其它义务。</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1.6 </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甲方</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指购买货物和服务的单位。</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1.7 </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乙方</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指提供本合同条款下货物和服务的公司或其他实体。</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1.8 </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现场</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指合同规定货物将要运至和安装的地点。</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1.9 </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验收</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指合同双方依据强制性的国家技术质量规范和合同约定，确认合同条款下的货物符合合同规定的活动。</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1.10</w:t>
      </w:r>
      <w:r>
        <w:rPr>
          <w:rFonts w:hint="eastAsia" w:ascii="仿宋" w:hAnsi="仿宋" w:eastAsia="仿宋" w:cs="宋体"/>
          <w:color w:val="000000" w:themeColor="text1"/>
          <w:kern w:val="0"/>
          <w:sz w:val="24"/>
          <w:lang w:val="zh-CN"/>
          <w14:textFill>
            <w14:solidFill>
              <w14:schemeClr w14:val="tx1"/>
            </w14:solidFill>
          </w14:textFill>
        </w:rPr>
        <w:t>原厂商：产品制造商或其在中国境内设立的办事或技术服务机构。除另有说明外，本合同文件所述的制造商、产品制造商、制造厂家、产品制造厂家均为原厂商。</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1.11 </w:t>
      </w:r>
      <w:r>
        <w:rPr>
          <w:rFonts w:hint="eastAsia" w:ascii="仿宋" w:hAnsi="仿宋" w:eastAsia="仿宋" w:cs="宋体"/>
          <w:color w:val="000000" w:themeColor="text1"/>
          <w:kern w:val="0"/>
          <w:sz w:val="24"/>
          <w:lang w:val="zh-CN"/>
          <w14:textFill>
            <w14:solidFill>
              <w14:schemeClr w14:val="tx1"/>
            </w14:solidFill>
          </w14:textFill>
        </w:rPr>
        <w:t>原产地：指产品的生产地，或提供服务的来源地。</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1.12 </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工作日</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指国家法定工作日，</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天</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指日历天数。</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2.</w:t>
      </w:r>
      <w:r>
        <w:rPr>
          <w:rFonts w:hint="eastAsia" w:ascii="仿宋" w:hAnsi="仿宋" w:eastAsia="仿宋" w:cs="宋体"/>
          <w:b/>
          <w:bCs/>
          <w:color w:val="000000" w:themeColor="text1"/>
          <w:kern w:val="0"/>
          <w:sz w:val="28"/>
          <w:szCs w:val="28"/>
          <w:lang w:val="zh-CN"/>
          <w14:textFill>
            <w14:solidFill>
              <w14:schemeClr w14:val="tx1"/>
            </w14:solidFill>
          </w14:textFill>
        </w:rPr>
        <w:t>技术规格要求</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2.1 </w:t>
      </w:r>
      <w:r>
        <w:rPr>
          <w:rFonts w:hint="eastAsia" w:ascii="仿宋" w:hAnsi="仿宋" w:eastAsia="仿宋" w:cs="宋体"/>
          <w:color w:val="000000" w:themeColor="text1"/>
          <w:kern w:val="0"/>
          <w:sz w:val="24"/>
          <w:lang w:val="zh-CN"/>
          <w14:textFill>
            <w14:solidFill>
              <w14:schemeClr w14:val="tx1"/>
            </w14:solidFill>
          </w14:textFill>
        </w:rPr>
        <w:t>本合同条款下提交货物的技术规格要求应等于或优于招响应文件技术规格要求。若技术规格要求中无相应规定，则应符合相应的国家有关部门最新颁布的相应正式标准。</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2.2 </w:t>
      </w:r>
      <w:r>
        <w:rPr>
          <w:rFonts w:hint="eastAsia" w:ascii="仿宋" w:hAnsi="仿宋" w:eastAsia="仿宋" w:cs="宋体"/>
          <w:color w:val="000000" w:themeColor="text1"/>
          <w:kern w:val="0"/>
          <w:sz w:val="24"/>
          <w:lang w:val="zh-CN"/>
          <w14:textFill>
            <w14:solidFill>
              <w14:schemeClr w14:val="tx1"/>
            </w14:solidFill>
          </w14:textFill>
        </w:rPr>
        <w:t>乙方应向甲方提供货物及服务有关的标准的中文文本。</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2.3 </w:t>
      </w:r>
      <w:r>
        <w:rPr>
          <w:rFonts w:hint="eastAsia" w:ascii="仿宋" w:hAnsi="仿宋" w:eastAsia="仿宋" w:cs="宋体"/>
          <w:color w:val="000000" w:themeColor="text1"/>
          <w:kern w:val="0"/>
          <w:sz w:val="24"/>
          <w:lang w:val="zh-CN"/>
          <w14:textFill>
            <w14:solidFill>
              <w14:schemeClr w14:val="tx1"/>
            </w14:solidFill>
          </w14:textFill>
        </w:rPr>
        <w:t>除非技术规范中另有规定，计量单位均采用中华人民共和国法定计量单位。</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3.</w:t>
      </w:r>
      <w:r>
        <w:rPr>
          <w:rFonts w:hint="eastAsia" w:ascii="仿宋" w:hAnsi="仿宋" w:eastAsia="仿宋" w:cs="宋体"/>
          <w:b/>
          <w:bCs/>
          <w:color w:val="000000" w:themeColor="text1"/>
          <w:kern w:val="0"/>
          <w:sz w:val="28"/>
          <w:szCs w:val="28"/>
          <w:lang w:val="zh-CN"/>
          <w14:textFill>
            <w14:solidFill>
              <w14:schemeClr w14:val="tx1"/>
            </w14:solidFill>
          </w14:textFill>
        </w:rPr>
        <w:t>合同范围</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3.1 </w:t>
      </w:r>
      <w:r>
        <w:rPr>
          <w:rFonts w:hint="eastAsia" w:ascii="仿宋" w:hAnsi="仿宋" w:eastAsia="仿宋" w:cs="宋体"/>
          <w:color w:val="000000" w:themeColor="text1"/>
          <w:kern w:val="0"/>
          <w:sz w:val="24"/>
          <w:lang w:val="zh-CN"/>
          <w14:textFill>
            <w14:solidFill>
              <w14:schemeClr w14:val="tx1"/>
            </w14:solidFill>
          </w14:textFill>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3.2 </w:t>
      </w:r>
      <w:r>
        <w:rPr>
          <w:rFonts w:hint="eastAsia" w:ascii="仿宋" w:hAnsi="仿宋" w:eastAsia="仿宋" w:cs="宋体"/>
          <w:color w:val="000000" w:themeColor="text1"/>
          <w:kern w:val="0"/>
          <w:sz w:val="24"/>
          <w:lang w:val="zh-CN"/>
          <w14:textFill>
            <w14:solidFill>
              <w14:schemeClr w14:val="tx1"/>
            </w14:solidFill>
          </w14:textFill>
        </w:rPr>
        <w:t>乙方应负责培训甲方的技术人员。</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3.3 </w:t>
      </w:r>
      <w:r>
        <w:rPr>
          <w:rFonts w:hint="eastAsia" w:ascii="仿宋" w:hAnsi="仿宋" w:eastAsia="仿宋" w:cs="宋体"/>
          <w:color w:val="000000" w:themeColor="text1"/>
          <w:kern w:val="0"/>
          <w:sz w:val="24"/>
          <w:lang w:val="zh-CN"/>
          <w14:textFill>
            <w14:solidFill>
              <w14:schemeClr w14:val="tx1"/>
            </w14:solidFill>
          </w14:textFill>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4.</w:t>
      </w:r>
      <w:r>
        <w:rPr>
          <w:rFonts w:hint="eastAsia" w:ascii="仿宋" w:hAnsi="仿宋" w:eastAsia="仿宋" w:cs="宋体"/>
          <w:b/>
          <w:bCs/>
          <w:color w:val="000000" w:themeColor="text1"/>
          <w:kern w:val="0"/>
          <w:sz w:val="28"/>
          <w:szCs w:val="28"/>
          <w:lang w:val="zh-CN"/>
          <w14:textFill>
            <w14:solidFill>
              <w14:schemeClr w14:val="tx1"/>
            </w14:solidFill>
          </w14:textFill>
        </w:rPr>
        <w:t>合同文件和资料</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4.1</w:t>
      </w:r>
      <w:r>
        <w:rPr>
          <w:rFonts w:hint="eastAsia" w:ascii="仿宋" w:hAnsi="仿宋" w:eastAsia="仿宋" w:cs="宋体"/>
          <w:color w:val="000000" w:themeColor="text1"/>
          <w:kern w:val="0"/>
          <w:sz w:val="24"/>
          <w:lang w:val="zh-CN"/>
          <w14:textFill>
            <w14:solidFill>
              <w14:schemeClr w14:val="tx1"/>
            </w14:solidFill>
          </w14:textFill>
        </w:rPr>
        <w:t>乙方在提供仪器设备时应同时提供中文版相关的技术资料，如目录索引、图纸、操作手册、使用指南、维修指南、服务手册等。</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4.2</w:t>
      </w:r>
      <w:r>
        <w:rPr>
          <w:rFonts w:hint="eastAsia" w:ascii="仿宋" w:hAnsi="仿宋" w:eastAsia="仿宋" w:cs="宋体"/>
          <w:color w:val="000000" w:themeColor="text1"/>
          <w:kern w:val="0"/>
          <w:sz w:val="24"/>
          <w:lang w:val="zh-CN"/>
          <w14:textFill>
            <w14:solidFill>
              <w14:schemeClr w14:val="tx1"/>
            </w14:solidFill>
          </w14:textFill>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5.</w:t>
      </w:r>
      <w:r>
        <w:rPr>
          <w:rFonts w:hint="eastAsia" w:ascii="仿宋" w:hAnsi="仿宋" w:eastAsia="仿宋" w:cs="宋体"/>
          <w:b/>
          <w:bCs/>
          <w:color w:val="000000" w:themeColor="text1"/>
          <w:kern w:val="0"/>
          <w:sz w:val="28"/>
          <w:szCs w:val="28"/>
          <w:lang w:val="zh-CN"/>
          <w14:textFill>
            <w14:solidFill>
              <w14:schemeClr w14:val="tx1"/>
            </w14:solidFill>
          </w14:textFill>
        </w:rPr>
        <w:t>知识产权</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5.1</w:t>
      </w:r>
      <w:r>
        <w:rPr>
          <w:rFonts w:hint="eastAsia" w:ascii="仿宋" w:hAnsi="仿宋" w:eastAsia="仿宋" w:cs="宋体"/>
          <w:color w:val="000000" w:themeColor="text1"/>
          <w:kern w:val="0"/>
          <w:sz w:val="24"/>
          <w:lang w:val="zh-CN"/>
          <w14:textFill>
            <w14:solidFill>
              <w14:schemeClr w14:val="tx1"/>
            </w14:solidFill>
          </w14:textFill>
        </w:rPr>
        <w:t>乙方应保证甲方在使用该货物或其任何一部分时不受第三方提出的侵犯专利权、著作权、商标权和工业设计权等的起诉。</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5.2</w:t>
      </w:r>
      <w:r>
        <w:rPr>
          <w:rFonts w:hint="eastAsia" w:ascii="仿宋" w:hAnsi="仿宋" w:eastAsia="仿宋" w:cs="宋体"/>
          <w:color w:val="000000" w:themeColor="text1"/>
          <w:kern w:val="0"/>
          <w:sz w:val="24"/>
          <w:lang w:val="zh-CN"/>
          <w14:textFill>
            <w14:solidFill>
              <w14:schemeClr w14:val="tx1"/>
            </w14:solidFill>
          </w14:textFill>
        </w:rPr>
        <w:t>任何第三方提出侵权指控，乙方须与第三方交涉并承担由此产生的一切责任、费用和经济赔偿。</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5.3</w:t>
      </w:r>
      <w:r>
        <w:rPr>
          <w:rFonts w:hint="eastAsia" w:ascii="仿宋" w:hAnsi="仿宋" w:eastAsia="仿宋" w:cs="宋体"/>
          <w:color w:val="000000" w:themeColor="text1"/>
          <w:kern w:val="0"/>
          <w:sz w:val="24"/>
          <w:lang w:val="zh-CN"/>
          <w14:textFill>
            <w14:solidFill>
              <w14:schemeClr w14:val="tx1"/>
            </w14:solidFill>
          </w14:textFill>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5.4</w:t>
      </w:r>
      <w:r>
        <w:rPr>
          <w:rFonts w:hint="eastAsia" w:ascii="仿宋" w:hAnsi="仿宋" w:eastAsia="仿宋" w:cs="宋体"/>
          <w:color w:val="000000" w:themeColor="text1"/>
          <w:kern w:val="0"/>
          <w:sz w:val="24"/>
          <w:lang w:val="zh-CN"/>
          <w14:textFill>
            <w14:solidFill>
              <w14:schemeClr w14:val="tx1"/>
            </w14:solidFill>
          </w14:textFill>
        </w:rPr>
        <w:t>在本合同生效时已经存在并为各方合法拥有或使用的所有技术、资料和信息的知识产权，仍应属于其各自的原权利人所有或享有，另有约定的除外。</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5.5</w:t>
      </w:r>
      <w:r>
        <w:rPr>
          <w:rFonts w:hint="eastAsia" w:ascii="仿宋" w:hAnsi="仿宋" w:eastAsia="仿宋" w:cs="宋体"/>
          <w:color w:val="000000" w:themeColor="text1"/>
          <w:kern w:val="0"/>
          <w:sz w:val="24"/>
          <w:lang w:val="zh-CN"/>
          <w14:textFill>
            <w14:solidFill>
              <w14:schemeClr w14:val="tx1"/>
            </w14:solidFill>
          </w14:textFill>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6.</w:t>
      </w:r>
      <w:r>
        <w:rPr>
          <w:rFonts w:hint="eastAsia" w:ascii="仿宋" w:hAnsi="仿宋" w:eastAsia="仿宋" w:cs="宋体"/>
          <w:b/>
          <w:bCs/>
          <w:color w:val="000000" w:themeColor="text1"/>
          <w:kern w:val="0"/>
          <w:sz w:val="28"/>
          <w:szCs w:val="28"/>
          <w:lang w:val="zh-CN"/>
          <w14:textFill>
            <w14:solidFill>
              <w14:schemeClr w14:val="tx1"/>
            </w14:solidFill>
          </w14:textFill>
        </w:rPr>
        <w:t>保密</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6.1</w:t>
      </w:r>
      <w:r>
        <w:rPr>
          <w:rFonts w:hint="eastAsia" w:ascii="仿宋" w:hAnsi="仿宋" w:eastAsia="仿宋" w:cs="宋体"/>
          <w:color w:val="000000" w:themeColor="text1"/>
          <w:kern w:val="0"/>
          <w:sz w:val="24"/>
          <w:lang w:val="zh-CN"/>
          <w14:textFill>
            <w14:solidFill>
              <w14:schemeClr w14:val="tx1"/>
            </w14:solidFill>
          </w14:textFill>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6.2</w:t>
      </w:r>
      <w:r>
        <w:rPr>
          <w:rFonts w:hint="eastAsia" w:ascii="仿宋" w:hAnsi="仿宋" w:eastAsia="仿宋" w:cs="宋体"/>
          <w:color w:val="000000" w:themeColor="text1"/>
          <w:kern w:val="0"/>
          <w:sz w:val="24"/>
          <w:lang w:val="zh-CN"/>
          <w14:textFill>
            <w14:solidFill>
              <w14:schemeClr w14:val="tx1"/>
            </w14:solidFill>
          </w14:textFill>
        </w:rPr>
        <w:t>保密信息指任何一方因履行本合同所知悉的任何以口头、书面、图表或电子形式存在的对方信息，具体包括：</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6.2.1</w:t>
      </w:r>
      <w:r>
        <w:rPr>
          <w:rFonts w:hint="eastAsia" w:ascii="仿宋" w:hAnsi="仿宋" w:eastAsia="仿宋" w:cs="宋体"/>
          <w:color w:val="000000" w:themeColor="text1"/>
          <w:kern w:val="0"/>
          <w:sz w:val="24"/>
          <w:lang w:val="zh-CN"/>
          <w14:textFill>
            <w14:solidFill>
              <w14:schemeClr w14:val="tx1"/>
            </w14:solidFill>
          </w14:textFill>
        </w:rPr>
        <w:t>任何涉及对方过去、现在或将来的商业计划、规章制度、操作规程、处理手段、财务信息；</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6.2.2</w:t>
      </w:r>
      <w:r>
        <w:rPr>
          <w:rFonts w:hint="eastAsia" w:ascii="仿宋" w:hAnsi="仿宋" w:eastAsia="仿宋" w:cs="宋体"/>
          <w:color w:val="000000" w:themeColor="text1"/>
          <w:kern w:val="0"/>
          <w:sz w:val="24"/>
          <w:lang w:val="zh-CN"/>
          <w14:textFill>
            <w14:solidFill>
              <w14:schemeClr w14:val="tx1"/>
            </w14:solidFill>
          </w14:textFill>
        </w:rPr>
        <w:t>任何对方的技术措施、技术方案、软件应用及开发，硬件设备的品种、质量、数量、品牌等；</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6.2.3</w:t>
      </w:r>
      <w:r>
        <w:rPr>
          <w:rFonts w:hint="eastAsia" w:ascii="仿宋" w:hAnsi="仿宋" w:eastAsia="仿宋" w:cs="宋体"/>
          <w:color w:val="000000" w:themeColor="text1"/>
          <w:kern w:val="0"/>
          <w:sz w:val="24"/>
          <w:lang w:val="zh-CN"/>
          <w14:textFill>
            <w14:solidFill>
              <w14:schemeClr w14:val="tx1"/>
            </w14:solidFill>
          </w14:textFill>
        </w:rPr>
        <w:t>任何对方的技术秘密或专有知识、文件、报告、数据、客户软件、流程图、数据库、发明、知识、贸易秘密。</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6.3</w:t>
      </w:r>
      <w:r>
        <w:rPr>
          <w:rFonts w:hint="eastAsia" w:ascii="仿宋" w:hAnsi="仿宋" w:eastAsia="仿宋" w:cs="宋体"/>
          <w:color w:val="000000" w:themeColor="text1"/>
          <w:kern w:val="0"/>
          <w:sz w:val="24"/>
          <w:lang w:val="zh-CN"/>
          <w14:textFill>
            <w14:solidFill>
              <w14:schemeClr w14:val="tx1"/>
            </w14:solidFill>
          </w14:textFill>
        </w:rPr>
        <w:t>乙方应根据甲方的要求签署相应的保密协议，保密协议与本条款存在不一致的，以保密协议为准。</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 xml:space="preserve">7. </w:t>
      </w:r>
      <w:r>
        <w:rPr>
          <w:rFonts w:hint="eastAsia" w:ascii="仿宋" w:hAnsi="仿宋" w:eastAsia="仿宋" w:cs="宋体"/>
          <w:b/>
          <w:bCs/>
          <w:color w:val="000000" w:themeColor="text1"/>
          <w:kern w:val="0"/>
          <w:sz w:val="28"/>
          <w:szCs w:val="28"/>
          <w:lang w:val="zh-CN"/>
          <w14:textFill>
            <w14:solidFill>
              <w14:schemeClr w14:val="tx1"/>
            </w14:solidFill>
          </w14:textFill>
        </w:rPr>
        <w:t>质量保证</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7.1</w:t>
      </w:r>
      <w:r>
        <w:rPr>
          <w:rFonts w:hint="eastAsia" w:ascii="仿宋" w:hAnsi="仿宋" w:eastAsia="仿宋" w:cs="宋体"/>
          <w:color w:val="000000" w:themeColor="text1"/>
          <w:kern w:val="0"/>
          <w:sz w:val="24"/>
          <w:lang w:val="zh-CN"/>
          <w14:textFill>
            <w14:solidFill>
              <w14:schemeClr w14:val="tx1"/>
            </w14:solidFill>
          </w14:textFill>
        </w:rPr>
        <w:t>货物质量保证</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7.1.1</w:t>
      </w:r>
      <w:r>
        <w:rPr>
          <w:rFonts w:hint="eastAsia" w:ascii="仿宋" w:hAnsi="仿宋" w:eastAsia="仿宋" w:cs="宋体"/>
          <w:color w:val="000000" w:themeColor="text1"/>
          <w:kern w:val="0"/>
          <w:sz w:val="24"/>
          <w:lang w:val="zh-CN"/>
          <w14:textFill>
            <w14:solidFill>
              <w14:schemeClr w14:val="tx1"/>
            </w14:solidFill>
          </w14:textFill>
        </w:rPr>
        <w:t>乙方必须保证货物是全新、未使用过的，并完全符合强制性的国家技术质量规范和合同规定的质量、规格、性能和技术规范等的要求。</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7.1.2</w:t>
      </w:r>
      <w:r>
        <w:rPr>
          <w:rFonts w:hint="eastAsia" w:ascii="仿宋" w:hAnsi="仿宋" w:eastAsia="仿宋" w:cs="宋体"/>
          <w:color w:val="000000" w:themeColor="text1"/>
          <w:kern w:val="0"/>
          <w:sz w:val="24"/>
          <w:lang w:val="zh-CN"/>
          <w14:textFill>
            <w14:solidFill>
              <w14:schemeClr w14:val="tx1"/>
            </w14:solidFill>
          </w14:textFill>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7.1.3</w:t>
      </w:r>
      <w:r>
        <w:rPr>
          <w:rFonts w:hint="eastAsia" w:ascii="仿宋" w:hAnsi="仿宋" w:eastAsia="仿宋" w:cs="宋体"/>
          <w:color w:val="000000" w:themeColor="text1"/>
          <w:kern w:val="0"/>
          <w:sz w:val="24"/>
          <w:lang w:val="zh-CN"/>
          <w14:textFill>
            <w14:solidFill>
              <w14:schemeClr w14:val="tx1"/>
            </w14:solidFill>
          </w14:textFill>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7.1.4</w:t>
      </w:r>
      <w:r>
        <w:rPr>
          <w:rFonts w:hint="eastAsia" w:ascii="仿宋" w:hAnsi="仿宋" w:eastAsia="仿宋" w:cs="宋体"/>
          <w:color w:val="000000" w:themeColor="text1"/>
          <w:kern w:val="0"/>
          <w:sz w:val="24"/>
          <w:lang w:val="zh-CN"/>
          <w14:textFill>
            <w14:solidFill>
              <w14:schemeClr w14:val="tx1"/>
            </w14:solidFill>
          </w14:textFill>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7.1.5 </w:t>
      </w:r>
      <w:r>
        <w:rPr>
          <w:rFonts w:hint="eastAsia" w:ascii="仿宋" w:hAnsi="仿宋" w:eastAsia="仿宋" w:cs="宋体"/>
          <w:color w:val="000000" w:themeColor="text1"/>
          <w:kern w:val="0"/>
          <w:sz w:val="24"/>
          <w:lang w:val="zh-CN"/>
          <w14:textFill>
            <w14:solidFill>
              <w14:schemeClr w14:val="tx1"/>
            </w14:solidFill>
          </w14:textFill>
        </w:rPr>
        <w:t>合同条款下货物的质量保证期自货物通过最终验收起算，合同另行规定除外。</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7.2</w:t>
      </w:r>
      <w:r>
        <w:rPr>
          <w:rFonts w:hint="eastAsia" w:ascii="仿宋" w:hAnsi="仿宋" w:eastAsia="仿宋" w:cs="宋体"/>
          <w:color w:val="000000" w:themeColor="text1"/>
          <w:kern w:val="0"/>
          <w:sz w:val="24"/>
          <w:lang w:val="zh-CN"/>
          <w14:textFill>
            <w14:solidFill>
              <w14:schemeClr w14:val="tx1"/>
            </w14:solidFill>
          </w14:textFill>
        </w:rPr>
        <w:t>辅助服务质量保证</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7.2.1</w:t>
      </w:r>
      <w:r>
        <w:rPr>
          <w:rFonts w:hint="eastAsia" w:ascii="仿宋" w:hAnsi="仿宋" w:eastAsia="仿宋" w:cs="宋体"/>
          <w:color w:val="000000" w:themeColor="text1"/>
          <w:kern w:val="0"/>
          <w:sz w:val="24"/>
          <w:lang w:val="zh-CN"/>
          <w14:textFill>
            <w14:solidFill>
              <w14:schemeClr w14:val="tx1"/>
            </w14:solidFill>
          </w14:textFill>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7.2.2</w:t>
      </w:r>
      <w:r>
        <w:rPr>
          <w:rFonts w:hint="eastAsia" w:ascii="仿宋" w:hAnsi="仿宋" w:eastAsia="仿宋" w:cs="宋体"/>
          <w:color w:val="000000" w:themeColor="text1"/>
          <w:kern w:val="0"/>
          <w:sz w:val="24"/>
          <w:lang w:val="zh-CN"/>
          <w14:textFill>
            <w14:solidFill>
              <w14:schemeClr w14:val="tx1"/>
            </w14:solidFill>
          </w14:textFill>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8.</w:t>
      </w:r>
      <w:r>
        <w:rPr>
          <w:rFonts w:hint="eastAsia" w:ascii="仿宋" w:hAnsi="仿宋" w:eastAsia="仿宋" w:cs="宋体"/>
          <w:b/>
          <w:bCs/>
          <w:color w:val="000000" w:themeColor="text1"/>
          <w:kern w:val="0"/>
          <w:sz w:val="28"/>
          <w:szCs w:val="28"/>
          <w:lang w:val="zh-CN"/>
          <w14:textFill>
            <w14:solidFill>
              <w14:schemeClr w14:val="tx1"/>
            </w14:solidFill>
          </w14:textFill>
        </w:rPr>
        <w:t>包装要求</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8.1 </w:t>
      </w:r>
      <w:r>
        <w:rPr>
          <w:rFonts w:hint="eastAsia" w:ascii="仿宋" w:hAnsi="仿宋" w:eastAsia="仿宋" w:cs="宋体"/>
          <w:color w:val="000000" w:themeColor="text1"/>
          <w:kern w:val="0"/>
          <w:sz w:val="24"/>
          <w:lang w:val="zh-CN"/>
          <w14:textFill>
            <w14:solidFill>
              <w14:schemeClr w14:val="tx1"/>
            </w14:solidFill>
          </w14:textFill>
        </w:rPr>
        <w:t>除合同另有约定外</w:t>
      </w:r>
      <w:r>
        <w:rPr>
          <w:rFonts w:ascii="仿宋" w:hAnsi="仿宋" w:eastAsia="仿宋" w:cs="Calibri"/>
          <w:color w:val="000000" w:themeColor="text1"/>
          <w:kern w:val="0"/>
          <w:sz w:val="24"/>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乙方提供的全部货物</w:t>
      </w:r>
      <w:r>
        <w:rPr>
          <w:rFonts w:ascii="仿宋" w:hAnsi="仿宋" w:eastAsia="仿宋" w:cs="Calibri"/>
          <w:color w:val="000000" w:themeColor="text1"/>
          <w:kern w:val="0"/>
          <w:sz w:val="24"/>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均应采用本行业通用的方式进行包装，且该包装应符合国家有关包装的法律、法规的规定。</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8.2 </w:t>
      </w:r>
      <w:r>
        <w:rPr>
          <w:rFonts w:hint="eastAsia" w:ascii="仿宋" w:hAnsi="仿宋" w:eastAsia="仿宋" w:cs="宋体"/>
          <w:color w:val="000000" w:themeColor="text1"/>
          <w:kern w:val="0"/>
          <w:sz w:val="24"/>
          <w:lang w:val="zh-CN"/>
          <w14:textFill>
            <w14:solidFill>
              <w14:schemeClr w14:val="tx1"/>
            </w14:solidFill>
          </w14:textFill>
        </w:rPr>
        <w:t>包装应适应于远距离运输，并有良好的防潮、防震、防锈和防粗暴装卸等保护措施，以确保货物安全运抵现场。由于包装不善所引起的货物锈蚀、损坏和损失均由乙方承担。</w:t>
      </w:r>
    </w:p>
    <w:p>
      <w:pPr>
        <w:autoSpaceDE w:val="0"/>
        <w:autoSpaceDN w:val="0"/>
        <w:adjustRightInd w:val="0"/>
        <w:spacing w:line="360" w:lineRule="auto"/>
        <w:rPr>
          <w:rFonts w:ascii="仿宋" w:hAnsi="仿宋" w:eastAsia="仿宋" w:cs="Calibri"/>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乙方应提供货物运至合同规定的最终目的地所需要的包装，以防止货物在转运中损坏或变质。</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8.3 </w:t>
      </w:r>
      <w:r>
        <w:rPr>
          <w:rFonts w:hint="eastAsia" w:ascii="仿宋" w:hAnsi="仿宋" w:eastAsia="仿宋" w:cs="宋体"/>
          <w:color w:val="000000" w:themeColor="text1"/>
          <w:kern w:val="0"/>
          <w:sz w:val="24"/>
          <w:lang w:val="zh-CN"/>
          <w14:textFill>
            <w14:solidFill>
              <w14:schemeClr w14:val="tx1"/>
            </w14:solidFill>
          </w14:textFill>
        </w:rPr>
        <w:t>乙方所提供的货物包装均为出厂时原包装。</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8.4 </w:t>
      </w:r>
      <w:r>
        <w:rPr>
          <w:rFonts w:hint="eastAsia" w:ascii="仿宋" w:hAnsi="仿宋" w:eastAsia="仿宋" w:cs="宋体"/>
          <w:color w:val="000000" w:themeColor="text1"/>
          <w:kern w:val="0"/>
          <w:sz w:val="24"/>
          <w:lang w:val="zh-CN"/>
          <w14:textFill>
            <w14:solidFill>
              <w14:schemeClr w14:val="tx1"/>
            </w14:solidFill>
          </w14:textFill>
        </w:rPr>
        <w:t>乙方所提供货物必须附有质量合格证，装箱清单，主机、附件、各种零部件和消耗品，有清楚的与装箱单相对应的名称和编号。</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8.5 </w:t>
      </w:r>
      <w:r>
        <w:rPr>
          <w:rFonts w:hint="eastAsia" w:ascii="仿宋" w:hAnsi="仿宋" w:eastAsia="仿宋" w:cs="宋体"/>
          <w:color w:val="000000" w:themeColor="text1"/>
          <w:kern w:val="0"/>
          <w:sz w:val="24"/>
          <w:lang w:val="zh-CN"/>
          <w14:textFill>
            <w14:solidFill>
              <w14:schemeClr w14:val="tx1"/>
            </w14:solidFill>
          </w14:textFill>
        </w:rPr>
        <w:t>货物运输中的运输费用和保险费用均由乙方承担。运输过程中的一切损失、损坏均由乙方负责。</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 xml:space="preserve">9. </w:t>
      </w:r>
      <w:r>
        <w:rPr>
          <w:rFonts w:hint="eastAsia" w:ascii="仿宋" w:hAnsi="仿宋" w:eastAsia="仿宋" w:cs="宋体"/>
          <w:b/>
          <w:bCs/>
          <w:color w:val="000000" w:themeColor="text1"/>
          <w:kern w:val="0"/>
          <w:sz w:val="28"/>
          <w:szCs w:val="28"/>
          <w:lang w:val="zh-CN"/>
          <w14:textFill>
            <w14:solidFill>
              <w14:schemeClr w14:val="tx1"/>
            </w14:solidFill>
          </w14:textFill>
        </w:rPr>
        <w:t>价格</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9.1 </w:t>
      </w:r>
      <w:r>
        <w:rPr>
          <w:rFonts w:hint="eastAsia" w:ascii="仿宋" w:hAnsi="仿宋" w:eastAsia="仿宋" w:cs="宋体"/>
          <w:color w:val="000000" w:themeColor="text1"/>
          <w:kern w:val="0"/>
          <w:sz w:val="24"/>
          <w:lang w:val="zh-CN"/>
          <w14:textFill>
            <w14:solidFill>
              <w14:schemeClr w14:val="tx1"/>
            </w14:solidFill>
          </w14:textFill>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9.2 </w:t>
      </w:r>
      <w:r>
        <w:rPr>
          <w:rFonts w:hint="eastAsia" w:ascii="仿宋" w:hAnsi="仿宋" w:eastAsia="仿宋" w:cs="宋体"/>
          <w:color w:val="000000" w:themeColor="text1"/>
          <w:kern w:val="0"/>
          <w:sz w:val="24"/>
          <w:lang w:val="zh-CN"/>
          <w14:textFill>
            <w14:solidFill>
              <w14:schemeClr w14:val="tx1"/>
            </w14:solidFill>
          </w14:textFill>
        </w:rPr>
        <w:t>本合同价格为固定价格，包括了乙方履行合同全过程产生的所有成本和费用以及乙方应承担的一切税费。</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9.3</w:t>
      </w:r>
      <w:r>
        <w:rPr>
          <w:rFonts w:hint="eastAsia" w:ascii="仿宋" w:hAnsi="仿宋" w:eastAsia="仿宋" w:cs="宋体"/>
          <w:color w:val="000000" w:themeColor="text1"/>
          <w:kern w:val="0"/>
          <w:sz w:val="24"/>
          <w:lang w:val="zh-CN"/>
          <w14:textFill>
            <w14:solidFill>
              <w14:schemeClr w14:val="tx1"/>
            </w14:solidFill>
          </w14:textFill>
        </w:rPr>
        <w:t>检验费用</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9.3.1 </w:t>
      </w:r>
      <w:r>
        <w:rPr>
          <w:rFonts w:hint="eastAsia" w:ascii="仿宋" w:hAnsi="仿宋" w:eastAsia="仿宋" w:cs="宋体"/>
          <w:color w:val="000000" w:themeColor="text1"/>
          <w:kern w:val="0"/>
          <w:sz w:val="24"/>
          <w:lang w:val="zh-CN"/>
          <w14:textFill>
            <w14:solidFill>
              <w14:schemeClr w14:val="tx1"/>
            </w14:solidFill>
          </w14:textFill>
        </w:rPr>
        <w:t>乙方必须负担本条款下属于乙方负责的检验、测试、调试、试运行和验收的所有费用，并负责乙方派往买方组织的检验、测试和验收人员的所有费用。</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9.3.2 </w:t>
      </w:r>
      <w:r>
        <w:rPr>
          <w:rFonts w:hint="eastAsia" w:ascii="仿宋" w:hAnsi="仿宋" w:eastAsia="仿宋" w:cs="宋体"/>
          <w:color w:val="000000" w:themeColor="text1"/>
          <w:kern w:val="0"/>
          <w:sz w:val="24"/>
          <w:lang w:val="zh-CN"/>
          <w14:textFill>
            <w14:solidFill>
              <w14:schemeClr w14:val="tx1"/>
            </w14:solidFill>
          </w14:textFill>
        </w:rPr>
        <w:t>甲方按合同计划参加在乙方工厂所在地检验、测试和验收的费用全部由乙方负责并已包含在合同总价中。</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9.3.3</w:t>
      </w:r>
      <w:r>
        <w:rPr>
          <w:rFonts w:hint="eastAsia" w:ascii="仿宋" w:hAnsi="仿宋" w:eastAsia="仿宋" w:cs="宋体"/>
          <w:color w:val="000000" w:themeColor="text1"/>
          <w:kern w:val="0"/>
          <w:sz w:val="24"/>
          <w:lang w:val="zh-CN"/>
          <w14:textFill>
            <w14:solidFill>
              <w14:schemeClr w14:val="tx1"/>
            </w14:solidFill>
          </w14:textFill>
        </w:rPr>
        <w:t>甲方检验人员已到卖方所在地，测试无法依照合同进行，而引起甲方人员延长逗留时间，所有由此产生的包括甲方人员在内的直接费用及成本由乙方承担。</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10.</w:t>
      </w:r>
      <w:r>
        <w:rPr>
          <w:rFonts w:hint="eastAsia" w:ascii="仿宋" w:hAnsi="仿宋" w:eastAsia="仿宋" w:cs="宋体"/>
          <w:b/>
          <w:bCs/>
          <w:color w:val="000000" w:themeColor="text1"/>
          <w:kern w:val="0"/>
          <w:sz w:val="28"/>
          <w:szCs w:val="28"/>
          <w:lang w:val="zh-CN"/>
          <w14:textFill>
            <w14:solidFill>
              <w14:schemeClr w14:val="tx1"/>
            </w14:solidFill>
          </w14:textFill>
        </w:rPr>
        <w:t>交货方式及交货日期</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交货方式：现场交货，乙方负责办理运输和保险，将货物运抵现场。</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交货期应根据产品的特点实事求是填写，进口产品90个工作日内，国产产品60个工作日内。特殊产品交货期需说明。</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交货日期：所有货物运抵现场并经双方开箱验收合格之日。</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ascii="仿宋" w:hAnsi="仿宋" w:eastAsia="仿宋" w:cs="宋体"/>
          <w:color w:val="000000" w:themeColor="text1"/>
          <w:kern w:val="0"/>
          <w:sz w:val="24"/>
          <w:lang w:val="zh-CN"/>
          <w14:textFill>
            <w14:solidFill>
              <w14:schemeClr w14:val="tx1"/>
            </w14:solidFill>
          </w14:textFill>
        </w:rPr>
        <w:t>11.</w:t>
      </w:r>
      <w:r>
        <w:rPr>
          <w:rFonts w:hint="eastAsia" w:ascii="仿宋" w:hAnsi="仿宋" w:eastAsia="仿宋" w:cs="宋体"/>
          <w:color w:val="000000" w:themeColor="text1"/>
          <w:kern w:val="0"/>
          <w:sz w:val="24"/>
          <w:lang w:val="zh-CN"/>
          <w14:textFill>
            <w14:solidFill>
              <w14:schemeClr w14:val="tx1"/>
            </w14:solidFill>
          </w14:textFill>
        </w:rPr>
        <w:t>检验和验收</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11.1</w:t>
      </w:r>
      <w:r>
        <w:rPr>
          <w:rFonts w:hint="eastAsia" w:ascii="仿宋" w:hAnsi="仿宋" w:eastAsia="仿宋" w:cs="宋体"/>
          <w:color w:val="000000" w:themeColor="text1"/>
          <w:kern w:val="0"/>
          <w:sz w:val="24"/>
          <w:lang w:val="zh-CN"/>
          <w14:textFill>
            <w14:solidFill>
              <w14:schemeClr w14:val="tx1"/>
            </w14:solidFill>
          </w14:textFill>
        </w:rPr>
        <w:t>开箱验收</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11.1.1</w:t>
      </w:r>
      <w:r>
        <w:rPr>
          <w:rFonts w:hint="eastAsia" w:ascii="仿宋" w:hAnsi="仿宋" w:eastAsia="仿宋" w:cs="宋体"/>
          <w:color w:val="000000" w:themeColor="text1"/>
          <w:kern w:val="0"/>
          <w:sz w:val="24"/>
          <w:lang w:val="zh-CN"/>
          <w14:textFill>
            <w14:solidFill>
              <w14:schemeClr w14:val="tx1"/>
            </w14:solidFill>
          </w14:textFill>
        </w:rPr>
        <w:t>货物运抵现场后，双方应及时开箱验收，并制作验收记录，以确认与本合同约定的数量、型号等是否一致。</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11.1.2 </w:t>
      </w:r>
      <w:r>
        <w:rPr>
          <w:rFonts w:hint="eastAsia" w:ascii="仿宋" w:hAnsi="仿宋" w:eastAsia="仿宋" w:cs="宋体"/>
          <w:color w:val="000000" w:themeColor="text1"/>
          <w:kern w:val="0"/>
          <w:sz w:val="24"/>
          <w:lang w:val="zh-CN"/>
          <w14:textFill>
            <w14:solidFill>
              <w14:schemeClr w14:val="tx1"/>
            </w14:solidFill>
          </w14:textFill>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11.1.3 </w:t>
      </w:r>
      <w:r>
        <w:rPr>
          <w:rFonts w:hint="eastAsia" w:ascii="仿宋" w:hAnsi="仿宋" w:eastAsia="仿宋" w:cs="宋体"/>
          <w:color w:val="000000" w:themeColor="text1"/>
          <w:kern w:val="0"/>
          <w:sz w:val="24"/>
          <w:lang w:val="zh-CN"/>
          <w14:textFill>
            <w14:solidFill>
              <w14:schemeClr w14:val="tx1"/>
            </w14:solidFill>
          </w14:textFill>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11.2  </w:t>
      </w:r>
      <w:r>
        <w:rPr>
          <w:rFonts w:hint="eastAsia" w:ascii="仿宋" w:hAnsi="仿宋" w:eastAsia="仿宋" w:cs="宋体"/>
          <w:color w:val="000000" w:themeColor="text1"/>
          <w:kern w:val="0"/>
          <w:sz w:val="24"/>
          <w:lang w:val="zh-CN"/>
          <w14:textFill>
            <w14:solidFill>
              <w14:schemeClr w14:val="tx1"/>
            </w14:solidFill>
          </w14:textFill>
        </w:rPr>
        <w:t>检验验收</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11.2.1 </w:t>
      </w:r>
      <w:r>
        <w:rPr>
          <w:rFonts w:hint="eastAsia" w:ascii="仿宋" w:hAnsi="仿宋" w:eastAsia="仿宋" w:cs="宋体"/>
          <w:color w:val="000000" w:themeColor="text1"/>
          <w:kern w:val="0"/>
          <w:sz w:val="24"/>
          <w:lang w:val="zh-CN"/>
          <w14:textFill>
            <w14:solidFill>
              <w14:schemeClr w14:val="tx1"/>
            </w14:solidFill>
          </w14:textFill>
        </w:rPr>
        <w:t>交货完成后，乙方应及时组装、调试、试运行，按照合同专用条款规定的试运行完成后，双方及时组织对货物检验验收。合同双方均须派人参加合同要求双方参加的试验、检验。</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11.2.2 </w:t>
      </w:r>
      <w:r>
        <w:rPr>
          <w:rFonts w:hint="eastAsia" w:ascii="仿宋" w:hAnsi="仿宋" w:eastAsia="仿宋" w:cs="宋体"/>
          <w:color w:val="000000" w:themeColor="text1"/>
          <w:kern w:val="0"/>
          <w:sz w:val="24"/>
          <w:lang w:val="zh-CN"/>
          <w14:textFill>
            <w14:solidFill>
              <w14:schemeClr w14:val="tx1"/>
            </w14:solidFill>
          </w14:textFill>
        </w:rPr>
        <w:t>在具体实施合同规定的检验验收之前，乙方需提前提交相应的测试计划（包括测试程序、测试内容和检验标准、试验时间安排等）供甲方确认。</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11.2.3  </w:t>
      </w:r>
      <w:r>
        <w:rPr>
          <w:rFonts w:hint="eastAsia" w:ascii="仿宋" w:hAnsi="仿宋" w:eastAsia="仿宋" w:cs="宋体"/>
          <w:color w:val="000000" w:themeColor="text1"/>
          <w:kern w:val="0"/>
          <w:sz w:val="24"/>
          <w:lang w:val="zh-CN"/>
          <w14:textFill>
            <w14:solidFill>
              <w14:schemeClr w14:val="tx1"/>
            </w14:solidFill>
          </w14:textFill>
        </w:rPr>
        <w:t>除需甲方确认的试验验收外，乙方还应对所有检验验收测试的结果、步骤、原始数据等作妥善记录。如甲方要求，乙方应提供这些记录给买方。</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11.2.4  </w:t>
      </w:r>
      <w:r>
        <w:rPr>
          <w:rFonts w:hint="eastAsia" w:ascii="仿宋" w:hAnsi="仿宋" w:eastAsia="仿宋" w:cs="宋体"/>
          <w:color w:val="000000" w:themeColor="text1"/>
          <w:kern w:val="0"/>
          <w:sz w:val="24"/>
          <w:lang w:val="zh-CN"/>
          <w14:textFill>
            <w14:solidFill>
              <w14:schemeClr w14:val="tx1"/>
            </w14:solidFill>
          </w14:textFill>
        </w:rPr>
        <w:t>检验测试出现全部或部分未达到本合同所约定的技术指标，甲方有权选择下列任一处理方式：</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a.</w:t>
      </w:r>
      <w:r>
        <w:rPr>
          <w:rFonts w:hint="eastAsia" w:ascii="仿宋" w:hAnsi="仿宋" w:eastAsia="仿宋" w:cs="宋体"/>
          <w:color w:val="000000" w:themeColor="text1"/>
          <w:kern w:val="0"/>
          <w:sz w:val="24"/>
          <w:lang w:val="zh-CN"/>
          <w14:textFill>
            <w14:solidFill>
              <w14:schemeClr w14:val="tx1"/>
            </w14:solidFill>
          </w14:textFill>
        </w:rPr>
        <w:t>重新测试直至合格为止；</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b.</w:t>
      </w:r>
      <w:r>
        <w:rPr>
          <w:rFonts w:hint="eastAsia" w:ascii="仿宋" w:hAnsi="仿宋" w:eastAsia="仿宋" w:cs="宋体"/>
          <w:color w:val="000000" w:themeColor="text1"/>
          <w:kern w:val="0"/>
          <w:sz w:val="24"/>
          <w:lang w:val="zh-CN"/>
          <w14:textFill>
            <w14:solidFill>
              <w14:schemeClr w14:val="tx1"/>
            </w14:solidFill>
          </w14:textFill>
        </w:rPr>
        <w:t>要求乙方对货物进行免费更换，然后重新测试直至合格为止；</w:t>
      </w:r>
    </w:p>
    <w:p>
      <w:pPr>
        <w:autoSpaceDE w:val="0"/>
        <w:autoSpaceDN w:val="0"/>
        <w:adjustRightInd w:val="0"/>
        <w:spacing w:line="360" w:lineRule="auto"/>
        <w:rPr>
          <w:rFonts w:ascii="仿宋" w:hAnsi="仿宋" w:eastAsia="仿宋" w:cs="Calibri"/>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无论选择何种方式，甲方因此而发生的因卖方原因引起的所有费用均由乙方负担。</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11.3  </w:t>
      </w:r>
      <w:r>
        <w:rPr>
          <w:rFonts w:hint="eastAsia" w:ascii="仿宋" w:hAnsi="仿宋" w:eastAsia="仿宋" w:cs="宋体"/>
          <w:color w:val="000000" w:themeColor="text1"/>
          <w:kern w:val="0"/>
          <w:sz w:val="24"/>
          <w:lang w:val="zh-CN"/>
          <w14:textFill>
            <w14:solidFill>
              <w14:schemeClr w14:val="tx1"/>
            </w14:solidFill>
          </w14:textFill>
        </w:rPr>
        <w:t>使用过程检验</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11.3.1</w:t>
      </w:r>
      <w:r>
        <w:rPr>
          <w:rFonts w:hint="eastAsia" w:ascii="仿宋" w:hAnsi="仿宋" w:eastAsia="仿宋" w:cs="宋体"/>
          <w:color w:val="000000" w:themeColor="text1"/>
          <w:kern w:val="0"/>
          <w:sz w:val="24"/>
          <w:lang w:val="zh-CN"/>
          <w14:textFill>
            <w14:solidFill>
              <w14:schemeClr w14:val="tx1"/>
            </w14:solidFill>
          </w14:textFill>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11.3.2</w:t>
      </w:r>
      <w:r>
        <w:rPr>
          <w:rFonts w:hint="eastAsia" w:ascii="仿宋" w:hAnsi="仿宋" w:eastAsia="仿宋" w:cs="宋体"/>
          <w:color w:val="000000" w:themeColor="text1"/>
          <w:kern w:val="0"/>
          <w:sz w:val="24"/>
          <w:lang w:val="zh-CN"/>
          <w14:textFill>
            <w14:solidFill>
              <w14:schemeClr w14:val="tx1"/>
            </w14:solidFill>
          </w14:textFill>
        </w:rPr>
        <w:t>如果合同双方对乙方提供的上述试验结果报告的解释有分歧，双方须于出现分歧后</w:t>
      </w:r>
      <w:r>
        <w:rPr>
          <w:rFonts w:ascii="仿宋" w:hAnsi="仿宋" w:eastAsia="仿宋" w:cs="Calibri"/>
          <w:color w:val="000000" w:themeColor="text1"/>
          <w:kern w:val="0"/>
          <w:sz w:val="24"/>
          <w14:textFill>
            <w14:solidFill>
              <w14:schemeClr w14:val="tx1"/>
            </w14:solidFill>
          </w14:textFill>
        </w:rPr>
        <w:t>10</w:t>
      </w:r>
      <w:r>
        <w:rPr>
          <w:rFonts w:hint="eastAsia" w:ascii="仿宋" w:hAnsi="仿宋" w:eastAsia="仿宋" w:cs="宋体"/>
          <w:color w:val="000000" w:themeColor="text1"/>
          <w:kern w:val="0"/>
          <w:sz w:val="24"/>
          <w:lang w:val="zh-CN"/>
          <w14:textFill>
            <w14:solidFill>
              <w14:schemeClr w14:val="tx1"/>
            </w14:solidFill>
          </w14:textFill>
        </w:rPr>
        <w:t>天内给对方声明，以陈述己方的观点。声明须附有关证据。分歧应通过协商解决。</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12.</w:t>
      </w:r>
      <w:r>
        <w:rPr>
          <w:rFonts w:hint="eastAsia" w:ascii="仿宋" w:hAnsi="仿宋" w:eastAsia="仿宋" w:cs="宋体"/>
          <w:b/>
          <w:bCs/>
          <w:color w:val="000000" w:themeColor="text1"/>
          <w:kern w:val="0"/>
          <w:sz w:val="28"/>
          <w:szCs w:val="28"/>
          <w:lang w:val="zh-CN"/>
          <w14:textFill>
            <w14:solidFill>
              <w14:schemeClr w14:val="tx1"/>
            </w14:solidFill>
          </w14:textFill>
        </w:rPr>
        <w:t>付款条件</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本合同条款下的付款方法和条件在</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青海省政府采购合同书</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中具体规定。</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13.</w:t>
      </w:r>
      <w:r>
        <w:rPr>
          <w:rFonts w:hint="eastAsia" w:ascii="仿宋" w:hAnsi="仿宋" w:eastAsia="仿宋" w:cs="宋体"/>
          <w:b/>
          <w:bCs/>
          <w:color w:val="000000" w:themeColor="text1"/>
          <w:kern w:val="0"/>
          <w:sz w:val="28"/>
          <w:szCs w:val="28"/>
          <w:lang w:val="zh-CN"/>
          <w14:textFill>
            <w14:solidFill>
              <w14:schemeClr w14:val="tx1"/>
            </w14:solidFill>
          </w14:textFill>
        </w:rPr>
        <w:t>履约保证金</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13.1</w:t>
      </w:r>
      <w:r>
        <w:rPr>
          <w:rFonts w:hint="eastAsia" w:ascii="仿宋" w:hAnsi="仿宋" w:eastAsia="仿宋" w:cs="宋体"/>
          <w:color w:val="000000" w:themeColor="text1"/>
          <w:kern w:val="0"/>
          <w:sz w:val="24"/>
          <w:lang w:val="zh-CN"/>
          <w14:textFill>
            <w14:solidFill>
              <w14:schemeClr w14:val="tx1"/>
            </w14:solidFill>
          </w14:textFill>
        </w:rPr>
        <w:t>乙方应在合同签订前，按询价文件第三部分“八授予合同”中第22.2项的约定提交履约保证金。</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13.2</w:t>
      </w:r>
      <w:r>
        <w:rPr>
          <w:rFonts w:hint="eastAsia" w:ascii="仿宋" w:hAnsi="仿宋" w:eastAsia="仿宋" w:cs="宋体"/>
          <w:color w:val="000000" w:themeColor="text1"/>
          <w:kern w:val="0"/>
          <w:sz w:val="24"/>
          <w:lang w:val="zh-CN"/>
          <w14:textFill>
            <w14:solidFill>
              <w14:schemeClr w14:val="tx1"/>
            </w14:solidFill>
          </w14:textFill>
        </w:rPr>
        <w:t>履约保证金用于补偿甲方因乙方不能履行其合同义务而蒙受的损失。</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13.3</w:t>
      </w:r>
      <w:r>
        <w:rPr>
          <w:rFonts w:hint="eastAsia" w:ascii="仿宋" w:hAnsi="仿宋" w:eastAsia="仿宋" w:cs="宋体"/>
          <w:color w:val="000000" w:themeColor="text1"/>
          <w:kern w:val="0"/>
          <w:sz w:val="24"/>
          <w:lang w:val="zh-CN"/>
          <w14:textFill>
            <w14:solidFill>
              <w14:schemeClr w14:val="tx1"/>
            </w14:solidFill>
          </w14:textFill>
        </w:rPr>
        <w:t>履约保证金应使用本合同货币，按下述方式之一提交（询价文件中另有约定的除外）：</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13.3.1</w:t>
      </w:r>
      <w:r>
        <w:rPr>
          <w:rFonts w:hint="eastAsia" w:ascii="仿宋" w:hAnsi="仿宋" w:eastAsia="仿宋" w:cs="宋体"/>
          <w:color w:val="000000" w:themeColor="text1"/>
          <w:kern w:val="0"/>
          <w:sz w:val="24"/>
          <w:lang w:val="zh-CN"/>
          <w14:textFill>
            <w14:solidFill>
              <w14:schemeClr w14:val="tx1"/>
            </w14:solidFill>
          </w14:textFill>
        </w:rPr>
        <w:t>甲方可接受的在中华人民共和国注册和营业的银行出具的履约保函；</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13.3.2 </w:t>
      </w:r>
      <w:r>
        <w:rPr>
          <w:rFonts w:hint="eastAsia" w:ascii="仿宋" w:hAnsi="仿宋" w:eastAsia="仿宋" w:cs="宋体"/>
          <w:color w:val="000000" w:themeColor="text1"/>
          <w:kern w:val="0"/>
          <w:sz w:val="24"/>
          <w:lang w:val="zh-CN"/>
          <w14:textFill>
            <w14:solidFill>
              <w14:schemeClr w14:val="tx1"/>
            </w14:solidFill>
          </w14:textFill>
        </w:rPr>
        <w:t>支票或汇票。</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13.4</w:t>
      </w:r>
      <w:r>
        <w:rPr>
          <w:rFonts w:hint="eastAsia" w:ascii="仿宋" w:hAnsi="仿宋" w:eastAsia="仿宋" w:cs="宋体"/>
          <w:color w:val="000000" w:themeColor="text1"/>
          <w:kern w:val="0"/>
          <w:sz w:val="24"/>
          <w:lang w:val="zh-CN"/>
          <w14:textFill>
            <w14:solidFill>
              <w14:schemeClr w14:val="tx1"/>
            </w14:solidFill>
          </w14:textFill>
        </w:rPr>
        <w:t>乙方未能按合同规定履行其义务，甲方有权从履约保证金中取得补偿。货物验收合格后，甲方将履约保证金退还乙方或转为质量保证金。</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14.</w:t>
      </w:r>
      <w:r>
        <w:rPr>
          <w:rFonts w:hint="eastAsia" w:ascii="仿宋" w:hAnsi="仿宋" w:eastAsia="仿宋" w:cs="宋体"/>
          <w:b/>
          <w:bCs/>
          <w:color w:val="000000" w:themeColor="text1"/>
          <w:kern w:val="0"/>
          <w:sz w:val="28"/>
          <w:szCs w:val="28"/>
          <w:lang w:val="zh-CN"/>
          <w14:textFill>
            <w14:solidFill>
              <w14:schemeClr w14:val="tx1"/>
            </w14:solidFill>
          </w14:textFill>
        </w:rPr>
        <w:t>索赔</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14.1</w:t>
      </w:r>
      <w:r>
        <w:rPr>
          <w:rFonts w:hint="eastAsia" w:ascii="仿宋" w:hAnsi="仿宋" w:eastAsia="仿宋" w:cs="宋体"/>
          <w:color w:val="000000" w:themeColor="text1"/>
          <w:kern w:val="0"/>
          <w:sz w:val="24"/>
          <w:lang w:val="zh-CN"/>
          <w14:textFill>
            <w14:solidFill>
              <w14:schemeClr w14:val="tx1"/>
            </w14:solidFill>
          </w14:textFill>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14.2</w:t>
      </w:r>
      <w:r>
        <w:rPr>
          <w:rFonts w:hint="eastAsia" w:ascii="仿宋" w:hAnsi="仿宋" w:eastAsia="仿宋" w:cs="宋体"/>
          <w:color w:val="000000" w:themeColor="text1"/>
          <w:kern w:val="0"/>
          <w:sz w:val="24"/>
          <w:lang w:val="zh-CN"/>
          <w14:textFill>
            <w14:solidFill>
              <w14:schemeClr w14:val="tx1"/>
            </w14:solidFill>
          </w14:textFill>
        </w:rPr>
        <w:t>在履约保证期和检验期内，乙方对甲方提出的索赔负有责任，乙方应按照甲方同意的下列一种或多种方式解决索赔事宜：</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14.2.1</w:t>
      </w:r>
      <w:r>
        <w:rPr>
          <w:rFonts w:hint="eastAsia" w:ascii="仿宋" w:hAnsi="仿宋" w:eastAsia="仿宋" w:cs="宋体"/>
          <w:color w:val="000000" w:themeColor="text1"/>
          <w:kern w:val="0"/>
          <w:sz w:val="24"/>
          <w:lang w:val="zh-CN"/>
          <w14:textFill>
            <w14:solidFill>
              <w14:schemeClr w14:val="tx1"/>
            </w14:solidFill>
          </w14:textFill>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14.2.2</w:t>
      </w:r>
      <w:r>
        <w:rPr>
          <w:rFonts w:hint="eastAsia" w:ascii="仿宋" w:hAnsi="仿宋" w:eastAsia="仿宋" w:cs="宋体"/>
          <w:color w:val="000000" w:themeColor="text1"/>
          <w:kern w:val="0"/>
          <w:sz w:val="24"/>
          <w:lang w:val="zh-CN"/>
          <w14:textFill>
            <w14:solidFill>
              <w14:schemeClr w14:val="tx1"/>
            </w14:solidFill>
          </w14:textFill>
        </w:rPr>
        <w:t>根据货物低劣程度、损坏程度以及甲方所遭受损失的数额，经甲乙双方商定降低货物的价格，或由有资质的中介机构评估，以降低后的价格或评估价格为准。</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14.2.3</w:t>
      </w:r>
      <w:r>
        <w:rPr>
          <w:rFonts w:hint="eastAsia" w:ascii="仿宋" w:hAnsi="仿宋" w:eastAsia="仿宋" w:cs="宋体"/>
          <w:color w:val="000000" w:themeColor="text1"/>
          <w:kern w:val="0"/>
          <w:sz w:val="24"/>
          <w:lang w:val="zh-CN"/>
          <w14:textFill>
            <w14:solidFill>
              <w14:schemeClr w14:val="tx1"/>
            </w14:solidFill>
          </w14:textFill>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14.3</w:t>
      </w:r>
      <w:r>
        <w:rPr>
          <w:rFonts w:hint="eastAsia" w:ascii="仿宋" w:hAnsi="仿宋" w:eastAsia="仿宋" w:cs="宋体"/>
          <w:color w:val="000000" w:themeColor="text1"/>
          <w:kern w:val="0"/>
          <w:sz w:val="24"/>
          <w:lang w:val="zh-CN"/>
          <w14:textFill>
            <w14:solidFill>
              <w14:schemeClr w14:val="tx1"/>
            </w14:solidFill>
          </w14:textFill>
        </w:rPr>
        <w:t>乙方收到甲方发出的索赔通知之日起</w:t>
      </w:r>
      <w:r>
        <w:rPr>
          <w:rFonts w:ascii="仿宋" w:hAnsi="仿宋" w:eastAsia="仿宋" w:cs="Calibri"/>
          <w:color w:val="000000" w:themeColor="text1"/>
          <w:kern w:val="0"/>
          <w:sz w:val="24"/>
          <w14:textFill>
            <w14:solidFill>
              <w14:schemeClr w14:val="tx1"/>
            </w14:solidFill>
          </w14:textFill>
        </w:rPr>
        <w:t>5</w:t>
      </w:r>
      <w:r>
        <w:rPr>
          <w:rFonts w:hint="eastAsia" w:ascii="仿宋" w:hAnsi="仿宋" w:eastAsia="仿宋" w:cs="宋体"/>
          <w:color w:val="000000" w:themeColor="text1"/>
          <w:kern w:val="0"/>
          <w:sz w:val="24"/>
          <w:lang w:val="zh-CN"/>
          <w14:textFill>
            <w14:solidFill>
              <w14:schemeClr w14:val="tx1"/>
            </w14:solidFill>
          </w14:textFill>
        </w:rPr>
        <w:t>个工作日内未作答复的，甲方可从合同款或履约保证金中扣回索赔金额，如金额不足以补偿索赔金额，乙方应补足差额部分。</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15.</w:t>
      </w:r>
      <w:r>
        <w:rPr>
          <w:rFonts w:hint="eastAsia" w:ascii="仿宋" w:hAnsi="仿宋" w:eastAsia="仿宋" w:cs="宋体"/>
          <w:b/>
          <w:bCs/>
          <w:color w:val="000000" w:themeColor="text1"/>
          <w:kern w:val="0"/>
          <w:sz w:val="28"/>
          <w:szCs w:val="28"/>
          <w:lang w:val="zh-CN"/>
          <w14:textFill>
            <w14:solidFill>
              <w14:schemeClr w14:val="tx1"/>
            </w14:solidFill>
          </w14:textFill>
        </w:rPr>
        <w:t>迟延交货</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15.1 </w:t>
      </w:r>
      <w:r>
        <w:rPr>
          <w:rFonts w:hint="eastAsia" w:ascii="仿宋" w:hAnsi="仿宋" w:eastAsia="仿宋" w:cs="宋体"/>
          <w:color w:val="000000" w:themeColor="text1"/>
          <w:kern w:val="0"/>
          <w:sz w:val="24"/>
          <w:lang w:val="zh-CN"/>
          <w14:textFill>
            <w14:solidFill>
              <w14:schemeClr w14:val="tx1"/>
            </w14:solidFill>
          </w14:textFill>
        </w:rPr>
        <w:t>乙方应按照合同约定的时间交货和提供服务。</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 xml:space="preserve">15.2 </w:t>
      </w:r>
      <w:r>
        <w:rPr>
          <w:rFonts w:hint="eastAsia" w:ascii="仿宋" w:hAnsi="仿宋" w:eastAsia="仿宋" w:cs="宋体"/>
          <w:color w:val="000000" w:themeColor="text1"/>
          <w:kern w:val="0"/>
          <w:sz w:val="24"/>
          <w:lang w:val="zh-CN"/>
          <w14:textFill>
            <w14:solidFill>
              <w14:schemeClr w14:val="tx1"/>
            </w14:solidFill>
          </w14:textFill>
        </w:rPr>
        <w:t>除不可抗力因素外，乙方迟延交货，甲方有权提出违约损失赔偿或解除合同。</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15.3</w:t>
      </w:r>
      <w:r>
        <w:rPr>
          <w:rFonts w:hint="eastAsia" w:ascii="仿宋" w:hAnsi="仿宋" w:eastAsia="仿宋" w:cs="宋体"/>
          <w:color w:val="000000" w:themeColor="text1"/>
          <w:kern w:val="0"/>
          <w:sz w:val="24"/>
          <w:lang w:val="zh-CN"/>
          <w14:textFill>
            <w14:solidFill>
              <w14:schemeClr w14:val="tx1"/>
            </w14:solidFill>
          </w14:textFill>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16.</w:t>
      </w:r>
      <w:r>
        <w:rPr>
          <w:rFonts w:hint="eastAsia" w:ascii="仿宋" w:hAnsi="仿宋" w:eastAsia="仿宋" w:cs="宋体"/>
          <w:b/>
          <w:bCs/>
          <w:color w:val="000000" w:themeColor="text1"/>
          <w:kern w:val="0"/>
          <w:sz w:val="28"/>
          <w:szCs w:val="28"/>
          <w:lang w:val="zh-CN"/>
          <w14:textFill>
            <w14:solidFill>
              <w14:schemeClr w14:val="tx1"/>
            </w14:solidFill>
          </w14:textFill>
        </w:rPr>
        <w:t>违约赔偿</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除不可抗力因素外，乙方没有按照合同规定的时间交货和提供服务，甲方可要求乙方支付违约金。违约金每日按合同总价款的千分之五计收。</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17.</w:t>
      </w:r>
      <w:r>
        <w:rPr>
          <w:rFonts w:hint="eastAsia" w:ascii="仿宋" w:hAnsi="仿宋" w:eastAsia="仿宋" w:cs="宋体"/>
          <w:b/>
          <w:bCs/>
          <w:color w:val="000000" w:themeColor="text1"/>
          <w:kern w:val="0"/>
          <w:sz w:val="28"/>
          <w:szCs w:val="28"/>
          <w:lang w:val="zh-CN"/>
          <w14:textFill>
            <w14:solidFill>
              <w14:schemeClr w14:val="tx1"/>
            </w14:solidFill>
          </w14:textFill>
        </w:rPr>
        <w:t>不可抗力</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17.1.</w:t>
      </w:r>
      <w:r>
        <w:rPr>
          <w:rFonts w:hint="eastAsia" w:ascii="仿宋" w:hAnsi="仿宋" w:eastAsia="仿宋" w:cs="宋体"/>
          <w:color w:val="000000" w:themeColor="text1"/>
          <w:kern w:val="0"/>
          <w:sz w:val="24"/>
          <w:lang w:val="zh-CN"/>
          <w14:textFill>
            <w14:solidFill>
              <w14:schemeClr w14:val="tx1"/>
            </w14:solidFill>
          </w14:textFill>
        </w:rPr>
        <w:t>双方中任何一方遭遇法律规定的不可抗力，致使合同履行受阻时，履行合同的期限应予延长，延长的期限应相当于不可抗力所影响的时间。</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17.2</w:t>
      </w:r>
      <w:r>
        <w:rPr>
          <w:rFonts w:hint="eastAsia" w:ascii="仿宋" w:hAnsi="仿宋" w:eastAsia="仿宋" w:cs="宋体"/>
          <w:color w:val="000000" w:themeColor="text1"/>
          <w:kern w:val="0"/>
          <w:sz w:val="24"/>
          <w:lang w:val="zh-CN"/>
          <w14:textFill>
            <w14:solidFill>
              <w14:schemeClr w14:val="tx1"/>
            </w14:solidFill>
          </w14:textFill>
        </w:rPr>
        <w:t>受事故影响的一方应在不可抗力的事故发生后以书面形式通知另一方。</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17.3</w:t>
      </w:r>
      <w:r>
        <w:rPr>
          <w:rFonts w:hint="eastAsia" w:ascii="仿宋" w:hAnsi="仿宋" w:eastAsia="仿宋" w:cs="宋体"/>
          <w:color w:val="000000" w:themeColor="text1"/>
          <w:kern w:val="0"/>
          <w:sz w:val="24"/>
          <w:lang w:val="zh-CN"/>
          <w14:textFill>
            <w14:solidFill>
              <w14:schemeClr w14:val="tx1"/>
            </w14:solidFill>
          </w14:textFill>
        </w:rPr>
        <w:t>不可抗力使合同的某些内容有变更必要的，双方应通过协商达成进一步履行合同的协议，因不可抗力致使合同不能履行的，合同终止。</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18.</w:t>
      </w:r>
      <w:r>
        <w:rPr>
          <w:rFonts w:hint="eastAsia" w:ascii="仿宋" w:hAnsi="仿宋" w:eastAsia="仿宋" w:cs="宋体"/>
          <w:b/>
          <w:bCs/>
          <w:color w:val="000000" w:themeColor="text1"/>
          <w:kern w:val="0"/>
          <w:sz w:val="28"/>
          <w:szCs w:val="28"/>
          <w:lang w:val="zh-CN"/>
          <w14:textFill>
            <w14:solidFill>
              <w14:schemeClr w14:val="tx1"/>
            </w14:solidFill>
          </w14:textFill>
        </w:rPr>
        <w:t>税费</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与本合同有关的一切税费均由乙方承担。</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19.</w:t>
      </w:r>
      <w:r>
        <w:rPr>
          <w:rFonts w:hint="eastAsia" w:ascii="仿宋" w:hAnsi="仿宋" w:eastAsia="仿宋" w:cs="宋体"/>
          <w:b/>
          <w:bCs/>
          <w:color w:val="000000" w:themeColor="text1"/>
          <w:kern w:val="0"/>
          <w:sz w:val="28"/>
          <w:szCs w:val="28"/>
          <w:lang w:val="zh-CN"/>
          <w14:textFill>
            <w14:solidFill>
              <w14:schemeClr w14:val="tx1"/>
            </w14:solidFill>
          </w14:textFill>
        </w:rPr>
        <w:t>合同争议的解决</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19.1</w:t>
      </w:r>
      <w:r>
        <w:rPr>
          <w:rFonts w:hint="eastAsia" w:ascii="仿宋" w:hAnsi="仿宋" w:eastAsia="仿宋" w:cs="宋体"/>
          <w:color w:val="000000" w:themeColor="text1"/>
          <w:kern w:val="0"/>
          <w:sz w:val="24"/>
          <w:lang w:val="zh-CN"/>
          <w14:textFill>
            <w14:solidFill>
              <w14:schemeClr w14:val="tx1"/>
            </w14:solidFill>
          </w14:textFill>
        </w:rPr>
        <w:t>甲方和乙方由于本合同的履行而发生任何争议时，双方可先通过协商解决。</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19.2</w:t>
      </w:r>
      <w:r>
        <w:rPr>
          <w:rFonts w:hint="eastAsia" w:ascii="仿宋" w:hAnsi="仿宋" w:eastAsia="仿宋" w:cs="宋体"/>
          <w:color w:val="000000" w:themeColor="text1"/>
          <w:kern w:val="0"/>
          <w:sz w:val="24"/>
          <w:lang w:val="zh-CN"/>
          <w14:textFill>
            <w14:solidFill>
              <w14:schemeClr w14:val="tx1"/>
            </w14:solidFill>
          </w14:textFill>
        </w:rPr>
        <w:t>任何一方不愿通过协商或通过协商仍不能解决争议，则双方中任何一方均应向甲方所在地人民法院起诉。</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20.</w:t>
      </w:r>
      <w:r>
        <w:rPr>
          <w:rFonts w:hint="eastAsia" w:ascii="仿宋" w:hAnsi="仿宋" w:eastAsia="仿宋" w:cs="宋体"/>
          <w:b/>
          <w:bCs/>
          <w:color w:val="000000" w:themeColor="text1"/>
          <w:kern w:val="0"/>
          <w:sz w:val="28"/>
          <w:szCs w:val="28"/>
          <w:lang w:val="zh-CN"/>
          <w14:textFill>
            <w14:solidFill>
              <w14:schemeClr w14:val="tx1"/>
            </w14:solidFill>
          </w14:textFill>
        </w:rPr>
        <w:t>违约解除合同</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20.1</w:t>
      </w:r>
      <w:r>
        <w:rPr>
          <w:rFonts w:hint="eastAsia" w:ascii="仿宋" w:hAnsi="仿宋" w:eastAsia="仿宋" w:cs="宋体"/>
          <w:color w:val="000000" w:themeColor="text1"/>
          <w:kern w:val="0"/>
          <w:sz w:val="24"/>
          <w:lang w:val="zh-CN"/>
          <w14:textFill>
            <w14:solidFill>
              <w14:schemeClr w14:val="tx1"/>
            </w14:solidFill>
          </w14:textFill>
        </w:rPr>
        <w:t>出现下列情形之一的，视为乙方违约。甲方可向乙方发出书面通知，部分或全部终止合同，同时保留向乙方索赔的权利。</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20.1.1</w:t>
      </w:r>
      <w:r>
        <w:rPr>
          <w:rFonts w:hint="eastAsia" w:ascii="仿宋" w:hAnsi="仿宋" w:eastAsia="仿宋" w:cs="宋体"/>
          <w:color w:val="000000" w:themeColor="text1"/>
          <w:kern w:val="0"/>
          <w:sz w:val="24"/>
          <w:lang w:val="zh-CN"/>
          <w14:textFill>
            <w14:solidFill>
              <w14:schemeClr w14:val="tx1"/>
            </w14:solidFill>
          </w14:textFill>
        </w:rPr>
        <w:t>乙方未能在合同规定的限期或甲方同意延长的限期内，提供全部或部分货物的；</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20.1.2</w:t>
      </w:r>
      <w:r>
        <w:rPr>
          <w:rFonts w:hint="eastAsia" w:ascii="仿宋" w:hAnsi="仿宋" w:eastAsia="仿宋" w:cs="宋体"/>
          <w:color w:val="000000" w:themeColor="text1"/>
          <w:kern w:val="0"/>
          <w:sz w:val="24"/>
          <w:lang w:val="zh-CN"/>
          <w14:textFill>
            <w14:solidFill>
              <w14:schemeClr w14:val="tx1"/>
            </w14:solidFill>
          </w14:textFill>
        </w:rPr>
        <w:t>乙方未能履行合同规定的其它主要义务的；</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20.1.3</w:t>
      </w:r>
      <w:r>
        <w:rPr>
          <w:rFonts w:hint="eastAsia" w:ascii="仿宋" w:hAnsi="仿宋" w:eastAsia="仿宋" w:cs="宋体"/>
          <w:color w:val="000000" w:themeColor="text1"/>
          <w:kern w:val="0"/>
          <w:sz w:val="24"/>
          <w:lang w:val="zh-CN"/>
          <w14:textFill>
            <w14:solidFill>
              <w14:schemeClr w14:val="tx1"/>
            </w14:solidFill>
          </w14:textFill>
        </w:rPr>
        <w:t>乙方在本合同履行过程中有欺诈行为的。</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20.2</w:t>
      </w:r>
      <w:r>
        <w:rPr>
          <w:rFonts w:hint="eastAsia" w:ascii="仿宋" w:hAnsi="仿宋" w:eastAsia="仿宋" w:cs="宋体"/>
          <w:color w:val="000000" w:themeColor="text1"/>
          <w:kern w:val="0"/>
          <w:sz w:val="24"/>
          <w:lang w:val="zh-CN"/>
          <w14:textFill>
            <w14:solidFill>
              <w14:schemeClr w14:val="tx1"/>
            </w14:solidFill>
          </w14:textFill>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21.</w:t>
      </w:r>
      <w:r>
        <w:rPr>
          <w:rFonts w:hint="eastAsia" w:ascii="仿宋" w:hAnsi="仿宋" w:eastAsia="仿宋" w:cs="宋体"/>
          <w:b/>
          <w:bCs/>
          <w:color w:val="000000" w:themeColor="text1"/>
          <w:kern w:val="0"/>
          <w:sz w:val="28"/>
          <w:szCs w:val="28"/>
          <w:lang w:val="zh-CN"/>
          <w14:textFill>
            <w14:solidFill>
              <w14:schemeClr w14:val="tx1"/>
            </w14:solidFill>
          </w14:textFill>
        </w:rPr>
        <w:t>破产终止合同</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22.</w:t>
      </w:r>
      <w:r>
        <w:rPr>
          <w:rFonts w:hint="eastAsia" w:ascii="仿宋" w:hAnsi="仿宋" w:eastAsia="仿宋" w:cs="宋体"/>
          <w:b/>
          <w:bCs/>
          <w:color w:val="000000" w:themeColor="text1"/>
          <w:kern w:val="0"/>
          <w:sz w:val="28"/>
          <w:szCs w:val="28"/>
          <w:lang w:val="zh-CN"/>
          <w14:textFill>
            <w14:solidFill>
              <w14:schemeClr w14:val="tx1"/>
            </w14:solidFill>
          </w14:textFill>
        </w:rPr>
        <w:t>转让和分包</w:t>
      </w:r>
    </w:p>
    <w:p>
      <w:pPr>
        <w:autoSpaceDE w:val="0"/>
        <w:autoSpaceDN w:val="0"/>
        <w:adjustRightInd w:val="0"/>
        <w:spacing w:line="360" w:lineRule="auto"/>
        <w:ind w:firstLine="36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22.1</w:t>
      </w:r>
      <w:r>
        <w:rPr>
          <w:rFonts w:hint="eastAsia" w:ascii="仿宋" w:hAnsi="仿宋" w:eastAsia="仿宋" w:cs="宋体"/>
          <w:color w:val="000000" w:themeColor="text1"/>
          <w:kern w:val="0"/>
          <w:sz w:val="24"/>
          <w:lang w:val="zh-CN"/>
          <w14:textFill>
            <w14:solidFill>
              <w14:schemeClr w14:val="tx1"/>
            </w14:solidFill>
          </w14:textFill>
        </w:rPr>
        <w:t>政府采购合同不能转让。</w:t>
      </w:r>
    </w:p>
    <w:p>
      <w:pPr>
        <w:autoSpaceDE w:val="0"/>
        <w:autoSpaceDN w:val="0"/>
        <w:adjustRightInd w:val="0"/>
        <w:spacing w:line="360" w:lineRule="auto"/>
        <w:ind w:firstLine="360"/>
        <w:rPr>
          <w:rFonts w:ascii="仿宋" w:hAnsi="仿宋" w:eastAsia="仿宋" w:cs="Calibri"/>
          <w:color w:val="000000" w:themeColor="text1"/>
          <w:kern w:val="0"/>
          <w:sz w:val="24"/>
          <w14:textFill>
            <w14:solidFill>
              <w14:schemeClr w14:val="tx1"/>
            </w14:solidFill>
          </w14:textFill>
        </w:rPr>
      </w:pPr>
      <w:r>
        <w:rPr>
          <w:rFonts w:ascii="仿宋" w:hAnsi="仿宋" w:eastAsia="仿宋" w:cs="Calibri"/>
          <w:color w:val="000000" w:themeColor="text1"/>
          <w:kern w:val="0"/>
          <w:sz w:val="24"/>
          <w14:textFill>
            <w14:solidFill>
              <w14:schemeClr w14:val="tx1"/>
            </w14:solidFill>
          </w14:textFill>
        </w:rPr>
        <w:t>22.2</w:t>
      </w:r>
      <w:r>
        <w:rPr>
          <w:rFonts w:hint="eastAsia" w:ascii="仿宋" w:hAnsi="仿宋" w:eastAsia="仿宋" w:cs="宋体"/>
          <w:color w:val="000000" w:themeColor="text1"/>
          <w:kern w:val="0"/>
          <w:sz w:val="24"/>
          <w:lang w:val="zh-CN"/>
          <w14:textFill>
            <w14:solidFill>
              <w14:schemeClr w14:val="tx1"/>
            </w14:solidFill>
          </w14:textFill>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23.</w:t>
      </w:r>
      <w:r>
        <w:rPr>
          <w:rFonts w:hint="eastAsia" w:ascii="仿宋" w:hAnsi="仿宋" w:eastAsia="仿宋" w:cs="宋体"/>
          <w:b/>
          <w:bCs/>
          <w:color w:val="000000" w:themeColor="text1"/>
          <w:kern w:val="0"/>
          <w:sz w:val="28"/>
          <w:szCs w:val="28"/>
          <w:lang w:val="zh-CN"/>
          <w14:textFill>
            <w14:solidFill>
              <w14:schemeClr w14:val="tx1"/>
            </w14:solidFill>
          </w14:textFill>
        </w:rPr>
        <w:t>合同修改</w:t>
      </w:r>
    </w:p>
    <w:p>
      <w:pPr>
        <w:autoSpaceDE w:val="0"/>
        <w:autoSpaceDN w:val="0"/>
        <w:adjustRightInd w:val="0"/>
        <w:spacing w:line="360" w:lineRule="auto"/>
        <w:rPr>
          <w:rFonts w:ascii="仿宋" w:hAnsi="仿宋" w:eastAsia="仿宋" w:cs="Calibri"/>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甲方和乙方都不得擅自变更本合同，但合同继续履行将损害国家和社会公共利益的除外。如必须对合同条款进行改动时，当事人双方须共同签署书面文件，做为合同的补充。</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24.</w:t>
      </w:r>
      <w:r>
        <w:rPr>
          <w:rFonts w:hint="eastAsia" w:ascii="仿宋" w:hAnsi="仿宋" w:eastAsia="仿宋" w:cs="宋体"/>
          <w:b/>
          <w:bCs/>
          <w:color w:val="000000" w:themeColor="text1"/>
          <w:kern w:val="0"/>
          <w:sz w:val="28"/>
          <w:szCs w:val="28"/>
          <w:lang w:val="zh-CN"/>
          <w14:textFill>
            <w14:solidFill>
              <w14:schemeClr w14:val="tx1"/>
            </w14:solidFill>
          </w14:textFill>
        </w:rPr>
        <w:t>通知</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本合同任何一方给另一方的通知，都应以书面形式发送，而另一方也应以书面形式确认并发送到对方明确的地址。</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25.</w:t>
      </w:r>
      <w:r>
        <w:rPr>
          <w:rFonts w:hint="eastAsia" w:ascii="仿宋" w:hAnsi="仿宋" w:eastAsia="仿宋" w:cs="宋体"/>
          <w:b/>
          <w:bCs/>
          <w:color w:val="000000" w:themeColor="text1"/>
          <w:kern w:val="0"/>
          <w:sz w:val="28"/>
          <w:szCs w:val="28"/>
          <w:lang w:val="zh-CN"/>
          <w14:textFill>
            <w14:solidFill>
              <w14:schemeClr w14:val="tx1"/>
            </w14:solidFill>
          </w14:textFill>
        </w:rPr>
        <w:t>计量单位</w:t>
      </w:r>
    </w:p>
    <w:p>
      <w:pPr>
        <w:autoSpaceDE w:val="0"/>
        <w:autoSpaceDN w:val="0"/>
        <w:adjustRightInd w:val="0"/>
        <w:spacing w:line="360" w:lineRule="auto"/>
        <w:ind w:firstLine="480"/>
        <w:rPr>
          <w:rFonts w:ascii="仿宋" w:hAnsi="仿宋" w:eastAsia="仿宋" w:cs="Calibri"/>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除技术规范中另有规定外</w:t>
      </w:r>
      <w:r>
        <w:rPr>
          <w:rFonts w:ascii="仿宋" w:hAnsi="仿宋" w:eastAsia="仿宋" w:cs="Calibri"/>
          <w:color w:val="000000" w:themeColor="text1"/>
          <w:kern w:val="0"/>
          <w:sz w:val="24"/>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计量单位均使用国家法定计量单位。</w:t>
      </w:r>
    </w:p>
    <w:p>
      <w:pPr>
        <w:autoSpaceDE w:val="0"/>
        <w:autoSpaceDN w:val="0"/>
        <w:adjustRightInd w:val="0"/>
        <w:spacing w:line="360" w:lineRule="auto"/>
        <w:rPr>
          <w:rFonts w:ascii="仿宋" w:hAnsi="仿宋" w:eastAsia="仿宋" w:cs="Calibri"/>
          <w:b/>
          <w:bCs/>
          <w:color w:val="000000" w:themeColor="text1"/>
          <w:kern w:val="0"/>
          <w:sz w:val="28"/>
          <w:szCs w:val="28"/>
          <w14:textFill>
            <w14:solidFill>
              <w14:schemeClr w14:val="tx1"/>
            </w14:solidFill>
          </w14:textFill>
        </w:rPr>
      </w:pPr>
      <w:r>
        <w:rPr>
          <w:rFonts w:ascii="仿宋" w:hAnsi="仿宋" w:eastAsia="仿宋" w:cs="Calibri"/>
          <w:b/>
          <w:bCs/>
          <w:color w:val="000000" w:themeColor="text1"/>
          <w:kern w:val="0"/>
          <w:sz w:val="28"/>
          <w:szCs w:val="28"/>
          <w14:textFill>
            <w14:solidFill>
              <w14:schemeClr w14:val="tx1"/>
            </w14:solidFill>
          </w14:textFill>
        </w:rPr>
        <w:t>26.</w:t>
      </w:r>
      <w:r>
        <w:rPr>
          <w:rFonts w:hint="eastAsia" w:ascii="仿宋" w:hAnsi="仿宋" w:eastAsia="仿宋" w:cs="宋体"/>
          <w:b/>
          <w:bCs/>
          <w:color w:val="000000" w:themeColor="text1"/>
          <w:kern w:val="0"/>
          <w:sz w:val="28"/>
          <w:szCs w:val="28"/>
          <w:lang w:val="zh-CN"/>
          <w14:textFill>
            <w14:solidFill>
              <w14:schemeClr w14:val="tx1"/>
            </w14:solidFill>
          </w14:textFill>
        </w:rPr>
        <w:t>适用法律</w:t>
      </w:r>
    </w:p>
    <w:p>
      <w:pPr>
        <w:spacing w:line="360" w:lineRule="auto"/>
        <w:rPr>
          <w:rFonts w:ascii="宋体"/>
          <w:color w:val="000000" w:themeColor="text1"/>
          <w:sz w:val="24"/>
          <w:szCs w:val="24"/>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本合同按照中华人民共和国的相关法律进行解释。</w:t>
      </w:r>
      <w:r>
        <w:rPr>
          <w:rFonts w:ascii="宋体"/>
          <w:color w:val="000000" w:themeColor="text1"/>
          <w:sz w:val="24"/>
          <w:szCs w:val="24"/>
          <w14:textFill>
            <w14:solidFill>
              <w14:schemeClr w14:val="tx1"/>
            </w14:solidFill>
          </w14:textFill>
        </w:rPr>
        <w:br w:type="page"/>
      </w:r>
    </w:p>
    <w:p>
      <w:pPr>
        <w:pStyle w:val="25"/>
        <w:rPr>
          <w:rFonts w:ascii="仿宋" w:hAnsi="仿宋" w:eastAsia="仿宋" w:cs="Times New Roman"/>
          <w:color w:val="000000" w:themeColor="text1"/>
          <w:lang w:val="zh-CN"/>
          <w14:textFill>
            <w14:solidFill>
              <w14:schemeClr w14:val="tx1"/>
            </w14:solidFill>
          </w14:textFill>
        </w:rPr>
      </w:pPr>
      <w:bookmarkStart w:id="87" w:name="_Toc298683390"/>
      <w:bookmarkStart w:id="88" w:name="_Toc31134"/>
      <w:r>
        <w:rPr>
          <w:rFonts w:hint="eastAsia" w:ascii="仿宋" w:hAnsi="仿宋" w:eastAsia="仿宋" w:cs="Times New Roman"/>
          <w:color w:val="000000" w:themeColor="text1"/>
          <w:lang w:val="zh-CN"/>
          <w14:textFill>
            <w14:solidFill>
              <w14:schemeClr w14:val="tx1"/>
            </w14:solidFill>
          </w14:textFill>
        </w:rPr>
        <w:t>第五部分响应文件格式</w:t>
      </w:r>
      <w:bookmarkEnd w:id="87"/>
      <w:r>
        <w:rPr>
          <w:rFonts w:hint="eastAsia" w:ascii="仿宋" w:hAnsi="仿宋" w:eastAsia="仿宋" w:cs="Times New Roman"/>
          <w:color w:val="000000" w:themeColor="text1"/>
          <w:lang w:val="zh-CN"/>
          <w14:textFill>
            <w14:solidFill>
              <w14:schemeClr w14:val="tx1"/>
            </w14:solidFill>
          </w14:textFill>
        </w:rPr>
        <w:t>（部分）</w:t>
      </w:r>
      <w:bookmarkEnd w:id="88"/>
    </w:p>
    <w:p>
      <w:pPr>
        <w:autoSpaceDE w:val="0"/>
        <w:autoSpaceDN w:val="0"/>
        <w:adjustRightInd w:val="0"/>
        <w:spacing w:line="360" w:lineRule="auto"/>
        <w:jc w:val="right"/>
        <w:rPr>
          <w:rFonts w:ascii="宋体" w:hAnsi="宋体" w:cs="宋体"/>
          <w:b/>
          <w:color w:val="000000"/>
          <w:kern w:val="0"/>
          <w:sz w:val="72"/>
          <w:szCs w:val="72"/>
        </w:rPr>
      </w:pPr>
      <w:r>
        <w:rPr>
          <w:rFonts w:hint="eastAsia" w:ascii="宋体" w:hAnsi="宋体" w:cs="宋体"/>
          <w:b/>
          <w:color w:val="000000"/>
          <w:kern w:val="0"/>
          <w:sz w:val="72"/>
          <w:szCs w:val="72"/>
        </w:rPr>
        <w:t xml:space="preserve">        </w:t>
      </w:r>
      <w:r>
        <w:rPr>
          <w:rFonts w:hint="eastAsia" w:ascii="宋体" w:hAnsi="宋体" w:cs="宋体"/>
          <w:b/>
          <w:color w:val="000000"/>
          <w:kern w:val="0"/>
          <w:sz w:val="44"/>
          <w:szCs w:val="44"/>
        </w:rPr>
        <w:t>正/副本</w:t>
      </w:r>
    </w:p>
    <w:p>
      <w:pPr>
        <w:autoSpaceDE w:val="0"/>
        <w:autoSpaceDN w:val="0"/>
        <w:adjustRightInd w:val="0"/>
        <w:spacing w:line="360" w:lineRule="auto"/>
        <w:jc w:val="center"/>
        <w:rPr>
          <w:rFonts w:ascii="宋体" w:hAnsi="宋体" w:cs="宋体"/>
          <w:b/>
          <w:color w:val="000000"/>
          <w:kern w:val="0"/>
          <w:sz w:val="72"/>
          <w:szCs w:val="72"/>
        </w:rPr>
      </w:pPr>
    </w:p>
    <w:p>
      <w:pPr>
        <w:autoSpaceDE w:val="0"/>
        <w:autoSpaceDN w:val="0"/>
        <w:adjustRightInd w:val="0"/>
        <w:spacing w:line="360" w:lineRule="auto"/>
        <w:jc w:val="center"/>
        <w:rPr>
          <w:rFonts w:ascii="宋体" w:hAnsi="宋体" w:cs="宋体"/>
          <w:b/>
          <w:color w:val="000000"/>
          <w:kern w:val="0"/>
          <w:sz w:val="72"/>
          <w:szCs w:val="72"/>
        </w:rPr>
      </w:pPr>
      <w:r>
        <w:rPr>
          <w:rFonts w:hint="eastAsia" w:ascii="宋体" w:hAnsi="宋体" w:cs="宋体"/>
          <w:b/>
          <w:color w:val="000000"/>
          <w:kern w:val="0"/>
          <w:sz w:val="72"/>
          <w:szCs w:val="72"/>
        </w:rPr>
        <w:t>响应文件</w:t>
      </w:r>
    </w:p>
    <w:p>
      <w:pPr>
        <w:adjustRightInd w:val="0"/>
        <w:spacing w:line="360" w:lineRule="auto"/>
        <w:textAlignment w:val="baseline"/>
        <w:rPr>
          <w:rFonts w:ascii="宋体"/>
          <w:b/>
          <w:bCs/>
          <w:sz w:val="36"/>
          <w:szCs w:val="36"/>
        </w:rPr>
      </w:pPr>
    </w:p>
    <w:p>
      <w:pPr>
        <w:pStyle w:val="2"/>
      </w:pPr>
    </w:p>
    <w:p>
      <w:pPr>
        <w:adjustRightInd w:val="0"/>
        <w:spacing w:line="360" w:lineRule="auto"/>
        <w:textAlignment w:val="baseline"/>
        <w:rPr>
          <w:rFonts w:ascii="宋体" w:hAnsi="宋体" w:cs="宋体"/>
          <w:b/>
          <w:bCs/>
          <w:sz w:val="36"/>
          <w:szCs w:val="36"/>
          <w:lang w:val="zh-CN"/>
        </w:rPr>
      </w:pPr>
      <w:r>
        <w:rPr>
          <w:rFonts w:hint="eastAsia" w:ascii="宋体" w:hAnsi="宋体" w:cs="宋体"/>
          <w:b/>
          <w:bCs/>
          <w:sz w:val="36"/>
          <w:szCs w:val="36"/>
        </w:rPr>
        <w:t>采购项目</w:t>
      </w:r>
      <w:r>
        <w:rPr>
          <w:rFonts w:hint="eastAsia" w:ascii="宋体" w:hAnsi="宋体" w:cs="宋体"/>
          <w:b/>
          <w:bCs/>
          <w:sz w:val="36"/>
          <w:szCs w:val="36"/>
          <w:lang w:val="zh-CN"/>
        </w:rPr>
        <w:t>编号：</w:t>
      </w:r>
    </w:p>
    <w:p>
      <w:pPr>
        <w:adjustRightInd w:val="0"/>
        <w:spacing w:line="360" w:lineRule="auto"/>
        <w:textAlignment w:val="baseline"/>
        <w:rPr>
          <w:rFonts w:ascii="宋体" w:hAnsi="宋体" w:cs="宋体"/>
          <w:b/>
          <w:bCs/>
          <w:sz w:val="36"/>
          <w:szCs w:val="36"/>
        </w:rPr>
      </w:pPr>
      <w:r>
        <w:rPr>
          <w:rFonts w:hint="eastAsia" w:ascii="宋体" w:hAnsi="宋体" w:cs="宋体"/>
          <w:b/>
          <w:bCs/>
          <w:sz w:val="36"/>
          <w:szCs w:val="36"/>
        </w:rPr>
        <w:t>采购项目名称：</w:t>
      </w:r>
    </w:p>
    <w:p>
      <w:pPr>
        <w:adjustRightInd w:val="0"/>
        <w:spacing w:line="360" w:lineRule="auto"/>
        <w:ind w:left="2530" w:hanging="2530" w:hangingChars="700"/>
        <w:textAlignment w:val="baseline"/>
        <w:rPr>
          <w:rFonts w:ascii="宋体" w:hAnsi="宋体" w:cs="宋体"/>
          <w:b/>
          <w:bCs/>
          <w:sz w:val="36"/>
          <w:szCs w:val="36"/>
        </w:rPr>
      </w:pPr>
    </w:p>
    <w:p>
      <w:pPr>
        <w:adjustRightInd w:val="0"/>
        <w:spacing w:line="360" w:lineRule="auto"/>
        <w:textAlignment w:val="baseline"/>
        <w:rPr>
          <w:rFonts w:ascii="宋体" w:hAnsi="宋体" w:cs="宋体"/>
          <w:b/>
          <w:bCs/>
          <w:sz w:val="36"/>
          <w:szCs w:val="36"/>
        </w:rPr>
      </w:pPr>
    </w:p>
    <w:p>
      <w:pPr>
        <w:adjustRightInd w:val="0"/>
        <w:spacing w:line="360" w:lineRule="auto"/>
        <w:textAlignment w:val="baseline"/>
        <w:rPr>
          <w:rFonts w:ascii="宋体"/>
          <w:b/>
          <w:bCs/>
          <w:sz w:val="36"/>
          <w:szCs w:val="36"/>
        </w:rPr>
      </w:pPr>
    </w:p>
    <w:p>
      <w:pPr>
        <w:pStyle w:val="2"/>
        <w:rPr>
          <w:rFonts w:ascii="宋体" w:cs="Times New Roman"/>
          <w:sz w:val="36"/>
          <w:szCs w:val="36"/>
        </w:rPr>
      </w:pPr>
    </w:p>
    <w:p/>
    <w:p>
      <w:pPr>
        <w:adjustRightInd w:val="0"/>
        <w:spacing w:line="360" w:lineRule="auto"/>
        <w:textAlignment w:val="baseline"/>
        <w:rPr>
          <w:rFonts w:ascii="宋体"/>
          <w:b/>
          <w:bCs/>
          <w:sz w:val="36"/>
          <w:szCs w:val="36"/>
        </w:rPr>
      </w:pPr>
    </w:p>
    <w:p>
      <w:pPr>
        <w:spacing w:line="360" w:lineRule="auto"/>
        <w:rPr>
          <w:rFonts w:ascii="宋体"/>
          <w:b/>
          <w:bCs/>
          <w:sz w:val="32"/>
          <w:szCs w:val="32"/>
        </w:rPr>
      </w:pPr>
      <w:r>
        <w:rPr>
          <w:rFonts w:hint="eastAsia" w:ascii="宋体" w:hAnsi="宋体" w:cs="宋体"/>
          <w:b/>
          <w:bCs/>
          <w:sz w:val="32"/>
          <w:szCs w:val="32"/>
        </w:rPr>
        <w:t>供应商：                               （公章）</w:t>
      </w:r>
    </w:p>
    <w:p>
      <w:pPr>
        <w:spacing w:line="360" w:lineRule="auto"/>
        <w:rPr>
          <w:rFonts w:ascii="宋体" w:hAnsi="宋体" w:cs="宋体"/>
          <w:b/>
          <w:bCs/>
          <w:sz w:val="32"/>
          <w:szCs w:val="32"/>
        </w:rPr>
      </w:pPr>
      <w:r>
        <w:rPr>
          <w:rFonts w:hint="eastAsia" w:ascii="宋体" w:hAnsi="宋体" w:cs="宋体"/>
          <w:b/>
          <w:bCs/>
          <w:sz w:val="32"/>
          <w:szCs w:val="32"/>
        </w:rPr>
        <w:t>法定代表人或委托代理人：              （签字或盖章）</w:t>
      </w:r>
    </w:p>
    <w:p>
      <w:pPr>
        <w:pStyle w:val="27"/>
        <w:ind w:firstLine="0" w:firstLineChars="0"/>
        <w:rPr>
          <w:rFonts w:ascii="宋体" w:hAnsi="宋体" w:cs="宋体"/>
          <w:b/>
          <w:color w:val="000000"/>
          <w:kern w:val="0"/>
          <w:sz w:val="32"/>
          <w:szCs w:val="32"/>
        </w:rPr>
      </w:pPr>
    </w:p>
    <w:p>
      <w:pPr>
        <w:pStyle w:val="27"/>
        <w:ind w:firstLine="321"/>
        <w:jc w:val="center"/>
        <w:rPr>
          <w:rFonts w:ascii="宋体" w:hAnsi="宋体" w:cs="宋体"/>
          <w:b/>
          <w:color w:val="000000"/>
          <w:kern w:val="0"/>
          <w:sz w:val="32"/>
          <w:szCs w:val="32"/>
        </w:rPr>
      </w:pPr>
    </w:p>
    <w:p>
      <w:pPr>
        <w:autoSpaceDE w:val="0"/>
        <w:autoSpaceDN w:val="0"/>
        <w:adjustRightInd w:val="0"/>
        <w:spacing w:line="600" w:lineRule="auto"/>
        <w:ind w:firstLine="787" w:firstLineChars="245"/>
        <w:jc w:val="center"/>
        <w:rPr>
          <w:rFonts w:ascii="仿宋" w:hAnsi="仿宋" w:eastAsia="仿宋"/>
          <w:color w:val="000000" w:themeColor="text1"/>
          <w:kern w:val="0"/>
          <w:sz w:val="28"/>
          <w:szCs w:val="28"/>
          <w14:textFill>
            <w14:solidFill>
              <w14:schemeClr w14:val="tx1"/>
            </w14:solidFill>
          </w14:textFill>
        </w:rPr>
      </w:pPr>
      <w:r>
        <w:rPr>
          <w:rFonts w:hint="eastAsia" w:ascii="宋体" w:hAnsi="宋体" w:cs="宋体"/>
          <w:b/>
          <w:color w:val="000000"/>
          <w:kern w:val="0"/>
          <w:sz w:val="32"/>
          <w:szCs w:val="32"/>
        </w:rPr>
        <w:t>年  月  日</w:t>
      </w:r>
    </w:p>
    <w:p>
      <w:pPr>
        <w:rPr>
          <w:color w:val="000000" w:themeColor="text1"/>
          <w14:textFill>
            <w14:solidFill>
              <w14:schemeClr w14:val="tx1"/>
            </w14:solidFill>
          </w14:textFill>
        </w:rPr>
        <w:sectPr>
          <w:headerReference r:id="rId3" w:type="default"/>
          <w:footerReference r:id="rId4" w:type="default"/>
          <w:pgSz w:w="11907" w:h="16840"/>
          <w:pgMar w:top="1417" w:right="1417" w:bottom="1417" w:left="1417" w:header="709" w:footer="964" w:gutter="0"/>
          <w:paperSrc w:first="22266" w:other="22266"/>
          <w:pgNumType w:start="1"/>
          <w:cols w:space="720" w:num="1"/>
          <w:docGrid w:type="lines" w:linePitch="312" w:charSpace="0"/>
        </w:sectPr>
      </w:pPr>
      <w:bookmarkStart w:id="89" w:name="_Toc323717399"/>
      <w:bookmarkStart w:id="90" w:name="_Toc201287635"/>
    </w:p>
    <w:p>
      <w:pPr>
        <w:spacing w:line="360" w:lineRule="auto"/>
        <w:jc w:val="center"/>
        <w:rPr>
          <w:rFonts w:ascii="仿宋" w:hAnsi="仿宋" w:eastAsia="仿宋"/>
          <w:color w:val="000000" w:themeColor="text1"/>
          <w:kern w:val="0"/>
          <w:sz w:val="32"/>
          <w:szCs w:val="32"/>
          <w14:textFill>
            <w14:solidFill>
              <w14:schemeClr w14:val="tx1"/>
            </w14:solidFill>
          </w14:textFill>
        </w:rPr>
      </w:pPr>
      <w:r>
        <w:rPr>
          <w:rFonts w:hint="eastAsia" w:ascii="仿宋" w:hAnsi="仿宋" w:eastAsia="仿宋" w:cs="宋体"/>
          <w:color w:val="000000" w:themeColor="text1"/>
          <w:sz w:val="32"/>
          <w:szCs w:val="32"/>
          <w14:textFill>
            <w14:solidFill>
              <w14:schemeClr w14:val="tx1"/>
            </w14:solidFill>
          </w14:textFill>
        </w:rPr>
        <w:t>目录</w:t>
      </w:r>
      <w:bookmarkEnd w:id="89"/>
      <w:bookmarkEnd w:id="90"/>
    </w:p>
    <w:p>
      <w:pPr>
        <w:autoSpaceDE w:val="0"/>
        <w:autoSpaceDN w:val="0"/>
        <w:adjustRightInd w:val="0"/>
        <w:spacing w:line="400" w:lineRule="exact"/>
        <w:ind w:firstLine="480" w:firstLineChars="200"/>
        <w:jc w:val="left"/>
        <w:rPr>
          <w:rFonts w:ascii="仿宋" w:hAnsi="仿宋" w:eastAsia="仿宋" w:cs="宋体"/>
          <w:color w:val="000000" w:themeColor="text1"/>
          <w:kern w:val="0"/>
          <w:sz w:val="24"/>
          <w:lang w:val="zh-CN"/>
          <w14:textFill>
            <w14:solidFill>
              <w14:schemeClr w14:val="tx1"/>
            </w14:solidFill>
          </w14:textFill>
        </w:rPr>
      </w:pP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bookmarkStart w:id="91" w:name="_Toc480459320"/>
      <w:bookmarkStart w:id="92" w:name="_Toc496125253"/>
      <w:bookmarkStart w:id="93" w:name="_Toc480459732"/>
      <w:bookmarkStart w:id="94" w:name="_Toc480459518"/>
      <w:bookmarkStart w:id="95" w:name="_Toc496125600"/>
      <w:r>
        <w:rPr>
          <w:rFonts w:hint="eastAsia" w:ascii="仿宋" w:hAnsi="仿宋" w:eastAsia="仿宋" w:cs="宋体"/>
          <w:bCs/>
          <w:color w:val="000000" w:themeColor="text1"/>
          <w:kern w:val="0"/>
          <w:sz w:val="28"/>
          <w:szCs w:val="28"/>
          <w:lang w:val="zh-CN"/>
          <w14:textFill>
            <w14:solidFill>
              <w14:schemeClr w14:val="tx1"/>
            </w14:solidFill>
          </w14:textFill>
        </w:rPr>
        <w:t>（1）响应函</w:t>
      </w: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（2）报价一览表</w:t>
      </w: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（3）服务项目表</w:t>
      </w: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（4）法定代表人证明书</w:t>
      </w: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（5）法定代表人授权书</w:t>
      </w: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（6）供应商承诺函</w:t>
      </w: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（7）供应商诚信承诺书</w:t>
      </w: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（8）资格证明材料</w:t>
      </w: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（9）财务状况、缴纳税收和社会保障资金证明</w:t>
      </w: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（10）具备履行合同所必须的货物和专业技术能力的证明</w:t>
      </w: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（11）无重大违法记录声明</w:t>
      </w:r>
    </w:p>
    <w:p>
      <w:pPr>
        <w:widowControl/>
        <w:spacing w:line="360" w:lineRule="auto"/>
        <w:ind w:firstLine="627" w:firstLineChars="224"/>
        <w:rPr>
          <w:rFonts w:hint="eastAsia"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（12）投标保证金证明格式</w:t>
      </w:r>
    </w:p>
    <w:p>
      <w:pPr>
        <w:widowControl/>
        <w:spacing w:line="360" w:lineRule="auto"/>
        <w:ind w:firstLine="627" w:firstLineChars="224"/>
        <w:rPr>
          <w:rFonts w:ascii="仿宋" w:hAnsi="仿宋" w:eastAsia="仿宋" w:cs="宋体"/>
          <w:bCs/>
          <w:color w:val="000000" w:themeColor="text1"/>
          <w:kern w:val="0"/>
          <w:sz w:val="28"/>
          <w:szCs w:val="28"/>
          <w:lang w:val="zh-CN"/>
          <w14:textFill>
            <w14:solidFill>
              <w14:schemeClr w14:val="tx1"/>
            </w14:solidFill>
          </w14:textFill>
        </w:rPr>
      </w:pPr>
      <w:r>
        <w:rPr>
          <w:rFonts w:hint="eastAsia" w:ascii="仿宋" w:hAnsi="仿宋" w:eastAsia="仿宋" w:cs="宋体"/>
          <w:bCs/>
          <w:color w:val="000000" w:themeColor="text1"/>
          <w:kern w:val="0"/>
          <w:sz w:val="28"/>
          <w:szCs w:val="28"/>
          <w:lang w:val="zh-CN"/>
          <w14:textFill>
            <w14:solidFill>
              <w14:schemeClr w14:val="tx1"/>
            </w14:solidFill>
          </w14:textFill>
        </w:rPr>
        <w:t>（13）供应商认为在其他方面有必要说明的事项（根据实际目录编制）</w:t>
      </w:r>
    </w:p>
    <w:p>
      <w:pPr>
        <w:widowControl/>
        <w:spacing w:line="360" w:lineRule="auto"/>
        <w:ind w:firstLine="627" w:firstLineChars="224"/>
        <w:rPr>
          <w:rFonts w:ascii="仿宋" w:hAnsi="仿宋" w:eastAsia="仿宋" w:cs="宋体"/>
          <w:bCs/>
          <w:color w:val="000000" w:themeColor="text1"/>
          <w:kern w:val="0"/>
          <w:sz w:val="28"/>
          <w:szCs w:val="28"/>
          <w:lang w:val="zh-CN"/>
          <w14:textFill>
            <w14:solidFill>
              <w14:schemeClr w14:val="tx1"/>
            </w14:solidFill>
          </w14:textFill>
        </w:rPr>
      </w:pPr>
    </w:p>
    <w:p>
      <w:pPr>
        <w:widowControl/>
        <w:spacing w:line="360" w:lineRule="auto"/>
        <w:ind w:firstLine="627" w:firstLineChars="224"/>
        <w:rPr>
          <w:rFonts w:ascii="仿宋" w:hAnsi="仿宋" w:eastAsia="仿宋" w:cs="宋体"/>
          <w:bCs/>
          <w:color w:val="000000" w:themeColor="text1"/>
          <w:kern w:val="0"/>
          <w:sz w:val="28"/>
          <w:szCs w:val="28"/>
          <w:lang w:val="zh-CN"/>
          <w14:textFill>
            <w14:solidFill>
              <w14:schemeClr w14:val="tx1"/>
            </w14:solidFill>
          </w14:textFill>
        </w:rPr>
      </w:pPr>
    </w:p>
    <w:p>
      <w:pPr>
        <w:widowControl/>
        <w:spacing w:line="360" w:lineRule="auto"/>
        <w:ind w:firstLine="627" w:firstLineChars="224"/>
        <w:rPr>
          <w:rFonts w:ascii="仿宋" w:hAnsi="仿宋" w:eastAsia="仿宋" w:cs="宋体"/>
          <w:bCs/>
          <w:color w:val="000000" w:themeColor="text1"/>
          <w:kern w:val="0"/>
          <w:sz w:val="28"/>
          <w:szCs w:val="28"/>
          <w:lang w:val="zh-CN"/>
          <w14:textFill>
            <w14:solidFill>
              <w14:schemeClr w14:val="tx1"/>
            </w14:solidFill>
          </w14:textFill>
        </w:rPr>
      </w:pPr>
    </w:p>
    <w:p>
      <w:pPr>
        <w:widowControl/>
        <w:spacing w:line="360" w:lineRule="auto"/>
        <w:ind w:firstLine="627" w:firstLineChars="224"/>
        <w:rPr>
          <w:rFonts w:ascii="仿宋" w:hAnsi="仿宋" w:eastAsia="仿宋" w:cs="宋体"/>
          <w:bCs/>
          <w:color w:val="000000" w:themeColor="text1"/>
          <w:kern w:val="0"/>
          <w:sz w:val="28"/>
          <w:szCs w:val="28"/>
          <w:lang w:val="zh-CN"/>
          <w14:textFill>
            <w14:solidFill>
              <w14:schemeClr w14:val="tx1"/>
            </w14:solidFill>
          </w14:textFill>
        </w:rPr>
      </w:pPr>
    </w:p>
    <w:bookmarkEnd w:id="91"/>
    <w:bookmarkEnd w:id="92"/>
    <w:bookmarkEnd w:id="93"/>
    <w:bookmarkEnd w:id="94"/>
    <w:bookmarkEnd w:id="95"/>
    <w:p>
      <w:pPr>
        <w:pStyle w:val="4"/>
        <w:spacing w:before="0" w:after="0"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bookmarkStart w:id="96" w:name="_Toc16836"/>
      <w:r>
        <w:rPr>
          <w:rFonts w:hint="eastAsia" w:ascii="仿宋" w:hAnsi="仿宋" w:eastAsia="仿宋" w:cs="宋体"/>
          <w:color w:val="000000" w:themeColor="text1"/>
          <w:sz w:val="24"/>
          <w:szCs w:val="24"/>
          <w14:textFill>
            <w14:solidFill>
              <w14:schemeClr w14:val="tx1"/>
            </w14:solidFill>
          </w14:textFill>
        </w:rPr>
        <w:t>附件1：响应函格式</w:t>
      </w:r>
      <w:bookmarkEnd w:id="96"/>
    </w:p>
    <w:p>
      <w:pPr>
        <w:spacing w:line="360" w:lineRule="auto"/>
        <w:jc w:val="center"/>
        <w:rPr>
          <w:rFonts w:ascii="仿宋" w:hAnsi="仿宋" w:eastAsia="仿宋" w:cs="宋体"/>
          <w:b/>
          <w:bCs/>
          <w:color w:val="000000" w:themeColor="text1"/>
          <w:kern w:val="0"/>
          <w:sz w:val="24"/>
          <w:szCs w:val="24"/>
          <w14:textFill>
            <w14:solidFill>
              <w14:schemeClr w14:val="tx1"/>
            </w14:solidFill>
          </w14:textFill>
        </w:rPr>
      </w:pPr>
      <w:r>
        <w:rPr>
          <w:rFonts w:hint="eastAsia" w:ascii="仿宋" w:hAnsi="仿宋" w:eastAsia="仿宋" w:cs="宋体"/>
          <w:b/>
          <w:bCs/>
          <w:color w:val="000000" w:themeColor="text1"/>
          <w:kern w:val="0"/>
          <w:sz w:val="24"/>
          <w:szCs w:val="24"/>
          <w14:textFill>
            <w14:solidFill>
              <w14:schemeClr w14:val="tx1"/>
            </w14:solidFill>
          </w14:textFill>
        </w:rPr>
        <w:t>响应函</w:t>
      </w:r>
    </w:p>
    <w:p>
      <w:pPr>
        <w:spacing w:line="360" w:lineRule="auto"/>
        <w:rPr>
          <w:rFonts w:ascii="仿宋" w:hAnsi="仿宋" w:eastAsia="仿宋"/>
          <w:color w:val="000000" w:themeColor="text1"/>
          <w:sz w:val="24"/>
          <w:szCs w:val="24"/>
          <w:u w:val="single"/>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致：</w:t>
      </w:r>
      <w:r>
        <w:rPr>
          <w:rFonts w:hint="eastAsia" w:ascii="仿宋" w:hAnsi="仿宋" w:eastAsia="仿宋"/>
          <w:color w:val="000000" w:themeColor="text1"/>
          <w:sz w:val="24"/>
          <w14:textFill>
            <w14:solidFill>
              <w14:schemeClr w14:val="tx1"/>
            </w14:solidFill>
          </w14:textFill>
        </w:rPr>
        <w:t>瑞恒项目管理有限公司</w:t>
      </w:r>
    </w:p>
    <w:p>
      <w:pPr>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我单位收到贵公司采购编号：</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询价文件，经详细研究，决定参加本次询价活动。为此，我方郑重声明以下几点，并愿负法律责任。</w:t>
      </w:r>
    </w:p>
    <w:p>
      <w:pPr>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1</w:t>
      </w:r>
      <w:r>
        <w:rPr>
          <w:rFonts w:hint="eastAsia" w:ascii="仿宋" w:hAnsi="仿宋" w:eastAsia="仿宋" w:cs="宋体"/>
          <w:color w:val="000000" w:themeColor="text1"/>
          <w:sz w:val="24"/>
          <w:szCs w:val="24"/>
          <w14:textFill>
            <w14:solidFill>
              <w14:schemeClr w14:val="tx1"/>
            </w14:solidFill>
          </w14:textFill>
        </w:rPr>
        <w:t>、按照询价文件中的一切要求，提供完全满足采购需求的服务和全面技术、售后服务保障。</w:t>
      </w:r>
    </w:p>
    <w:p>
      <w:pPr>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2</w:t>
      </w:r>
      <w:r>
        <w:rPr>
          <w:rFonts w:hint="eastAsia" w:ascii="仿宋" w:hAnsi="仿宋" w:eastAsia="仿宋" w:cs="宋体"/>
          <w:color w:val="000000" w:themeColor="text1"/>
          <w:sz w:val="24"/>
          <w:szCs w:val="24"/>
          <w14:textFill>
            <w14:solidFill>
              <w14:schemeClr w14:val="tx1"/>
            </w14:solidFill>
          </w14:textFill>
        </w:rPr>
        <w:t>、如若成交，将根据询价文件的要求、响应文件及承诺条件，全面签约并履行合同规定的责任和义务。</w:t>
      </w:r>
    </w:p>
    <w:p>
      <w:pPr>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3</w:t>
      </w:r>
      <w:r>
        <w:rPr>
          <w:rFonts w:hint="eastAsia" w:ascii="仿宋" w:hAnsi="仿宋" w:eastAsia="仿宋" w:cs="宋体"/>
          <w:color w:val="000000" w:themeColor="text1"/>
          <w:sz w:val="24"/>
          <w:szCs w:val="24"/>
          <w14:textFill>
            <w14:solidFill>
              <w14:schemeClr w14:val="tx1"/>
            </w14:solidFill>
          </w14:textFill>
        </w:rPr>
        <w:t>、我方提交的响应文件共份，其中正本</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份，副本</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份</w:t>
      </w:r>
      <w:r>
        <w:rPr>
          <w:rFonts w:ascii="仿宋" w:hAnsi="仿宋" w:eastAsia="仿宋" w:cs="宋体"/>
          <w:color w:val="000000" w:themeColor="text1"/>
          <w:sz w:val="24"/>
          <w:szCs w:val="24"/>
          <w14:textFill>
            <w14:solidFill>
              <w14:schemeClr w14:val="tx1"/>
            </w14:solidFill>
          </w14:textFill>
        </w:rPr>
        <w:t>,</w:t>
      </w:r>
      <w:r>
        <w:rPr>
          <w:rFonts w:hint="eastAsia" w:ascii="仿宋" w:hAnsi="仿宋" w:eastAsia="仿宋" w:cs="宋体"/>
          <w:color w:val="000000" w:themeColor="text1"/>
          <w:sz w:val="24"/>
          <w:szCs w:val="24"/>
          <w14:textFill>
            <w14:solidFill>
              <w14:schemeClr w14:val="tx1"/>
            </w14:solidFill>
          </w14:textFill>
        </w:rPr>
        <w:t>电子标书</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份。</w:t>
      </w:r>
    </w:p>
    <w:p>
      <w:pPr>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4</w:t>
      </w:r>
      <w:r>
        <w:rPr>
          <w:rFonts w:hint="eastAsia" w:ascii="仿宋" w:hAnsi="仿宋" w:eastAsia="仿宋" w:cs="宋体"/>
          <w:color w:val="000000" w:themeColor="text1"/>
          <w:sz w:val="24"/>
          <w:szCs w:val="24"/>
          <w14:textFill>
            <w14:solidFill>
              <w14:schemeClr w14:val="tx1"/>
            </w14:solidFill>
          </w14:textFill>
        </w:rPr>
        <w:t>、我方按询价文件要求提交保证金为人民币：</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元。</w:t>
      </w:r>
    </w:p>
    <w:p>
      <w:pPr>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5</w:t>
      </w:r>
      <w:r>
        <w:rPr>
          <w:rFonts w:hint="eastAsia" w:ascii="仿宋" w:hAnsi="仿宋" w:eastAsia="仿宋" w:cs="宋体"/>
          <w:color w:val="000000" w:themeColor="text1"/>
          <w:sz w:val="24"/>
          <w:szCs w:val="24"/>
          <w14:textFill>
            <w14:solidFill>
              <w14:schemeClr w14:val="tx1"/>
            </w14:solidFill>
          </w14:textFill>
        </w:rPr>
        <w:t>、我方已详细阅读和核实询价文件全部内容，完全理解并同意放弃提出含糊不清和误解问题的权力。</w:t>
      </w:r>
    </w:p>
    <w:p>
      <w:pPr>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6</w:t>
      </w:r>
      <w:r>
        <w:rPr>
          <w:rFonts w:hint="eastAsia" w:ascii="仿宋" w:hAnsi="仿宋" w:eastAsia="仿宋" w:cs="宋体"/>
          <w:color w:val="000000" w:themeColor="text1"/>
          <w:sz w:val="24"/>
          <w:szCs w:val="24"/>
          <w14:textFill>
            <w14:solidFill>
              <w14:schemeClr w14:val="tx1"/>
            </w14:solidFill>
          </w14:textFill>
        </w:rPr>
        <w:t>、同意提供贵方要求的与本次询价有关的任何证明资料。</w:t>
      </w:r>
    </w:p>
    <w:p>
      <w:pPr>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7</w:t>
      </w:r>
      <w:r>
        <w:rPr>
          <w:rFonts w:hint="eastAsia" w:ascii="仿宋" w:hAnsi="仿宋" w:eastAsia="仿宋" w:cs="宋体"/>
          <w:color w:val="000000" w:themeColor="text1"/>
          <w:sz w:val="24"/>
          <w:szCs w:val="24"/>
          <w14:textFill>
            <w14:solidFill>
              <w14:schemeClr w14:val="tx1"/>
            </w14:solidFill>
          </w14:textFill>
        </w:rPr>
        <w:t>、我方的响应文件自递交截止时间起有效期为</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天。</w:t>
      </w:r>
    </w:p>
    <w:p>
      <w:pPr>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8</w:t>
      </w:r>
      <w:r>
        <w:rPr>
          <w:rFonts w:hint="eastAsia" w:ascii="仿宋" w:hAnsi="仿宋" w:eastAsia="仿宋" w:cs="宋体"/>
          <w:color w:val="000000" w:themeColor="text1"/>
          <w:sz w:val="24"/>
          <w:szCs w:val="24"/>
          <w14:textFill>
            <w14:solidFill>
              <w14:schemeClr w14:val="tx1"/>
            </w14:solidFill>
          </w14:textFill>
        </w:rPr>
        <w:t>、所有关于本次询价的函电，请按下列地址、方式联系：</w:t>
      </w:r>
    </w:p>
    <w:p>
      <w:pPr>
        <w:adjustRightInd w:val="0"/>
        <w:spacing w:line="360" w:lineRule="auto"/>
        <w:ind w:firstLine="480" w:firstLineChars="200"/>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地址：</w:t>
      </w:r>
      <w:r>
        <w:rPr>
          <w:rFonts w:ascii="仿宋" w:hAnsi="仿宋" w:eastAsia="仿宋" w:cs="宋体"/>
          <w:color w:val="000000" w:themeColor="text1"/>
          <w:sz w:val="24"/>
          <w:szCs w:val="24"/>
          <w14:textFill>
            <w14:solidFill>
              <w14:schemeClr w14:val="tx1"/>
            </w14:solidFill>
          </w14:textFill>
        </w:rPr>
        <w:t xml:space="preserve">_____________________   </w:t>
      </w:r>
      <w:r>
        <w:rPr>
          <w:rFonts w:hint="eastAsia" w:ascii="仿宋" w:hAnsi="仿宋" w:eastAsia="仿宋" w:cs="宋体"/>
          <w:color w:val="000000" w:themeColor="text1"/>
          <w:sz w:val="24"/>
          <w:szCs w:val="24"/>
          <w14:textFill>
            <w14:solidFill>
              <w14:schemeClr w14:val="tx1"/>
            </w14:solidFill>
          </w14:textFill>
        </w:rPr>
        <w:t>邮编：</w:t>
      </w:r>
      <w:r>
        <w:rPr>
          <w:rFonts w:ascii="仿宋" w:hAnsi="仿宋" w:eastAsia="仿宋" w:cs="宋体"/>
          <w:color w:val="000000" w:themeColor="text1"/>
          <w:sz w:val="24"/>
          <w:szCs w:val="24"/>
          <w14:textFill>
            <w14:solidFill>
              <w14:schemeClr w14:val="tx1"/>
            </w14:solidFill>
          </w14:textFill>
        </w:rPr>
        <w:t>______________</w:t>
      </w:r>
    </w:p>
    <w:p>
      <w:pPr>
        <w:adjustRightInd w:val="0"/>
        <w:spacing w:line="360" w:lineRule="auto"/>
        <w:ind w:firstLine="480" w:firstLineChars="200"/>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电话：</w:t>
      </w:r>
      <w:r>
        <w:rPr>
          <w:rFonts w:ascii="仿宋" w:hAnsi="仿宋" w:eastAsia="仿宋" w:cs="宋体"/>
          <w:color w:val="000000" w:themeColor="text1"/>
          <w:sz w:val="24"/>
          <w:szCs w:val="24"/>
          <w14:textFill>
            <w14:solidFill>
              <w14:schemeClr w14:val="tx1"/>
            </w14:solidFill>
          </w14:textFill>
        </w:rPr>
        <w:t xml:space="preserve">_____________________   </w:t>
      </w:r>
      <w:r>
        <w:rPr>
          <w:rFonts w:hint="eastAsia" w:ascii="仿宋" w:hAnsi="仿宋" w:eastAsia="仿宋" w:cs="宋体"/>
          <w:color w:val="000000" w:themeColor="text1"/>
          <w:sz w:val="24"/>
          <w:szCs w:val="24"/>
          <w14:textFill>
            <w14:solidFill>
              <w14:schemeClr w14:val="tx1"/>
            </w14:solidFill>
          </w14:textFill>
        </w:rPr>
        <w:t>传真：</w:t>
      </w:r>
      <w:r>
        <w:rPr>
          <w:rFonts w:ascii="仿宋" w:hAnsi="仿宋" w:eastAsia="仿宋" w:cs="宋体"/>
          <w:color w:val="000000" w:themeColor="text1"/>
          <w:sz w:val="24"/>
          <w:szCs w:val="24"/>
          <w14:textFill>
            <w14:solidFill>
              <w14:schemeClr w14:val="tx1"/>
            </w14:solidFill>
          </w14:textFill>
        </w:rPr>
        <w:t>______________</w:t>
      </w:r>
    </w:p>
    <w:p>
      <w:pPr>
        <w:adjustRightInd w:val="0"/>
        <w:spacing w:line="360" w:lineRule="auto"/>
        <w:ind w:firstLine="480" w:firstLineChars="200"/>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法人代表姓名：职务：</w:t>
      </w:r>
      <w:r>
        <w:rPr>
          <w:rFonts w:ascii="仿宋" w:hAnsi="仿宋" w:eastAsia="仿宋" w:cs="宋体"/>
          <w:color w:val="000000" w:themeColor="text1"/>
          <w:sz w:val="24"/>
          <w:szCs w:val="24"/>
          <w14:textFill>
            <w14:solidFill>
              <w14:schemeClr w14:val="tx1"/>
            </w14:solidFill>
          </w14:textFill>
        </w:rPr>
        <w:t>______________</w:t>
      </w:r>
    </w:p>
    <w:p>
      <w:pPr>
        <w:kinsoku w:val="0"/>
        <w:spacing w:line="360" w:lineRule="auto"/>
        <w:rPr>
          <w:rFonts w:ascii="仿宋" w:hAnsi="仿宋" w:eastAsia="仿宋"/>
          <w:color w:val="000000" w:themeColor="text1"/>
          <w:sz w:val="24"/>
          <w:szCs w:val="24"/>
          <w14:textFill>
            <w14:solidFill>
              <w14:schemeClr w14:val="tx1"/>
            </w14:solidFill>
          </w14:textFill>
        </w:rPr>
      </w:pPr>
    </w:p>
    <w:p>
      <w:pPr>
        <w:pStyle w:val="27"/>
        <w:ind w:firstLine="240"/>
        <w:rPr>
          <w:rFonts w:ascii="仿宋" w:hAnsi="仿宋" w:eastAsia="仿宋"/>
          <w:color w:val="000000" w:themeColor="text1"/>
          <w:sz w:val="24"/>
          <w:szCs w:val="24"/>
          <w14:textFill>
            <w14:solidFill>
              <w14:schemeClr w14:val="tx1"/>
            </w14:solidFill>
          </w14:textFill>
        </w:rPr>
      </w:pPr>
    </w:p>
    <w:p>
      <w:pPr>
        <w:pStyle w:val="27"/>
        <w:ind w:firstLine="240"/>
        <w:rPr>
          <w:rFonts w:ascii="仿宋" w:hAnsi="仿宋" w:eastAsia="仿宋"/>
          <w:color w:val="000000" w:themeColor="text1"/>
          <w:sz w:val="24"/>
          <w:szCs w:val="24"/>
          <w14:textFill>
            <w14:solidFill>
              <w14:schemeClr w14:val="tx1"/>
            </w14:solidFill>
          </w14:textFill>
        </w:rPr>
      </w:pPr>
    </w:p>
    <w:p>
      <w:pPr>
        <w:pStyle w:val="27"/>
        <w:ind w:firstLine="240"/>
        <w:rPr>
          <w:rFonts w:ascii="仿宋" w:hAnsi="仿宋" w:eastAsia="仿宋"/>
          <w:color w:val="000000" w:themeColor="text1"/>
          <w:sz w:val="24"/>
          <w:szCs w:val="24"/>
          <w14:textFill>
            <w14:solidFill>
              <w14:schemeClr w14:val="tx1"/>
            </w14:solidFill>
          </w14:textFill>
        </w:rPr>
      </w:pPr>
    </w:p>
    <w:p>
      <w:pPr>
        <w:pStyle w:val="27"/>
        <w:ind w:firstLine="240"/>
        <w:rPr>
          <w:rFonts w:ascii="仿宋" w:hAnsi="仿宋" w:eastAsia="仿宋"/>
          <w:color w:val="000000" w:themeColor="text1"/>
          <w:sz w:val="24"/>
          <w:szCs w:val="24"/>
          <w14:textFill>
            <w14:solidFill>
              <w14:schemeClr w14:val="tx1"/>
            </w14:solidFill>
          </w14:textFill>
        </w:rPr>
      </w:pPr>
    </w:p>
    <w:p>
      <w:pPr>
        <w:pStyle w:val="27"/>
        <w:ind w:firstLine="240"/>
        <w:rPr>
          <w:rFonts w:ascii="仿宋" w:hAnsi="仿宋" w:eastAsia="仿宋"/>
          <w:color w:val="000000" w:themeColor="text1"/>
          <w:sz w:val="24"/>
          <w:szCs w:val="24"/>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供应商名称：（公章）</w:t>
      </w:r>
    </w:p>
    <w:p>
      <w:pPr>
        <w:adjustRightInd w:val="0"/>
        <w:spacing w:line="360" w:lineRule="auto"/>
        <w:jc w:val="center"/>
        <w:textAlignment w:val="baseline"/>
        <w:rPr>
          <w:rFonts w:ascii="仿宋" w:hAnsi="仿宋" w:eastAsia="仿宋"/>
          <w:b/>
          <w:bCs/>
          <w:color w:val="000000" w:themeColor="text1"/>
          <w:sz w:val="24"/>
          <w:szCs w:val="24"/>
          <w:u w:val="single"/>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法人代表或授权代表：（签字或盖章）</w:t>
      </w:r>
    </w:p>
    <w:p>
      <w:pPr>
        <w:spacing w:line="360" w:lineRule="auto"/>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年月日</w:t>
      </w:r>
    </w:p>
    <w:p>
      <w:pPr>
        <w:spacing w:line="360" w:lineRule="auto"/>
        <w:jc w:val="center"/>
        <w:rPr>
          <w:rFonts w:ascii="仿宋" w:hAnsi="仿宋" w:eastAsia="仿宋" w:cs="宋体"/>
          <w:b/>
          <w:bCs/>
          <w:color w:val="000000" w:themeColor="text1"/>
          <w:sz w:val="24"/>
          <w:szCs w:val="24"/>
          <w14:textFill>
            <w14:solidFill>
              <w14:schemeClr w14:val="tx1"/>
            </w14:solidFill>
          </w14:textFill>
        </w:rPr>
      </w:pPr>
    </w:p>
    <w:p>
      <w:pPr>
        <w:spacing w:line="360" w:lineRule="auto"/>
        <w:rPr>
          <w:rFonts w:ascii="仿宋" w:hAnsi="仿宋" w:eastAsia="仿宋" w:cs="宋体"/>
          <w:b/>
          <w:bCs/>
          <w:color w:val="000000" w:themeColor="text1"/>
          <w:sz w:val="24"/>
          <w:szCs w:val="24"/>
          <w14:textFill>
            <w14:solidFill>
              <w14:schemeClr w14:val="tx1"/>
            </w14:solidFill>
          </w14:textFill>
        </w:rPr>
      </w:pPr>
    </w:p>
    <w:p>
      <w:pPr>
        <w:pStyle w:val="4"/>
        <w:spacing w:before="0" w:after="0" w:line="360" w:lineRule="auto"/>
        <w:rPr>
          <w:rFonts w:ascii="宋体" w:hAnsi="宋体"/>
          <w:color w:val="000000" w:themeColor="text1"/>
          <w:sz w:val="24"/>
          <w:szCs w:val="24"/>
          <w14:textFill>
            <w14:solidFill>
              <w14:schemeClr w14:val="tx1"/>
            </w14:solidFill>
          </w14:textFill>
        </w:rPr>
      </w:pPr>
      <w:bookmarkStart w:id="97" w:name="_Toc25796"/>
      <w:r>
        <w:rPr>
          <w:rFonts w:hint="eastAsia" w:ascii="仿宋" w:hAnsi="仿宋" w:eastAsia="仿宋" w:cs="宋体"/>
          <w:color w:val="000000" w:themeColor="text1"/>
          <w:sz w:val="24"/>
          <w:szCs w:val="24"/>
          <w14:textFill>
            <w14:solidFill>
              <w14:schemeClr w14:val="tx1"/>
            </w14:solidFill>
          </w14:textFill>
        </w:rPr>
        <w:t>附件2：报价一览表格式</w:t>
      </w:r>
      <w:bookmarkEnd w:id="97"/>
    </w:p>
    <w:p>
      <w:pPr>
        <w:spacing w:line="360" w:lineRule="auto"/>
        <w:jc w:val="center"/>
        <w:rPr>
          <w:rFonts w:ascii="仿宋" w:hAnsi="仿宋" w:eastAsia="仿宋" w:cs="宋体"/>
          <w:b/>
          <w:bCs/>
          <w:color w:val="000000" w:themeColor="text1"/>
          <w:kern w:val="0"/>
          <w:sz w:val="24"/>
          <w:szCs w:val="24"/>
          <w14:textFill>
            <w14:solidFill>
              <w14:schemeClr w14:val="tx1"/>
            </w14:solidFill>
          </w14:textFill>
        </w:rPr>
      </w:pPr>
      <w:r>
        <w:rPr>
          <w:rFonts w:hint="eastAsia" w:ascii="仿宋" w:hAnsi="仿宋" w:eastAsia="仿宋" w:cs="宋体"/>
          <w:b/>
          <w:bCs/>
          <w:color w:val="000000" w:themeColor="text1"/>
          <w:kern w:val="0"/>
          <w:sz w:val="24"/>
          <w:szCs w:val="24"/>
          <w14:textFill>
            <w14:solidFill>
              <w14:schemeClr w14:val="tx1"/>
            </w14:solidFill>
          </w14:textFill>
        </w:rPr>
        <w:t>报价一览表</w:t>
      </w:r>
    </w:p>
    <w:p>
      <w:pPr>
        <w:spacing w:line="360" w:lineRule="auto"/>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项目名称：</w:t>
      </w:r>
    </w:p>
    <w:p>
      <w:pPr>
        <w:spacing w:line="360" w:lineRule="auto"/>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项目编号：</w:t>
      </w:r>
    </w:p>
    <w:p>
      <w:pPr>
        <w:spacing w:line="360" w:lineRule="auto"/>
        <w:jc w:val="left"/>
        <w:rPr>
          <w:rFonts w:ascii="仿宋" w:hAnsi="仿宋" w:eastAsia="仿宋"/>
          <w:color w:val="000000" w:themeColor="text1"/>
          <w:sz w:val="24"/>
          <w:szCs w:val="24"/>
          <w:u w:val="single"/>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供应商名称：</w:t>
      </w:r>
    </w:p>
    <w:tbl>
      <w:tblPr>
        <w:tblStyle w:val="28"/>
        <w:tblpPr w:leftFromText="180" w:rightFromText="180" w:vertAnchor="text" w:horzAnchor="margin" w:tblpXSpec="center" w:tblpY="147"/>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6"/>
        <w:gridCol w:w="2826"/>
        <w:gridCol w:w="2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exact"/>
          <w:jc w:val="center"/>
        </w:trPr>
        <w:tc>
          <w:tcPr>
            <w:tcW w:w="5812" w:type="dxa"/>
            <w:gridSpan w:val="2"/>
            <w:vAlign w:val="bottom"/>
          </w:tcPr>
          <w:p>
            <w:pPr>
              <w:adjustRightInd w:val="0"/>
              <w:spacing w:line="360" w:lineRule="auto"/>
              <w:jc w:val="center"/>
              <w:textAlignment w:val="baseline"/>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询价报价（元）</w:t>
            </w:r>
          </w:p>
        </w:tc>
        <w:tc>
          <w:tcPr>
            <w:tcW w:w="2975" w:type="dxa"/>
            <w:vMerge w:val="restart"/>
            <w:vAlign w:val="center"/>
          </w:tcPr>
          <w:p>
            <w:pPr>
              <w:adjustRightInd w:val="0"/>
              <w:spacing w:line="360" w:lineRule="auto"/>
              <w:jc w:val="center"/>
              <w:textAlignment w:val="baseline"/>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exact"/>
          <w:jc w:val="center"/>
        </w:trPr>
        <w:tc>
          <w:tcPr>
            <w:tcW w:w="2986" w:type="dxa"/>
            <w:vAlign w:val="center"/>
          </w:tcPr>
          <w:p>
            <w:pPr>
              <w:adjustRightInd w:val="0"/>
              <w:spacing w:line="360" w:lineRule="auto"/>
              <w:jc w:val="center"/>
              <w:textAlignment w:val="baseline"/>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大写</w:t>
            </w:r>
          </w:p>
        </w:tc>
        <w:tc>
          <w:tcPr>
            <w:tcW w:w="2826" w:type="dxa"/>
            <w:vAlign w:val="center"/>
          </w:tcPr>
          <w:p>
            <w:pPr>
              <w:adjustRightInd w:val="0"/>
              <w:spacing w:line="360" w:lineRule="auto"/>
              <w:jc w:val="center"/>
              <w:textAlignment w:val="baseline"/>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小写</w:t>
            </w:r>
          </w:p>
        </w:tc>
        <w:tc>
          <w:tcPr>
            <w:tcW w:w="2975" w:type="dxa"/>
            <w:vMerge w:val="continue"/>
            <w:vAlign w:val="center"/>
          </w:tcPr>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exact"/>
          <w:jc w:val="center"/>
        </w:trPr>
        <w:tc>
          <w:tcPr>
            <w:tcW w:w="2986" w:type="dxa"/>
          </w:tcPr>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p>
        </w:tc>
        <w:tc>
          <w:tcPr>
            <w:tcW w:w="2826" w:type="dxa"/>
          </w:tcPr>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p>
        </w:tc>
        <w:tc>
          <w:tcPr>
            <w:tcW w:w="2975" w:type="dxa"/>
          </w:tcPr>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701" w:hRule="exact"/>
          <w:jc w:val="center"/>
        </w:trPr>
        <w:tc>
          <w:tcPr>
            <w:tcW w:w="8787" w:type="dxa"/>
            <w:gridSpan w:val="3"/>
          </w:tcPr>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备注：</w:t>
            </w:r>
          </w:p>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p>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p>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p>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p>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p>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p>
        </w:tc>
      </w:tr>
    </w:tbl>
    <w:p>
      <w:pPr>
        <w:adjustRightInd w:val="0"/>
        <w:spacing w:line="360" w:lineRule="auto"/>
        <w:jc w:val="left"/>
        <w:textAlignment w:val="baseline"/>
        <w:rPr>
          <w:rFonts w:hint="eastAsia" w:ascii="仿宋" w:hAnsi="仿宋" w:eastAsia="仿宋" w:cs="宋体"/>
          <w:b w:val="0"/>
          <w:bCs w:val="0"/>
          <w:color w:val="000000" w:themeColor="text1"/>
          <w:sz w:val="24"/>
          <w:szCs w:val="24"/>
          <w14:textFill>
            <w14:solidFill>
              <w14:schemeClr w14:val="tx1"/>
            </w14:solidFill>
          </w14:textFill>
        </w:rPr>
      </w:pPr>
      <w:r>
        <w:rPr>
          <w:rFonts w:hint="eastAsia" w:ascii="仿宋" w:hAnsi="仿宋" w:eastAsia="仿宋" w:cs="宋体"/>
          <w:b w:val="0"/>
          <w:bCs w:val="0"/>
          <w:color w:val="000000" w:themeColor="text1"/>
          <w:sz w:val="24"/>
          <w:szCs w:val="24"/>
          <w14:textFill>
            <w14:solidFill>
              <w14:schemeClr w14:val="tx1"/>
            </w14:solidFill>
          </w14:textFill>
        </w:rPr>
        <w:t>注：</w:t>
      </w:r>
    </w:p>
    <w:p>
      <w:pPr>
        <w:adjustRightInd w:val="0"/>
        <w:spacing w:line="360" w:lineRule="auto"/>
        <w:jc w:val="left"/>
        <w:textAlignment w:val="baseline"/>
        <w:rPr>
          <w:rFonts w:hint="eastAsia" w:ascii="仿宋" w:hAnsi="仿宋" w:eastAsia="仿宋" w:cs="宋体"/>
          <w:b w:val="0"/>
          <w:bCs w:val="0"/>
          <w:color w:val="000000" w:themeColor="text1"/>
          <w:sz w:val="24"/>
          <w:szCs w:val="24"/>
          <w14:textFill>
            <w14:solidFill>
              <w14:schemeClr w14:val="tx1"/>
            </w14:solidFill>
          </w14:textFill>
        </w:rPr>
      </w:pPr>
      <w:r>
        <w:rPr>
          <w:rFonts w:hint="eastAsia" w:ascii="仿宋" w:hAnsi="仿宋" w:eastAsia="仿宋" w:cs="宋体"/>
          <w:b w:val="0"/>
          <w:bCs w:val="0"/>
          <w:color w:val="000000" w:themeColor="text1"/>
          <w:sz w:val="24"/>
          <w:szCs w:val="24"/>
          <w14:textFill>
            <w14:solidFill>
              <w14:schemeClr w14:val="tx1"/>
            </w14:solidFill>
          </w14:textFill>
        </w:rPr>
        <w:t>1.填写此表时不得改变表格形式。</w:t>
      </w:r>
    </w:p>
    <w:p>
      <w:pPr>
        <w:adjustRightInd w:val="0"/>
        <w:spacing w:line="360" w:lineRule="auto"/>
        <w:jc w:val="left"/>
        <w:textAlignment w:val="baseline"/>
        <w:rPr>
          <w:rFonts w:hint="eastAsia" w:ascii="仿宋" w:hAnsi="仿宋" w:eastAsia="仿宋" w:cs="宋体"/>
          <w:b w:val="0"/>
          <w:bCs w:val="0"/>
          <w:color w:val="000000" w:themeColor="text1"/>
          <w:sz w:val="24"/>
          <w:szCs w:val="24"/>
          <w14:textFill>
            <w14:solidFill>
              <w14:schemeClr w14:val="tx1"/>
            </w14:solidFill>
          </w14:textFill>
        </w:rPr>
      </w:pPr>
      <w:r>
        <w:rPr>
          <w:rFonts w:hint="eastAsia" w:ascii="仿宋" w:hAnsi="仿宋" w:eastAsia="仿宋" w:cs="宋体"/>
          <w:b w:val="0"/>
          <w:bCs w:val="0"/>
          <w:color w:val="000000" w:themeColor="text1"/>
          <w:sz w:val="24"/>
          <w:szCs w:val="24"/>
          <w14:textFill>
            <w14:solidFill>
              <w14:schemeClr w14:val="tx1"/>
            </w14:solidFill>
          </w14:textFill>
        </w:rPr>
        <w:t>2.投标报价为投标总价。投标报价必须包括：产品费、验收费、手续费、包装费、运输费、保险费、安装费、调试费、培训费、售前、售中、售后服务费、成交服务费、税金及不可预见费等全部费用。</w:t>
      </w:r>
    </w:p>
    <w:p>
      <w:pPr>
        <w:adjustRightInd w:val="0"/>
        <w:spacing w:line="360" w:lineRule="auto"/>
        <w:jc w:val="left"/>
        <w:textAlignment w:val="baseline"/>
        <w:rPr>
          <w:rFonts w:hint="eastAsia" w:ascii="仿宋" w:hAnsi="仿宋" w:eastAsia="仿宋" w:cs="宋体"/>
          <w:b w:val="0"/>
          <w:bCs w:val="0"/>
          <w:color w:val="000000" w:themeColor="text1"/>
          <w:sz w:val="24"/>
          <w:szCs w:val="24"/>
          <w14:textFill>
            <w14:solidFill>
              <w14:schemeClr w14:val="tx1"/>
            </w14:solidFill>
          </w14:textFill>
        </w:rPr>
      </w:pPr>
      <w:r>
        <w:rPr>
          <w:rFonts w:hint="eastAsia" w:ascii="仿宋" w:hAnsi="仿宋" w:eastAsia="仿宋" w:cs="宋体"/>
          <w:b w:val="0"/>
          <w:bCs w:val="0"/>
          <w:color w:val="000000" w:themeColor="text1"/>
          <w:sz w:val="24"/>
          <w:szCs w:val="24"/>
          <w14:textFill>
            <w14:solidFill>
              <w14:schemeClr w14:val="tx1"/>
            </w14:solidFill>
          </w14:textFill>
        </w:rPr>
        <w:t>3.“服务期”是指项目能够服务使用的具体时间（工作日）。</w:t>
      </w:r>
    </w:p>
    <w:p>
      <w:pPr>
        <w:adjustRightInd w:val="0"/>
        <w:spacing w:line="360" w:lineRule="auto"/>
        <w:jc w:val="left"/>
        <w:textAlignment w:val="baseline"/>
        <w:rPr>
          <w:rFonts w:ascii="仿宋" w:hAnsi="仿宋" w:eastAsia="仿宋"/>
          <w:b w:val="0"/>
          <w:bCs w:val="0"/>
          <w:color w:val="000000" w:themeColor="text1"/>
          <w:sz w:val="24"/>
          <w:szCs w:val="24"/>
          <w14:textFill>
            <w14:solidFill>
              <w14:schemeClr w14:val="tx1"/>
            </w14:solidFill>
          </w14:textFill>
        </w:rPr>
      </w:pPr>
      <w:r>
        <w:rPr>
          <w:rFonts w:hint="eastAsia" w:ascii="仿宋" w:hAnsi="仿宋" w:eastAsia="仿宋" w:cs="宋体"/>
          <w:b w:val="0"/>
          <w:bCs w:val="0"/>
          <w:color w:val="000000" w:themeColor="text1"/>
          <w:sz w:val="24"/>
          <w:szCs w:val="24"/>
          <w14:textFill>
            <w14:solidFill>
              <w14:schemeClr w14:val="tx1"/>
            </w14:solidFill>
          </w14:textFill>
        </w:rPr>
        <w:t>4.报价不能有两个或两个以上的报价方案，否则询价无效。</w:t>
      </w:r>
    </w:p>
    <w:p>
      <w:pPr>
        <w:adjustRightInd w:val="0"/>
        <w:spacing w:line="360" w:lineRule="auto"/>
        <w:jc w:val="left"/>
        <w:textAlignment w:val="baseline"/>
        <w:rPr>
          <w:rFonts w:ascii="仿宋" w:hAnsi="仿宋" w:eastAsia="仿宋"/>
          <w:color w:val="000000" w:themeColor="text1"/>
          <w:sz w:val="24"/>
          <w:szCs w:val="24"/>
          <w14:textFill>
            <w14:solidFill>
              <w14:schemeClr w14:val="tx1"/>
            </w14:solidFill>
          </w14:textFill>
        </w:rPr>
      </w:pPr>
    </w:p>
    <w:p>
      <w:pPr>
        <w:spacing w:line="360" w:lineRule="auto"/>
        <w:rPr>
          <w:rFonts w:ascii="宋体"/>
          <w:color w:val="000000" w:themeColor="text1"/>
          <w:sz w:val="24"/>
          <w:szCs w:val="24"/>
          <w14:textFill>
            <w14:solidFill>
              <w14:schemeClr w14:val="tx1"/>
            </w14:solidFill>
          </w14:textFill>
        </w:rPr>
      </w:pPr>
    </w:p>
    <w:p>
      <w:pPr>
        <w:spacing w:line="360" w:lineRule="auto"/>
        <w:rPr>
          <w:rFonts w:ascii="宋体"/>
          <w:color w:val="000000" w:themeColor="text1"/>
          <w:sz w:val="24"/>
          <w:szCs w:val="24"/>
          <w14:textFill>
            <w14:solidFill>
              <w14:schemeClr w14:val="tx1"/>
            </w14:solidFill>
          </w14:textFill>
        </w:rPr>
      </w:pPr>
    </w:p>
    <w:p>
      <w:pPr>
        <w:spacing w:line="360" w:lineRule="auto"/>
        <w:rPr>
          <w:rFonts w:ascii="宋体"/>
          <w:color w:val="000000" w:themeColor="text1"/>
          <w:sz w:val="24"/>
          <w:szCs w:val="24"/>
          <w14:textFill>
            <w14:solidFill>
              <w14:schemeClr w14:val="tx1"/>
            </w14:solidFill>
          </w14:textFill>
        </w:rPr>
      </w:pPr>
    </w:p>
    <w:p>
      <w:pPr>
        <w:spacing w:line="360" w:lineRule="auto"/>
        <w:rPr>
          <w:rFonts w:ascii="宋体"/>
          <w:color w:val="000000" w:themeColor="text1"/>
          <w:sz w:val="24"/>
          <w:szCs w:val="24"/>
          <w14:textFill>
            <w14:solidFill>
              <w14:schemeClr w14:val="tx1"/>
            </w14:solidFill>
          </w14:textFill>
        </w:rPr>
      </w:pPr>
    </w:p>
    <w:p>
      <w:pPr>
        <w:spacing w:line="360" w:lineRule="auto"/>
        <w:rPr>
          <w:rFonts w:ascii="宋体"/>
          <w:color w:val="000000" w:themeColor="text1"/>
          <w:sz w:val="24"/>
          <w:szCs w:val="24"/>
          <w14:textFill>
            <w14:solidFill>
              <w14:schemeClr w14:val="tx1"/>
            </w14:solidFill>
          </w14:textFill>
        </w:rPr>
      </w:pPr>
    </w:p>
    <w:p>
      <w:pPr>
        <w:spacing w:line="360" w:lineRule="auto"/>
        <w:rPr>
          <w:rFonts w:ascii="宋体"/>
          <w:color w:val="000000" w:themeColor="text1"/>
          <w:sz w:val="24"/>
          <w:szCs w:val="24"/>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供应商名称：（公章）</w:t>
      </w:r>
    </w:p>
    <w:p>
      <w:pPr>
        <w:adjustRightInd w:val="0"/>
        <w:spacing w:line="360" w:lineRule="auto"/>
        <w:jc w:val="center"/>
        <w:textAlignment w:val="baseline"/>
        <w:rPr>
          <w:rFonts w:ascii="仿宋" w:hAnsi="仿宋" w:eastAsia="仿宋"/>
          <w:b/>
          <w:bCs/>
          <w:color w:val="000000" w:themeColor="text1"/>
          <w:sz w:val="24"/>
          <w:szCs w:val="24"/>
          <w:u w:val="single"/>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法人代表或授权代表：（签字或盖章）</w:t>
      </w:r>
    </w:p>
    <w:p>
      <w:pPr>
        <w:spacing w:line="360" w:lineRule="auto"/>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年月日</w:t>
      </w:r>
    </w:p>
    <w:p>
      <w:pPr>
        <w:spacing w:line="360" w:lineRule="auto"/>
        <w:jc w:val="both"/>
        <w:rPr>
          <w:rFonts w:ascii="仿宋" w:hAnsi="仿宋" w:eastAsia="仿宋" w:cs="宋体"/>
          <w:b/>
          <w:bCs/>
          <w:color w:val="000000" w:themeColor="text1"/>
          <w:sz w:val="24"/>
          <w:szCs w:val="24"/>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bookmarkStart w:id="98" w:name="_Toc6168"/>
      <w:r>
        <w:rPr>
          <w:rFonts w:hint="eastAsia" w:ascii="仿宋" w:hAnsi="仿宋" w:eastAsia="仿宋" w:cs="宋体"/>
          <w:b/>
          <w:bCs/>
          <w:color w:val="000000" w:themeColor="text1"/>
          <w:kern w:val="0"/>
          <w:sz w:val="24"/>
          <w:szCs w:val="24"/>
          <w:highlight w:val="none"/>
          <w14:textFill>
            <w14:solidFill>
              <w14:schemeClr w14:val="tx1"/>
            </w14:solidFill>
          </w14:textFill>
        </w:rPr>
        <w:t>附件3：</w:t>
      </w:r>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服务</w:t>
      </w:r>
      <w:bookmarkEnd w:id="98"/>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方案</w:t>
      </w:r>
    </w:p>
    <w:p>
      <w:pPr>
        <w:spacing w:line="360" w:lineRule="auto"/>
        <w:jc w:val="center"/>
        <w:rPr>
          <w:rFonts w:ascii="仿宋" w:hAnsi="仿宋" w:eastAsia="仿宋" w:cs="宋体"/>
          <w:b/>
          <w:bCs/>
          <w:color w:val="000000" w:themeColor="text1"/>
          <w:kern w:val="0"/>
          <w:sz w:val="24"/>
          <w:szCs w:val="24"/>
          <w:highlight w:val="none"/>
          <w14:textFill>
            <w14:solidFill>
              <w14:schemeClr w14:val="tx1"/>
            </w14:solidFill>
          </w14:textFill>
        </w:rPr>
      </w:pPr>
    </w:p>
    <w:p>
      <w:pPr>
        <w:pStyle w:val="6"/>
        <w:numPr>
          <w:ilvl w:val="0"/>
          <w:numId w:val="0"/>
        </w:numPr>
        <w:ind w:left="420" w:leftChars="0"/>
      </w:pPr>
    </w:p>
    <w:p>
      <w:pPr>
        <w:tabs>
          <w:tab w:val="left" w:pos="2730"/>
        </w:tabs>
        <w:ind w:firstLine="480"/>
        <w:jc w:val="center"/>
        <w:rPr>
          <w:rFonts w:ascii="宋体" w:hAnsi="宋体" w:cs="宋体"/>
          <w:sz w:val="24"/>
          <w:szCs w:val="24"/>
          <w:highlight w:val="none"/>
        </w:rPr>
      </w:pPr>
      <w:r>
        <w:rPr>
          <w:rFonts w:hint="eastAsia" w:ascii="宋体" w:hAnsi="宋体" w:cs="宋体"/>
          <w:b/>
          <w:bCs/>
          <w:sz w:val="24"/>
          <w:szCs w:val="24"/>
          <w:highlight w:val="none"/>
        </w:rPr>
        <w:t>服务方案</w:t>
      </w:r>
    </w:p>
    <w:p>
      <w:pPr>
        <w:tabs>
          <w:tab w:val="left" w:pos="2730"/>
        </w:tabs>
        <w:ind w:firstLine="480"/>
        <w:rPr>
          <w:rFonts w:hint="eastAsia" w:ascii="宋体" w:hAnsi="宋体" w:cs="宋体"/>
          <w:sz w:val="24"/>
          <w:szCs w:val="24"/>
          <w:highlight w:val="none"/>
        </w:rPr>
      </w:pPr>
    </w:p>
    <w:p>
      <w:pPr>
        <w:tabs>
          <w:tab w:val="left" w:pos="2730"/>
        </w:tabs>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提供项目服务方案及售后服务等方面的承诺</w:t>
      </w:r>
      <w:r>
        <w:rPr>
          <w:rFonts w:hint="eastAsia" w:ascii="宋体" w:hAnsi="宋体" w:cs="宋体"/>
          <w:sz w:val="24"/>
          <w:szCs w:val="24"/>
          <w:highlight w:val="none"/>
          <w:lang w:eastAsia="zh-CN"/>
        </w:rPr>
        <w:t>，</w:t>
      </w:r>
      <w:r>
        <w:rPr>
          <w:rFonts w:hint="eastAsia" w:ascii="宋体" w:hAnsi="宋体" w:cs="宋体"/>
          <w:sz w:val="24"/>
          <w:szCs w:val="24"/>
          <w:highlight w:val="none"/>
        </w:rPr>
        <w:t>格式</w:t>
      </w:r>
      <w:r>
        <w:rPr>
          <w:rFonts w:hint="eastAsia" w:ascii="宋体" w:hAnsi="宋体" w:cs="宋体"/>
          <w:sz w:val="24"/>
          <w:szCs w:val="24"/>
          <w:highlight w:val="none"/>
          <w:lang w:eastAsia="zh-CN"/>
        </w:rPr>
        <w:t>自拟。</w:t>
      </w:r>
    </w:p>
    <w:p>
      <w:pPr>
        <w:pStyle w:val="27"/>
        <w:rPr>
          <w:rFonts w:hint="eastAsia"/>
          <w:highlight w:val="yellow"/>
          <w:lang w:val="zh-CN" w:eastAsia="zh-CN"/>
        </w:rPr>
      </w:pPr>
    </w:p>
    <w:p>
      <w:pP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br w:type="page"/>
      </w:r>
    </w:p>
    <w:p/>
    <w:p>
      <w:pPr>
        <w:jc w:val="left"/>
        <w:outlineLvl w:val="2"/>
        <w:rPr>
          <w:rFonts w:ascii="仿宋" w:hAnsi="仿宋" w:eastAsia="仿宋" w:cs="宋体"/>
          <w:b/>
          <w:bCs/>
          <w:color w:val="000000" w:themeColor="text1"/>
          <w:kern w:val="0"/>
          <w:sz w:val="24"/>
          <w:szCs w:val="24"/>
          <w14:textFill>
            <w14:solidFill>
              <w14:schemeClr w14:val="tx1"/>
            </w14:solidFill>
          </w14:textFill>
        </w:rPr>
      </w:pPr>
    </w:p>
    <w:p>
      <w:pPr>
        <w:jc w:val="left"/>
        <w:outlineLvl w:val="2"/>
        <w:rPr>
          <w:rFonts w:ascii="仿宋" w:hAnsi="仿宋" w:eastAsia="仿宋" w:cs="宋体"/>
          <w:b/>
          <w:bCs/>
          <w:color w:val="000000" w:themeColor="text1"/>
          <w:kern w:val="0"/>
          <w:sz w:val="24"/>
          <w:szCs w:val="24"/>
          <w14:textFill>
            <w14:solidFill>
              <w14:schemeClr w14:val="tx1"/>
            </w14:solidFill>
          </w14:textFill>
        </w:rPr>
      </w:pPr>
    </w:p>
    <w:p>
      <w:pPr>
        <w:jc w:val="left"/>
        <w:outlineLvl w:val="2"/>
        <w:rPr>
          <w:rFonts w:hAnsi="宋体"/>
          <w:b/>
          <w:color w:val="000000" w:themeColor="text1"/>
          <w:sz w:val="24"/>
          <w:szCs w:val="24"/>
          <w14:textFill>
            <w14:solidFill>
              <w14:schemeClr w14:val="tx1"/>
            </w14:solidFill>
          </w14:textFill>
        </w:rPr>
      </w:pPr>
      <w:bookmarkStart w:id="99" w:name="_Toc15632"/>
      <w:r>
        <w:rPr>
          <w:rFonts w:hint="eastAsia" w:ascii="仿宋" w:hAnsi="仿宋" w:eastAsia="仿宋" w:cs="宋体"/>
          <w:b/>
          <w:bCs/>
          <w:color w:val="000000" w:themeColor="text1"/>
          <w:kern w:val="0"/>
          <w:sz w:val="24"/>
          <w:szCs w:val="24"/>
          <w14:textFill>
            <w14:solidFill>
              <w14:schemeClr w14:val="tx1"/>
            </w14:solidFill>
          </w14:textFill>
        </w:rPr>
        <w:t>附件</w:t>
      </w:r>
      <w:r>
        <w:rPr>
          <w:rFonts w:hint="eastAsia" w:ascii="仿宋" w:hAnsi="仿宋" w:eastAsia="仿宋" w:cs="宋体"/>
          <w:b/>
          <w:bCs/>
          <w:color w:val="000000" w:themeColor="text1"/>
          <w:kern w:val="0"/>
          <w:sz w:val="24"/>
          <w:szCs w:val="24"/>
          <w:lang w:val="en-US" w:eastAsia="zh-CN"/>
          <w14:textFill>
            <w14:solidFill>
              <w14:schemeClr w14:val="tx1"/>
            </w14:solidFill>
          </w14:textFill>
        </w:rPr>
        <w:t>4</w:t>
      </w:r>
      <w:r>
        <w:rPr>
          <w:rFonts w:hint="eastAsia" w:ascii="仿宋" w:hAnsi="仿宋" w:eastAsia="仿宋" w:cs="宋体"/>
          <w:b/>
          <w:bCs/>
          <w:color w:val="000000" w:themeColor="text1"/>
          <w:kern w:val="0"/>
          <w:sz w:val="24"/>
          <w:szCs w:val="24"/>
          <w14:textFill>
            <w14:solidFill>
              <w14:schemeClr w14:val="tx1"/>
            </w14:solidFill>
          </w14:textFill>
        </w:rPr>
        <w:t>：法定代表人证明书</w:t>
      </w:r>
      <w:bookmarkEnd w:id="99"/>
    </w:p>
    <w:p>
      <w:pPr>
        <w:spacing w:line="360" w:lineRule="auto"/>
        <w:jc w:val="center"/>
        <w:rPr>
          <w:rFonts w:ascii="宋体" w:hAnsi="宋体" w:cs="宋体"/>
          <w:b/>
          <w:bCs/>
          <w:color w:val="000000" w:themeColor="text1"/>
          <w:sz w:val="24"/>
          <w:szCs w:val="24"/>
          <w14:textFill>
            <w14:solidFill>
              <w14:schemeClr w14:val="tx1"/>
            </w14:solidFill>
          </w14:textFill>
        </w:rPr>
      </w:pPr>
    </w:p>
    <w:p>
      <w:pPr>
        <w:spacing w:line="360" w:lineRule="auto"/>
        <w:jc w:val="center"/>
        <w:rPr>
          <w:rFonts w:ascii="仿宋" w:hAnsi="仿宋" w:eastAsia="仿宋" w:cs="宋体"/>
          <w:b/>
          <w:bCs/>
          <w:color w:val="000000" w:themeColor="text1"/>
          <w:kern w:val="0"/>
          <w:sz w:val="24"/>
          <w:szCs w:val="24"/>
          <w14:textFill>
            <w14:solidFill>
              <w14:schemeClr w14:val="tx1"/>
            </w14:solidFill>
          </w14:textFill>
        </w:rPr>
      </w:pPr>
      <w:r>
        <w:rPr>
          <w:rFonts w:hint="eastAsia" w:ascii="仿宋" w:hAnsi="仿宋" w:eastAsia="仿宋" w:cs="宋体"/>
          <w:b/>
          <w:bCs/>
          <w:color w:val="000000" w:themeColor="text1"/>
          <w:kern w:val="0"/>
          <w:sz w:val="24"/>
          <w:szCs w:val="24"/>
          <w14:textFill>
            <w14:solidFill>
              <w14:schemeClr w14:val="tx1"/>
            </w14:solidFill>
          </w14:textFill>
        </w:rPr>
        <w:t>法定代表人身份证明书</w:t>
      </w: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r>
        <w:rPr>
          <w:rFonts w:ascii="仿宋" w:hAnsi="仿宋" w:eastAsia="仿宋"/>
          <w:color w:val="000000" w:themeColor="text1"/>
          <w:kern w:val="0"/>
          <w:sz w:val="24"/>
          <w14:textFill>
            <w14:solidFill>
              <w14:schemeClr w14:val="tx1"/>
            </w14:solidFill>
          </w14:textFill>
        </w:rPr>
        <w:t>供应商名称：</w:t>
      </w: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u w:val="single"/>
          <w14:textFill>
            <w14:solidFill>
              <w14:schemeClr w14:val="tx1"/>
            </w14:solidFill>
          </w14:textFill>
        </w:rPr>
      </w:pPr>
      <w:r>
        <w:rPr>
          <w:rFonts w:ascii="仿宋" w:hAnsi="仿宋" w:eastAsia="仿宋"/>
          <w:color w:val="000000" w:themeColor="text1"/>
          <w:kern w:val="0"/>
          <w:sz w:val="24"/>
          <w14:textFill>
            <w14:solidFill>
              <w14:schemeClr w14:val="tx1"/>
            </w14:solidFill>
          </w14:textFill>
        </w:rPr>
        <w:t>单位性质：</w:t>
      </w: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u w:val="single"/>
          <w14:textFill>
            <w14:solidFill>
              <w14:schemeClr w14:val="tx1"/>
            </w14:solidFill>
          </w14:textFill>
        </w:rPr>
      </w:pPr>
      <w:r>
        <w:rPr>
          <w:rFonts w:ascii="仿宋" w:hAnsi="仿宋" w:eastAsia="仿宋"/>
          <w:color w:val="000000" w:themeColor="text1"/>
          <w:kern w:val="0"/>
          <w:sz w:val="24"/>
          <w14:textFill>
            <w14:solidFill>
              <w14:schemeClr w14:val="tx1"/>
            </w14:solidFill>
          </w14:textFill>
        </w:rPr>
        <w:t>地址：</w:t>
      </w: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r>
        <w:rPr>
          <w:rFonts w:ascii="仿宋" w:hAnsi="仿宋" w:eastAsia="仿宋"/>
          <w:color w:val="000000" w:themeColor="text1"/>
          <w:kern w:val="0"/>
          <w:sz w:val="24"/>
          <w14:textFill>
            <w14:solidFill>
              <w14:schemeClr w14:val="tx1"/>
            </w14:solidFill>
          </w14:textFill>
        </w:rPr>
        <w:t>联系电话：</w:t>
      </w: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r>
        <w:rPr>
          <w:rFonts w:ascii="仿宋" w:hAnsi="仿宋" w:eastAsia="仿宋"/>
          <w:color w:val="000000" w:themeColor="text1"/>
          <w:kern w:val="0"/>
          <w:sz w:val="24"/>
          <w14:textFill>
            <w14:solidFill>
              <w14:schemeClr w14:val="tx1"/>
            </w14:solidFill>
          </w14:textFill>
        </w:rPr>
        <w:t>成立时间：年月日</w:t>
      </w: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u w:val="single"/>
          <w14:textFill>
            <w14:solidFill>
              <w14:schemeClr w14:val="tx1"/>
            </w14:solidFill>
          </w14:textFill>
        </w:rPr>
      </w:pPr>
      <w:r>
        <w:rPr>
          <w:rFonts w:ascii="仿宋" w:hAnsi="仿宋" w:eastAsia="仿宋"/>
          <w:color w:val="000000" w:themeColor="text1"/>
          <w:kern w:val="0"/>
          <w:sz w:val="24"/>
          <w14:textFill>
            <w14:solidFill>
              <w14:schemeClr w14:val="tx1"/>
            </w14:solidFill>
          </w14:textFill>
        </w:rPr>
        <w:t>经营期限：</w:t>
      </w: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p>
    <w:p>
      <w:pPr>
        <w:autoSpaceDE w:val="0"/>
        <w:autoSpaceDN w:val="0"/>
        <w:adjustRightInd w:val="0"/>
        <w:spacing w:line="480" w:lineRule="auto"/>
        <w:ind w:firstLine="480" w:firstLineChars="200"/>
        <w:jc w:val="left"/>
        <w:rPr>
          <w:rFonts w:ascii="仿宋" w:hAnsi="仿宋" w:eastAsia="仿宋"/>
          <w:color w:val="000000" w:themeColor="text1"/>
          <w:kern w:val="0"/>
          <w:sz w:val="24"/>
          <w:u w:val="single"/>
          <w14:textFill>
            <w14:solidFill>
              <w14:schemeClr w14:val="tx1"/>
            </w14:solidFill>
          </w14:textFill>
        </w:rPr>
      </w:pPr>
      <w:r>
        <w:rPr>
          <w:rFonts w:ascii="仿宋" w:hAnsi="仿宋" w:eastAsia="仿宋"/>
          <w:color w:val="000000" w:themeColor="text1"/>
          <w:kern w:val="0"/>
          <w:sz w:val="24"/>
          <w14:textFill>
            <w14:solidFill>
              <w14:schemeClr w14:val="tx1"/>
            </w14:solidFill>
          </w14:textFill>
        </w:rPr>
        <w:t>姓名：性别：年龄：职务：系</w:t>
      </w:r>
      <w:r>
        <w:rPr>
          <w:rFonts w:ascii="仿宋" w:hAnsi="仿宋" w:eastAsia="仿宋"/>
          <w:color w:val="000000" w:themeColor="text1"/>
          <w:kern w:val="0"/>
          <w:sz w:val="24"/>
          <w:u w:val="single"/>
          <w14:textFill>
            <w14:solidFill>
              <w14:schemeClr w14:val="tx1"/>
            </w14:solidFill>
          </w14:textFill>
        </w:rPr>
        <w:t>（</w:t>
      </w:r>
      <w:r>
        <w:rPr>
          <w:rFonts w:hint="eastAsia" w:ascii="仿宋" w:hAnsi="仿宋" w:eastAsia="仿宋"/>
          <w:color w:val="000000" w:themeColor="text1"/>
          <w:kern w:val="0"/>
          <w:sz w:val="24"/>
          <w:u w:val="single"/>
          <w14:textFill>
            <w14:solidFill>
              <w14:schemeClr w14:val="tx1"/>
            </w14:solidFill>
          </w14:textFill>
        </w:rPr>
        <w:t>供应商</w:t>
      </w:r>
      <w:r>
        <w:rPr>
          <w:rFonts w:ascii="仿宋" w:hAnsi="仿宋" w:eastAsia="仿宋"/>
          <w:color w:val="000000" w:themeColor="text1"/>
          <w:kern w:val="0"/>
          <w:sz w:val="24"/>
          <w:u w:val="single"/>
          <w14:textFill>
            <w14:solidFill>
              <w14:schemeClr w14:val="tx1"/>
            </w14:solidFill>
          </w14:textFill>
        </w:rPr>
        <w:t>名称）</w:t>
      </w:r>
      <w:r>
        <w:rPr>
          <w:rFonts w:ascii="仿宋" w:hAnsi="仿宋" w:eastAsia="仿宋"/>
          <w:color w:val="000000" w:themeColor="text1"/>
          <w:kern w:val="0"/>
          <w:sz w:val="24"/>
          <w14:textFill>
            <w14:solidFill>
              <w14:schemeClr w14:val="tx1"/>
            </w14:solidFill>
          </w14:textFill>
        </w:rPr>
        <w:t>的法定代表人。</w:t>
      </w:r>
    </w:p>
    <w:p>
      <w:pPr>
        <w:autoSpaceDE w:val="0"/>
        <w:autoSpaceDN w:val="0"/>
        <w:adjustRightInd w:val="0"/>
        <w:ind w:firstLine="480" w:firstLineChars="200"/>
        <w:jc w:val="left"/>
        <w:rPr>
          <w:rFonts w:ascii="仿宋" w:hAnsi="仿宋" w:eastAsia="仿宋"/>
          <w:color w:val="000000" w:themeColor="text1"/>
          <w:kern w:val="0"/>
          <w:sz w:val="24"/>
          <w14:textFill>
            <w14:solidFill>
              <w14:schemeClr w14:val="tx1"/>
            </w14:solidFill>
          </w14:textFill>
        </w:rPr>
      </w:pPr>
    </w:p>
    <w:p>
      <w:pPr>
        <w:autoSpaceDE w:val="0"/>
        <w:autoSpaceDN w:val="0"/>
        <w:adjustRightInd w:val="0"/>
        <w:ind w:firstLine="1560" w:firstLineChars="650"/>
        <w:jc w:val="left"/>
        <w:rPr>
          <w:rFonts w:ascii="仿宋" w:hAnsi="仿宋" w:eastAsia="仿宋"/>
          <w:color w:val="000000" w:themeColor="text1"/>
          <w:kern w:val="0"/>
          <w:sz w:val="24"/>
          <w14:textFill>
            <w14:solidFill>
              <w14:schemeClr w14:val="tx1"/>
            </w14:solidFill>
          </w14:textFill>
        </w:rPr>
      </w:pPr>
    </w:p>
    <w:p>
      <w:pPr>
        <w:autoSpaceDE w:val="0"/>
        <w:autoSpaceDN w:val="0"/>
        <w:adjustRightInd w:val="0"/>
        <w:ind w:firstLine="1560" w:firstLineChars="650"/>
        <w:jc w:val="left"/>
        <w:rPr>
          <w:rFonts w:ascii="仿宋" w:hAnsi="仿宋" w:eastAsia="仿宋"/>
          <w:color w:val="000000" w:themeColor="text1"/>
          <w:kern w:val="0"/>
          <w:sz w:val="24"/>
          <w14:textFill>
            <w14:solidFill>
              <w14:schemeClr w14:val="tx1"/>
            </w14:solidFill>
          </w14:textFill>
        </w:rPr>
      </w:pPr>
      <w:r>
        <w:rPr>
          <w:rFonts w:ascii="仿宋" w:hAnsi="仿宋" w:eastAsia="仿宋"/>
          <w:color w:val="000000" w:themeColor="text1"/>
          <w:kern w:val="0"/>
          <w:sz w:val="24"/>
          <w14:textFill>
            <w14:solidFill>
              <w14:schemeClr w14:val="tx1"/>
            </w14:solidFill>
          </w14:textFill>
        </w:rPr>
        <w:t>特此证明。</w:t>
      </w:r>
    </w:p>
    <w:p>
      <w:pPr>
        <w:spacing w:line="360" w:lineRule="auto"/>
        <w:rPr>
          <w:rFonts w:ascii="仿宋" w:hAnsi="仿宋" w:eastAsia="仿宋"/>
          <w:color w:val="000000" w:themeColor="text1"/>
          <w:sz w:val="24"/>
          <w14:textFill>
            <w14:solidFill>
              <w14:schemeClr w14:val="tx1"/>
            </w14:solidFill>
          </w14:textFill>
        </w:rPr>
      </w:pPr>
    </w:p>
    <w:p>
      <w:pPr>
        <w:spacing w:line="360" w:lineRule="auto"/>
        <w:rPr>
          <w:rFonts w:ascii="仿宋" w:hAnsi="仿宋" w:eastAsia="仿宋"/>
          <w:color w:val="000000" w:themeColor="text1"/>
          <w:sz w:val="24"/>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供应商名称：（公章）</w:t>
      </w:r>
    </w:p>
    <w:p>
      <w:pPr>
        <w:spacing w:line="360" w:lineRule="auto"/>
        <w:rPr>
          <w:rFonts w:ascii="仿宋" w:hAnsi="仿宋" w:eastAsia="仿宋"/>
          <w:b/>
          <w:bCs/>
          <w:color w:val="000000" w:themeColor="text1"/>
          <w:sz w:val="24"/>
          <w14:textFill>
            <w14:solidFill>
              <w14:schemeClr w14:val="tx1"/>
            </w14:solidFill>
          </w14:textFill>
        </w:rPr>
      </w:pPr>
    </w:p>
    <w:p>
      <w:pPr>
        <w:spacing w:line="360" w:lineRule="auto"/>
        <w:ind w:firstLine="2891" w:firstLineChars="1200"/>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
          <w:bCs/>
          <w:color w:val="000000" w:themeColor="text1"/>
          <w:sz w:val="24"/>
          <w:szCs w:val="24"/>
          <w14:textFill>
            <w14:solidFill>
              <w14:schemeClr w14:val="tx1"/>
            </w14:solidFill>
          </w14:textFill>
        </w:rPr>
        <w:t>日期：年月日</w:t>
      </w:r>
    </w:p>
    <w:p>
      <w:pPr>
        <w:spacing w:line="360" w:lineRule="auto"/>
        <w:rPr>
          <w:rFonts w:hAnsi="宋体"/>
          <w:b/>
          <w:color w:val="000000" w:themeColor="text1"/>
          <w:sz w:val="24"/>
          <w14:textFill>
            <w14:solidFill>
              <w14:schemeClr w14:val="tx1"/>
            </w14:solidFill>
          </w14:textFill>
        </w:rPr>
      </w:pPr>
    </w:p>
    <w:p>
      <w:pPr>
        <w:spacing w:line="360" w:lineRule="auto"/>
        <w:jc w:val="left"/>
        <w:rPr>
          <w:rFonts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【备注：附法定代表人居民身份证</w:t>
      </w:r>
      <w:r>
        <w:rPr>
          <w:rFonts w:hint="eastAsia" w:ascii="仿宋" w:hAnsi="仿宋" w:eastAsia="仿宋"/>
          <w:b/>
          <w:color w:val="000000" w:themeColor="text1"/>
          <w:sz w:val="24"/>
          <w14:textFill>
            <w14:solidFill>
              <w14:schemeClr w14:val="tx1"/>
            </w14:solidFill>
          </w14:textFill>
        </w:rPr>
        <w:t>复印件</w:t>
      </w:r>
      <w:r>
        <w:rPr>
          <w:rFonts w:ascii="仿宋" w:hAnsi="仿宋" w:eastAsia="仿宋"/>
          <w:b/>
          <w:color w:val="000000" w:themeColor="text1"/>
          <w:sz w:val="24"/>
          <w14:textFill>
            <w14:solidFill>
              <w14:schemeClr w14:val="tx1"/>
            </w14:solidFill>
          </w14:textFill>
        </w:rPr>
        <w:t>】</w:t>
      </w:r>
      <w:bookmarkStart w:id="100" w:name="_Toc298683397"/>
    </w:p>
    <w:p>
      <w:pPr>
        <w:spacing w:line="360" w:lineRule="auto"/>
        <w:jc w:val="center"/>
        <w:rPr>
          <w:rFonts w:ascii="仿宋" w:hAnsi="仿宋" w:eastAsia="仿宋"/>
          <w:b/>
          <w:color w:val="000000" w:themeColor="text1"/>
          <w:sz w:val="24"/>
          <w14:textFill>
            <w14:solidFill>
              <w14:schemeClr w14:val="tx1"/>
            </w14:solidFill>
          </w14:textFill>
        </w:rPr>
      </w:pPr>
    </w:p>
    <w:p>
      <w:pPr>
        <w:spacing w:line="360" w:lineRule="auto"/>
        <w:jc w:val="center"/>
        <w:rPr>
          <w:rFonts w:ascii="仿宋" w:hAnsi="仿宋" w:eastAsia="仿宋"/>
          <w:b/>
          <w:color w:val="000000" w:themeColor="text1"/>
          <w:sz w:val="24"/>
          <w14:textFill>
            <w14:solidFill>
              <w14:schemeClr w14:val="tx1"/>
            </w14:solidFill>
          </w14:textFill>
        </w:rPr>
      </w:pPr>
    </w:p>
    <w:p>
      <w:pPr>
        <w:spacing w:line="360" w:lineRule="auto"/>
        <w:jc w:val="center"/>
        <w:rPr>
          <w:rFonts w:ascii="仿宋" w:hAnsi="仿宋" w:eastAsia="仿宋"/>
          <w:b/>
          <w:color w:val="000000" w:themeColor="text1"/>
          <w:sz w:val="24"/>
          <w14:textFill>
            <w14:solidFill>
              <w14:schemeClr w14:val="tx1"/>
            </w14:solidFill>
          </w14:textFill>
        </w:rPr>
      </w:pPr>
    </w:p>
    <w:p>
      <w:pPr>
        <w:spacing w:line="360" w:lineRule="auto"/>
        <w:jc w:val="center"/>
        <w:rPr>
          <w:rFonts w:ascii="仿宋" w:hAnsi="仿宋" w:eastAsia="仿宋"/>
          <w:b/>
          <w:color w:val="000000" w:themeColor="text1"/>
          <w:sz w:val="24"/>
          <w14:textFill>
            <w14:solidFill>
              <w14:schemeClr w14:val="tx1"/>
            </w14:solidFill>
          </w14:textFill>
        </w:rPr>
      </w:pPr>
    </w:p>
    <w:p>
      <w:pPr>
        <w:rPr>
          <w:rFonts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br w:type="page"/>
      </w:r>
    </w:p>
    <w:p>
      <w:pPr>
        <w:spacing w:line="360" w:lineRule="auto"/>
        <w:jc w:val="left"/>
        <w:outlineLvl w:val="2"/>
        <w:rPr>
          <w:rFonts w:ascii="仿宋" w:hAnsi="仿宋" w:eastAsia="仿宋" w:cs="宋体"/>
          <w:b/>
          <w:bCs/>
          <w:color w:val="000000" w:themeColor="text1"/>
          <w:kern w:val="0"/>
          <w:sz w:val="24"/>
          <w:szCs w:val="24"/>
          <w14:textFill>
            <w14:solidFill>
              <w14:schemeClr w14:val="tx1"/>
            </w14:solidFill>
          </w14:textFill>
        </w:rPr>
      </w:pPr>
      <w:bookmarkStart w:id="101" w:name="_Toc5502"/>
      <w:r>
        <w:rPr>
          <w:rFonts w:hint="eastAsia" w:ascii="仿宋" w:hAnsi="仿宋" w:eastAsia="仿宋" w:cs="宋体"/>
          <w:b/>
          <w:bCs/>
          <w:color w:val="000000" w:themeColor="text1"/>
          <w:kern w:val="0"/>
          <w:sz w:val="24"/>
          <w:szCs w:val="24"/>
          <w14:textFill>
            <w14:solidFill>
              <w14:schemeClr w14:val="tx1"/>
            </w14:solidFill>
          </w14:textFill>
        </w:rPr>
        <w:t>附件</w:t>
      </w:r>
      <w:bookmarkEnd w:id="100"/>
      <w:bookmarkStart w:id="102" w:name="_Toc201287640"/>
      <w:bookmarkStart w:id="103" w:name="_Toc323800509"/>
      <w:bookmarkStart w:id="104" w:name="_Toc323717404"/>
      <w:r>
        <w:rPr>
          <w:rFonts w:hint="eastAsia" w:ascii="仿宋" w:hAnsi="仿宋" w:eastAsia="仿宋" w:cs="宋体"/>
          <w:b/>
          <w:bCs/>
          <w:color w:val="000000" w:themeColor="text1"/>
          <w:kern w:val="0"/>
          <w:sz w:val="24"/>
          <w:szCs w:val="24"/>
          <w:lang w:val="en-US" w:eastAsia="zh-CN"/>
          <w14:textFill>
            <w14:solidFill>
              <w14:schemeClr w14:val="tx1"/>
            </w14:solidFill>
          </w14:textFill>
        </w:rPr>
        <w:t>5</w:t>
      </w:r>
      <w:r>
        <w:rPr>
          <w:rFonts w:hint="eastAsia" w:ascii="仿宋" w:hAnsi="仿宋" w:eastAsia="仿宋" w:cs="宋体"/>
          <w:b/>
          <w:bCs/>
          <w:color w:val="000000" w:themeColor="text1"/>
          <w:kern w:val="0"/>
          <w:sz w:val="24"/>
          <w:szCs w:val="24"/>
          <w14:textFill>
            <w14:solidFill>
              <w14:schemeClr w14:val="tx1"/>
            </w14:solidFill>
          </w14:textFill>
        </w:rPr>
        <w:t>：法定代表人授权书格式</w:t>
      </w:r>
      <w:bookmarkEnd w:id="101"/>
    </w:p>
    <w:p>
      <w:pPr>
        <w:spacing w:line="360" w:lineRule="auto"/>
        <w:jc w:val="center"/>
        <w:rPr>
          <w:rFonts w:ascii="宋体" w:hAnsi="宋体" w:cs="宋体"/>
          <w:b/>
          <w:bCs/>
          <w:color w:val="000000" w:themeColor="text1"/>
          <w:sz w:val="24"/>
          <w:szCs w:val="24"/>
          <w14:textFill>
            <w14:solidFill>
              <w14:schemeClr w14:val="tx1"/>
            </w14:solidFill>
          </w14:textFill>
        </w:rPr>
      </w:pPr>
    </w:p>
    <w:p>
      <w:pPr>
        <w:spacing w:line="360" w:lineRule="auto"/>
        <w:jc w:val="center"/>
        <w:rPr>
          <w:rFonts w:ascii="仿宋" w:hAnsi="仿宋" w:eastAsia="仿宋"/>
          <w:b/>
          <w:color w:val="000000" w:themeColor="text1"/>
          <w:sz w:val="28"/>
          <w:szCs w:val="28"/>
          <w14:textFill>
            <w14:solidFill>
              <w14:schemeClr w14:val="tx1"/>
            </w14:solidFill>
          </w14:textFill>
        </w:rPr>
      </w:pPr>
      <w:bookmarkStart w:id="105" w:name="_Toc468025339"/>
      <w:r>
        <w:rPr>
          <w:rFonts w:hint="eastAsia" w:ascii="仿宋" w:hAnsi="仿宋" w:eastAsia="仿宋"/>
          <w:b/>
          <w:color w:val="000000" w:themeColor="text1"/>
          <w:sz w:val="28"/>
          <w:szCs w:val="28"/>
          <w14:textFill>
            <w14:solidFill>
              <w14:schemeClr w14:val="tx1"/>
            </w14:solidFill>
          </w14:textFill>
        </w:rPr>
        <w:t>法定代表人授权委托书</w:t>
      </w:r>
      <w:bookmarkEnd w:id="105"/>
    </w:p>
    <w:p>
      <w:pPr>
        <w:autoSpaceDE w:val="0"/>
        <w:autoSpaceDN w:val="0"/>
        <w:adjustRightInd w:val="0"/>
        <w:spacing w:line="440" w:lineRule="exact"/>
        <w:jc w:val="left"/>
        <w:rPr>
          <w:rFonts w:ascii="宋体" w:hAnsi="宋体" w:cs="宋体"/>
          <w:color w:val="000000" w:themeColor="text1"/>
          <w:kern w:val="0"/>
          <w:sz w:val="24"/>
          <w14:textFill>
            <w14:solidFill>
              <w14:schemeClr w14:val="tx1"/>
            </w14:solidFill>
          </w14:textFill>
        </w:rPr>
      </w:pPr>
    </w:p>
    <w:p>
      <w:pPr>
        <w:spacing w:line="360" w:lineRule="auto"/>
        <w:rPr>
          <w:rFonts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致：</w:t>
      </w:r>
      <w:r>
        <w:rPr>
          <w:rFonts w:hint="eastAsia" w:ascii="仿宋" w:hAnsi="仿宋" w:eastAsia="仿宋"/>
          <w:color w:val="000000" w:themeColor="text1"/>
          <w:sz w:val="24"/>
          <w14:textFill>
            <w14:solidFill>
              <w14:schemeClr w14:val="tx1"/>
            </w14:solidFill>
          </w14:textFill>
        </w:rPr>
        <w:t>瑞恒项目管理有限公司</w:t>
      </w:r>
    </w:p>
    <w:p>
      <w:pPr>
        <w:autoSpaceDE w:val="0"/>
        <w:autoSpaceDN w:val="0"/>
        <w:adjustRightInd w:val="0"/>
        <w:spacing w:line="480" w:lineRule="auto"/>
        <w:ind w:firstLine="480" w:firstLineChars="200"/>
        <w:jc w:val="left"/>
        <w:rPr>
          <w:rFonts w:ascii="仿宋" w:hAnsi="仿宋" w:eastAsia="仿宋"/>
          <w:color w:val="000000" w:themeColor="text1"/>
          <w:kern w:val="0"/>
          <w:sz w:val="24"/>
          <w:u w:val="single"/>
          <w14:textFill>
            <w14:solidFill>
              <w14:schemeClr w14:val="tx1"/>
            </w14:solidFill>
          </w14:textFill>
        </w:rPr>
      </w:pPr>
      <w:r>
        <w:rPr>
          <w:rFonts w:ascii="仿宋" w:hAnsi="仿宋" w:eastAsia="仿宋"/>
          <w:color w:val="000000" w:themeColor="text1"/>
          <w:kern w:val="0"/>
          <w:sz w:val="24"/>
          <w14:textFill>
            <w14:solidFill>
              <w14:schemeClr w14:val="tx1"/>
            </w14:solidFill>
          </w14:textFill>
        </w:rPr>
        <w:t>本人</w:t>
      </w:r>
      <w:r>
        <w:rPr>
          <w:rFonts w:ascii="仿宋" w:hAnsi="仿宋" w:eastAsia="仿宋"/>
          <w:color w:val="000000" w:themeColor="text1"/>
          <w:kern w:val="0"/>
          <w:sz w:val="24"/>
          <w:u w:val="single"/>
          <w14:textFill>
            <w14:solidFill>
              <w14:schemeClr w14:val="tx1"/>
            </w14:solidFill>
          </w14:textFill>
        </w:rPr>
        <w:t>（姓名）</w:t>
      </w:r>
      <w:r>
        <w:rPr>
          <w:rFonts w:ascii="仿宋" w:hAnsi="仿宋" w:eastAsia="仿宋"/>
          <w:color w:val="000000" w:themeColor="text1"/>
          <w:kern w:val="0"/>
          <w:sz w:val="24"/>
          <w14:textFill>
            <w14:solidFill>
              <w14:schemeClr w14:val="tx1"/>
            </w14:solidFill>
          </w14:textFill>
        </w:rPr>
        <w:t>系</w:t>
      </w:r>
      <w:r>
        <w:rPr>
          <w:rFonts w:ascii="仿宋" w:hAnsi="仿宋" w:eastAsia="仿宋"/>
          <w:color w:val="000000" w:themeColor="text1"/>
          <w:kern w:val="0"/>
          <w:sz w:val="24"/>
          <w:u w:val="single"/>
          <w14:textFill>
            <w14:solidFill>
              <w14:schemeClr w14:val="tx1"/>
            </w14:solidFill>
          </w14:textFill>
        </w:rPr>
        <w:t>（</w:t>
      </w:r>
      <w:r>
        <w:rPr>
          <w:rFonts w:hint="eastAsia" w:ascii="仿宋" w:hAnsi="仿宋" w:eastAsia="仿宋"/>
          <w:color w:val="000000" w:themeColor="text1"/>
          <w:kern w:val="0"/>
          <w:sz w:val="24"/>
          <w:u w:val="single"/>
          <w14:textFill>
            <w14:solidFill>
              <w14:schemeClr w14:val="tx1"/>
            </w14:solidFill>
          </w14:textFill>
        </w:rPr>
        <w:t>供应商</w:t>
      </w:r>
      <w:r>
        <w:rPr>
          <w:rFonts w:ascii="仿宋" w:hAnsi="仿宋" w:eastAsia="仿宋"/>
          <w:color w:val="000000" w:themeColor="text1"/>
          <w:kern w:val="0"/>
          <w:sz w:val="24"/>
          <w:u w:val="single"/>
          <w14:textFill>
            <w14:solidFill>
              <w14:schemeClr w14:val="tx1"/>
            </w14:solidFill>
          </w14:textFill>
        </w:rPr>
        <w:t>名称）</w:t>
      </w:r>
      <w:r>
        <w:rPr>
          <w:rFonts w:ascii="仿宋" w:hAnsi="仿宋" w:eastAsia="仿宋"/>
          <w:color w:val="000000" w:themeColor="text1"/>
          <w:kern w:val="0"/>
          <w:sz w:val="24"/>
          <w14:textFill>
            <w14:solidFill>
              <w14:schemeClr w14:val="tx1"/>
            </w14:solidFill>
          </w14:textFill>
        </w:rPr>
        <w:t>的法定代表人，现委托</w:t>
      </w:r>
      <w:r>
        <w:rPr>
          <w:rFonts w:ascii="仿宋" w:hAnsi="仿宋" w:eastAsia="仿宋"/>
          <w:color w:val="000000" w:themeColor="text1"/>
          <w:kern w:val="0"/>
          <w:sz w:val="24"/>
          <w:u w:val="single"/>
          <w14:textFill>
            <w14:solidFill>
              <w14:schemeClr w14:val="tx1"/>
            </w14:solidFill>
          </w14:textFill>
        </w:rPr>
        <w:t>（姓名）</w:t>
      </w:r>
      <w:r>
        <w:rPr>
          <w:rFonts w:ascii="仿宋" w:hAnsi="仿宋" w:eastAsia="仿宋"/>
          <w:color w:val="000000" w:themeColor="text1"/>
          <w:kern w:val="0"/>
          <w:sz w:val="24"/>
          <w14:textFill>
            <w14:solidFill>
              <w14:schemeClr w14:val="tx1"/>
            </w14:solidFill>
          </w14:textFill>
        </w:rPr>
        <w:t>为我方代理人。被授权代理人根据授权，以我方名义签署、澄清、说明、补正、递交、撤回、修改</w:t>
      </w:r>
      <w:r>
        <w:rPr>
          <w:rFonts w:ascii="仿宋" w:hAnsi="仿宋" w:eastAsia="仿宋"/>
          <w:color w:val="000000" w:themeColor="text1"/>
          <w:kern w:val="0"/>
          <w:sz w:val="24"/>
          <w:u w:val="single"/>
          <w14:textFill>
            <w14:solidFill>
              <w14:schemeClr w14:val="tx1"/>
            </w14:solidFill>
          </w14:textFill>
        </w:rPr>
        <w:t>（项目名称</w:t>
      </w:r>
      <w:r>
        <w:rPr>
          <w:rFonts w:hint="eastAsia" w:ascii="仿宋" w:hAnsi="仿宋" w:eastAsia="仿宋"/>
          <w:color w:val="000000" w:themeColor="text1"/>
          <w:kern w:val="0"/>
          <w:sz w:val="24"/>
          <w:u w:val="single"/>
          <w14:textFill>
            <w14:solidFill>
              <w14:schemeClr w14:val="tx1"/>
            </w14:solidFill>
          </w14:textFill>
        </w:rPr>
        <w:t>、标段</w:t>
      </w:r>
      <w:r>
        <w:rPr>
          <w:rFonts w:ascii="仿宋" w:hAnsi="仿宋" w:eastAsia="仿宋"/>
          <w:color w:val="000000" w:themeColor="text1"/>
          <w:kern w:val="0"/>
          <w:sz w:val="24"/>
          <w:u w:val="single"/>
          <w14:textFill>
            <w14:solidFill>
              <w14:schemeClr w14:val="tx1"/>
            </w14:solidFill>
          </w14:textFill>
        </w:rPr>
        <w:t>）（招标编号）</w:t>
      </w:r>
      <w:r>
        <w:rPr>
          <w:rFonts w:ascii="仿宋" w:hAnsi="仿宋" w:eastAsia="仿宋"/>
          <w:color w:val="000000" w:themeColor="text1"/>
          <w:kern w:val="0"/>
          <w:sz w:val="24"/>
          <w14:textFill>
            <w14:solidFill>
              <w14:schemeClr w14:val="tx1"/>
            </w14:solidFill>
          </w14:textFill>
        </w:rPr>
        <w:t>响应文件、签订合同和处理有关事宜，其法律后果由我方承担。</w:t>
      </w:r>
    </w:p>
    <w:p>
      <w:pPr>
        <w:autoSpaceDE w:val="0"/>
        <w:autoSpaceDN w:val="0"/>
        <w:adjustRightInd w:val="0"/>
        <w:spacing w:line="460" w:lineRule="exact"/>
        <w:ind w:firstLine="480" w:firstLineChars="200"/>
        <w:jc w:val="lef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14:textFill>
            <w14:solidFill>
              <w14:schemeClr w14:val="tx1"/>
            </w14:solidFill>
          </w14:textFill>
        </w:rPr>
        <w:t>委托期限：</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kern w:val="0"/>
          <w:sz w:val="24"/>
          <w14:textFill>
            <w14:solidFill>
              <w14:schemeClr w14:val="tx1"/>
            </w14:solidFill>
          </w14:textFill>
        </w:rPr>
        <w:t>年</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kern w:val="0"/>
          <w:sz w:val="24"/>
          <w14:textFill>
            <w14:solidFill>
              <w14:schemeClr w14:val="tx1"/>
            </w14:solidFill>
          </w14:textFill>
        </w:rPr>
        <w:t>月</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kern w:val="0"/>
          <w:sz w:val="24"/>
          <w14:textFill>
            <w14:solidFill>
              <w14:schemeClr w14:val="tx1"/>
            </w14:solidFill>
          </w14:textFill>
        </w:rPr>
        <w:t>日至</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kern w:val="0"/>
          <w:sz w:val="24"/>
          <w14:textFill>
            <w14:solidFill>
              <w14:schemeClr w14:val="tx1"/>
            </w14:solidFill>
          </w14:textFill>
        </w:rPr>
        <w:t>年</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kern w:val="0"/>
          <w:sz w:val="24"/>
          <w14:textFill>
            <w14:solidFill>
              <w14:schemeClr w14:val="tx1"/>
            </w14:solidFill>
          </w14:textFill>
        </w:rPr>
        <w:t>月</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kern w:val="0"/>
          <w:sz w:val="24"/>
          <w14:textFill>
            <w14:solidFill>
              <w14:schemeClr w14:val="tx1"/>
            </w14:solidFill>
          </w14:textFill>
        </w:rPr>
        <w:t>日</w:t>
      </w:r>
    </w:p>
    <w:p>
      <w:pPr>
        <w:autoSpaceDE w:val="0"/>
        <w:autoSpaceDN w:val="0"/>
        <w:adjustRightInd w:val="0"/>
        <w:spacing w:line="460" w:lineRule="exact"/>
        <w:ind w:firstLine="480" w:firstLineChars="200"/>
        <w:jc w:val="left"/>
        <w:rPr>
          <w:rFonts w:ascii="宋体" w:hAnsi="宋体"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14:textFill>
            <w14:solidFill>
              <w14:schemeClr w14:val="tx1"/>
            </w14:solidFill>
          </w14:textFill>
        </w:rPr>
        <w:t>代理人无转委托权。</w:t>
      </w:r>
    </w:p>
    <w:p>
      <w:pPr>
        <w:spacing w:line="360" w:lineRule="auto"/>
        <w:jc w:val="center"/>
        <w:rPr>
          <w:rFonts w:ascii="宋体" w:hAnsi="宋体" w:cs="宋体"/>
          <w:color w:val="000000" w:themeColor="text1"/>
          <w:kern w:val="0"/>
          <w:sz w:val="24"/>
          <w14:textFill>
            <w14:solidFill>
              <w14:schemeClr w14:val="tx1"/>
            </w14:solidFill>
          </w14:textFill>
        </w:rPr>
      </w:pPr>
    </w:p>
    <w:p>
      <w:pPr>
        <w:spacing w:line="360" w:lineRule="auto"/>
        <w:jc w:val="left"/>
        <w:rPr>
          <w:rFonts w:ascii="仿宋" w:hAnsi="仿宋" w:eastAsia="仿宋"/>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【备注：附授权代理人居民身份证</w:t>
      </w:r>
      <w:r>
        <w:rPr>
          <w:rFonts w:hint="eastAsia" w:ascii="仿宋" w:hAnsi="仿宋" w:eastAsia="仿宋"/>
          <w:b/>
          <w:color w:val="000000" w:themeColor="text1"/>
          <w:sz w:val="24"/>
          <w14:textFill>
            <w14:solidFill>
              <w14:schemeClr w14:val="tx1"/>
            </w14:solidFill>
          </w14:textFill>
        </w:rPr>
        <w:t>复印件</w:t>
      </w:r>
      <w:r>
        <w:rPr>
          <w:rFonts w:ascii="仿宋" w:hAnsi="仿宋" w:eastAsia="仿宋"/>
          <w:b/>
          <w:color w:val="000000" w:themeColor="text1"/>
          <w:sz w:val="24"/>
          <w14:textFill>
            <w14:solidFill>
              <w14:schemeClr w14:val="tx1"/>
            </w14:solidFill>
          </w14:textFill>
        </w:rPr>
        <w:t>】</w:t>
      </w:r>
    </w:p>
    <w:p>
      <w:pPr>
        <w:autoSpaceDE w:val="0"/>
        <w:autoSpaceDN w:val="0"/>
        <w:adjustRightInd w:val="0"/>
        <w:spacing w:line="460" w:lineRule="exact"/>
        <w:jc w:val="left"/>
        <w:rPr>
          <w:rFonts w:ascii="宋体" w:hAnsi="宋体" w:cs="宋体"/>
          <w:color w:val="000000" w:themeColor="text1"/>
          <w:kern w:val="0"/>
          <w:sz w:val="24"/>
          <w14:textFill>
            <w14:solidFill>
              <w14:schemeClr w14:val="tx1"/>
            </w14:solidFill>
          </w14:textFill>
        </w:rPr>
      </w:pPr>
    </w:p>
    <w:p>
      <w:pPr>
        <w:autoSpaceDE w:val="0"/>
        <w:autoSpaceDN w:val="0"/>
        <w:adjustRightInd w:val="0"/>
        <w:spacing w:line="460" w:lineRule="exact"/>
        <w:jc w:val="left"/>
        <w:rPr>
          <w:rFonts w:ascii="宋体" w:hAnsi="宋体" w:cs="宋体"/>
          <w:color w:val="000000" w:themeColor="text1"/>
          <w:kern w:val="0"/>
          <w:sz w:val="24"/>
          <w14:textFill>
            <w14:solidFill>
              <w14:schemeClr w14:val="tx1"/>
            </w14:solidFill>
          </w14:textFill>
        </w:rPr>
      </w:pPr>
    </w:p>
    <w:p>
      <w:pPr>
        <w:autoSpaceDE w:val="0"/>
        <w:autoSpaceDN w:val="0"/>
        <w:adjustRightInd w:val="0"/>
        <w:spacing w:line="460" w:lineRule="exact"/>
        <w:jc w:val="left"/>
        <w:rPr>
          <w:rFonts w:ascii="仿宋" w:hAnsi="仿宋" w:eastAsia="仿宋" w:cs="宋体"/>
          <w:color w:val="000000" w:themeColor="text1"/>
          <w:kern w:val="0"/>
          <w:sz w:val="24"/>
          <w14:textFill>
            <w14:solidFill>
              <w14:schemeClr w14:val="tx1"/>
            </w14:solidFill>
          </w14:textFill>
        </w:rPr>
      </w:pPr>
    </w:p>
    <w:p>
      <w:pPr>
        <w:pStyle w:val="27"/>
        <w:ind w:firstLine="240"/>
        <w:rPr>
          <w:rFonts w:ascii="仿宋" w:hAnsi="仿宋" w:eastAsia="仿宋" w:cs="宋体"/>
          <w:color w:val="000000" w:themeColor="text1"/>
          <w:kern w:val="0"/>
          <w:sz w:val="24"/>
          <w14:textFill>
            <w14:solidFill>
              <w14:schemeClr w14:val="tx1"/>
            </w14:solidFill>
          </w14:textFill>
        </w:rPr>
      </w:pPr>
    </w:p>
    <w:p>
      <w:pPr>
        <w:pStyle w:val="27"/>
        <w:ind w:firstLine="240"/>
        <w:rPr>
          <w:rFonts w:ascii="仿宋" w:hAnsi="仿宋" w:eastAsia="仿宋" w:cs="宋体"/>
          <w:color w:val="000000" w:themeColor="text1"/>
          <w:kern w:val="0"/>
          <w:sz w:val="24"/>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供应商名称：（公章）</w:t>
      </w:r>
    </w:p>
    <w:p>
      <w:pPr>
        <w:adjustRightInd w:val="0"/>
        <w:spacing w:line="360" w:lineRule="auto"/>
        <w:jc w:val="center"/>
        <w:textAlignment w:val="baseline"/>
        <w:rPr>
          <w:rFonts w:ascii="仿宋" w:hAnsi="仿宋" w:eastAsia="仿宋"/>
          <w:b/>
          <w:bCs/>
          <w:color w:val="000000" w:themeColor="text1"/>
          <w:sz w:val="24"/>
          <w:szCs w:val="24"/>
          <w:u w:val="single"/>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法人代表或授权代表：（签字或盖章）</w:t>
      </w:r>
    </w:p>
    <w:p>
      <w:pPr>
        <w:spacing w:line="360" w:lineRule="auto"/>
        <w:jc w:val="center"/>
        <w:rPr>
          <w:rFonts w:ascii="仿宋" w:hAnsi="仿宋" w:eastAsia="仿宋"/>
          <w:color w:val="000000" w:themeColor="text1"/>
          <w:kern w:val="0"/>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年月日</w:t>
      </w:r>
    </w:p>
    <w:p>
      <w:pPr>
        <w:spacing w:line="360" w:lineRule="auto"/>
        <w:rPr>
          <w:rFonts w:ascii="宋体"/>
          <w:color w:val="000000" w:themeColor="text1"/>
          <w:sz w:val="24"/>
          <w:szCs w:val="24"/>
          <w14:textFill>
            <w14:solidFill>
              <w14:schemeClr w14:val="tx1"/>
            </w14:solidFill>
          </w14:textFill>
        </w:rPr>
      </w:pPr>
    </w:p>
    <w:p>
      <w:pPr>
        <w:spacing w:line="360" w:lineRule="auto"/>
        <w:rPr>
          <w:rFonts w:ascii="宋体"/>
          <w:color w:val="000000" w:themeColor="text1"/>
          <w:kern w:val="0"/>
          <w:sz w:val="24"/>
          <w:szCs w:val="24"/>
          <w14:textFill>
            <w14:solidFill>
              <w14:schemeClr w14:val="tx1"/>
            </w14:solidFill>
          </w14:textFill>
        </w:rPr>
      </w:pPr>
    </w:p>
    <w:p>
      <w:pPr>
        <w:pStyle w:val="4"/>
        <w:spacing w:before="0" w:after="0" w:line="360" w:lineRule="auto"/>
        <w:rPr>
          <w:rFonts w:ascii="宋体" w:hAnsi="宋体"/>
          <w:color w:val="000000" w:themeColor="text1"/>
          <w:sz w:val="24"/>
          <w:szCs w:val="24"/>
          <w14:textFill>
            <w14:solidFill>
              <w14:schemeClr w14:val="tx1"/>
            </w14:solidFill>
          </w14:textFill>
        </w:rPr>
      </w:pPr>
      <w:bookmarkStart w:id="106" w:name="_Toc298683399"/>
      <w:r>
        <w:rPr>
          <w:rFonts w:ascii="宋体" w:hAnsi="宋体"/>
          <w:color w:val="000000" w:themeColor="text1"/>
          <w:sz w:val="24"/>
          <w:szCs w:val="24"/>
          <w14:textFill>
            <w14:solidFill>
              <w14:schemeClr w14:val="tx1"/>
            </w14:solidFill>
          </w14:textFill>
        </w:rPr>
        <w:br w:type="page"/>
      </w:r>
      <w:bookmarkEnd w:id="102"/>
      <w:bookmarkEnd w:id="103"/>
      <w:bookmarkEnd w:id="104"/>
      <w:bookmarkEnd w:id="106"/>
      <w:bookmarkStart w:id="107" w:name="_Toc27043"/>
      <w:bookmarkStart w:id="108" w:name="_Toc358560685"/>
      <w:bookmarkStart w:id="109" w:name="_Toc298683401"/>
      <w:bookmarkStart w:id="110" w:name="_Toc201287641"/>
      <w:bookmarkStart w:id="111" w:name="_Toc323800510"/>
      <w:bookmarkStart w:id="112" w:name="_Toc323717405"/>
      <w:r>
        <w:rPr>
          <w:rFonts w:hint="eastAsia" w:ascii="仿宋" w:hAnsi="仿宋" w:eastAsia="仿宋" w:cs="宋体"/>
          <w:color w:val="000000" w:themeColor="text1"/>
          <w:sz w:val="24"/>
          <w:szCs w:val="24"/>
          <w14:textFill>
            <w14:solidFill>
              <w14:schemeClr w14:val="tx1"/>
            </w14:solidFill>
          </w14:textFill>
        </w:rPr>
        <w:t>附件</w:t>
      </w:r>
      <w:r>
        <w:rPr>
          <w:rFonts w:hint="eastAsia" w:ascii="仿宋" w:hAnsi="仿宋" w:eastAsia="仿宋" w:cs="宋体"/>
          <w:color w:val="000000" w:themeColor="text1"/>
          <w:sz w:val="24"/>
          <w:szCs w:val="24"/>
          <w:lang w:val="en-US" w:eastAsia="zh-CN"/>
          <w14:textFill>
            <w14:solidFill>
              <w14:schemeClr w14:val="tx1"/>
            </w14:solidFill>
          </w14:textFill>
        </w:rPr>
        <w:t>6</w:t>
      </w:r>
      <w:r>
        <w:rPr>
          <w:rFonts w:hint="eastAsia" w:ascii="仿宋" w:hAnsi="仿宋" w:eastAsia="仿宋" w:cs="宋体"/>
          <w:color w:val="000000" w:themeColor="text1"/>
          <w:sz w:val="24"/>
          <w:szCs w:val="24"/>
          <w14:textFill>
            <w14:solidFill>
              <w14:schemeClr w14:val="tx1"/>
            </w14:solidFill>
          </w14:textFill>
        </w:rPr>
        <w:t>：供应商承诺函</w:t>
      </w:r>
      <w:bookmarkEnd w:id="107"/>
    </w:p>
    <w:p>
      <w:pPr>
        <w:spacing w:line="360" w:lineRule="auto"/>
        <w:jc w:val="center"/>
        <w:rPr>
          <w:rFonts w:ascii="仿宋" w:hAnsi="仿宋" w:eastAsia="仿宋" w:cs="宋体"/>
          <w:b/>
          <w:bCs/>
          <w:color w:val="000000" w:themeColor="text1"/>
          <w:kern w:val="0"/>
          <w:sz w:val="24"/>
          <w:szCs w:val="24"/>
          <w14:textFill>
            <w14:solidFill>
              <w14:schemeClr w14:val="tx1"/>
            </w14:solidFill>
          </w14:textFill>
        </w:rPr>
      </w:pPr>
    </w:p>
    <w:p>
      <w:pPr>
        <w:autoSpaceDE w:val="0"/>
        <w:autoSpaceDN w:val="0"/>
        <w:adjustRightInd w:val="0"/>
        <w:spacing w:line="400" w:lineRule="exact"/>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供应商承诺函</w:t>
      </w:r>
    </w:p>
    <w:p>
      <w:pPr>
        <w:autoSpaceDE w:val="0"/>
        <w:autoSpaceDN w:val="0"/>
        <w:adjustRightInd w:val="0"/>
        <w:spacing w:line="400" w:lineRule="exact"/>
        <w:rPr>
          <w:rFonts w:ascii="仿宋" w:hAnsi="仿宋" w:eastAsia="仿宋" w:cs="宋体"/>
          <w:b/>
          <w:bCs/>
          <w:color w:val="000000" w:themeColor="text1"/>
          <w:kern w:val="0"/>
          <w:sz w:val="24"/>
          <w:lang w:val="zh-CN"/>
          <w14:textFill>
            <w14:solidFill>
              <w14:schemeClr w14:val="tx1"/>
            </w14:solidFill>
          </w14:textFill>
        </w:rPr>
      </w:pPr>
    </w:p>
    <w:p>
      <w:pPr>
        <w:autoSpaceDE w:val="0"/>
        <w:autoSpaceDN w:val="0"/>
        <w:adjustRightInd w:val="0"/>
        <w:spacing w:line="360" w:lineRule="auto"/>
        <w:rPr>
          <w:rFonts w:ascii="仿宋" w:hAnsi="仿宋" w:eastAsia="仿宋" w:cs="宋体"/>
          <w:b/>
          <w:bCs/>
          <w:color w:val="000000" w:themeColor="text1"/>
          <w:kern w:val="0"/>
          <w:sz w:val="24"/>
          <w:lang w:val="zh-CN"/>
          <w14:textFill>
            <w14:solidFill>
              <w14:schemeClr w14:val="tx1"/>
            </w14:solidFill>
          </w14:textFill>
        </w:rPr>
      </w:pPr>
      <w:r>
        <w:rPr>
          <w:rFonts w:hint="eastAsia" w:ascii="仿宋" w:hAnsi="仿宋" w:eastAsia="仿宋" w:cs="宋体"/>
          <w:b/>
          <w:bCs/>
          <w:color w:val="000000" w:themeColor="text1"/>
          <w:kern w:val="0"/>
          <w:sz w:val="24"/>
          <w:lang w:val="zh-CN"/>
          <w14:textFill>
            <w14:solidFill>
              <w14:schemeClr w14:val="tx1"/>
            </w14:solidFill>
          </w14:textFill>
        </w:rPr>
        <w:t>致：</w:t>
      </w:r>
      <w:r>
        <w:rPr>
          <w:rFonts w:hint="eastAsia" w:ascii="仿宋" w:hAnsi="仿宋" w:eastAsia="仿宋" w:cs="宋体"/>
          <w:color w:val="000000" w:themeColor="text1"/>
          <w:kern w:val="0"/>
          <w:sz w:val="24"/>
          <w:u w:val="single"/>
          <w:lang w:val="zh-CN"/>
          <w14:textFill>
            <w14:solidFill>
              <w14:schemeClr w14:val="tx1"/>
            </w14:solidFill>
          </w14:textFill>
        </w:rPr>
        <w:t>瑞恒项目管理有限公司</w:t>
      </w:r>
    </w:p>
    <w:p>
      <w:pPr>
        <w:autoSpaceDE w:val="0"/>
        <w:autoSpaceDN w:val="0"/>
        <w:adjustRightInd w:val="0"/>
        <w:spacing w:line="360" w:lineRule="auto"/>
        <w:rPr>
          <w:rFonts w:ascii="仿宋" w:hAnsi="仿宋" w:eastAsia="仿宋" w:cs="宋体"/>
          <w:b/>
          <w:bCs/>
          <w:color w:val="000000" w:themeColor="text1"/>
          <w:kern w:val="0"/>
          <w:sz w:val="24"/>
          <w:lang w:val="zh-CN"/>
          <w14:textFill>
            <w14:solidFill>
              <w14:schemeClr w14:val="tx1"/>
            </w14:solidFill>
          </w14:textFill>
        </w:rPr>
      </w:pP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关于贵方</w:t>
      </w:r>
      <w:r>
        <w:rPr>
          <w:rFonts w:ascii="仿宋" w:hAnsi="仿宋" w:eastAsia="仿宋" w:cs="宋体"/>
          <w:color w:val="000000" w:themeColor="text1"/>
          <w:kern w:val="0"/>
          <w:sz w:val="24"/>
          <w:lang w:val="zh-CN"/>
          <w14:textFill>
            <w14:solidFill>
              <w14:schemeClr w14:val="tx1"/>
            </w14:solidFill>
          </w14:textFill>
        </w:rPr>
        <w:t>20</w:t>
      </w:r>
      <w:r>
        <w:rPr>
          <w:rFonts w:hint="eastAsia" w:ascii="仿宋" w:hAnsi="仿宋" w:eastAsia="仿宋" w:cs="宋体"/>
          <w:color w:val="000000" w:themeColor="text1"/>
          <w:kern w:val="0"/>
          <w:sz w:val="24"/>
          <w14:textFill>
            <w14:solidFill>
              <w14:schemeClr w14:val="tx1"/>
            </w14:solidFill>
          </w14:textFill>
        </w:rPr>
        <w:t>21</w:t>
      </w:r>
      <w:r>
        <w:rPr>
          <w:rFonts w:hint="eastAsia" w:ascii="仿宋" w:hAnsi="仿宋" w:eastAsia="仿宋" w:cs="宋体"/>
          <w:color w:val="000000" w:themeColor="text1"/>
          <w:kern w:val="0"/>
          <w:sz w:val="24"/>
          <w:lang w:val="zh-CN"/>
          <w14:textFill>
            <w14:solidFill>
              <w14:schemeClr w14:val="tx1"/>
            </w14:solidFill>
          </w14:textFill>
        </w:rPr>
        <w:t>年</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kern w:val="0"/>
          <w:sz w:val="24"/>
          <w:lang w:val="zh-CN"/>
          <w14:textFill>
            <w14:solidFill>
              <w14:schemeClr w14:val="tx1"/>
            </w14:solidFill>
          </w14:textFill>
        </w:rPr>
        <w:t>月</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kern w:val="0"/>
          <w:sz w:val="24"/>
          <w:lang w:val="zh-CN"/>
          <w14:textFill>
            <w14:solidFill>
              <w14:schemeClr w14:val="tx1"/>
            </w14:solidFill>
          </w14:textFill>
        </w:rPr>
        <w:t>日</w:t>
      </w:r>
      <w:r>
        <w:rPr>
          <w:rFonts w:ascii="仿宋" w:hAnsi="仿宋" w:eastAsia="仿宋" w:cs="宋体"/>
          <w:color w:val="000000" w:themeColor="text1"/>
          <w:kern w:val="0"/>
          <w:sz w:val="24"/>
          <w:u w:val="single"/>
          <w:lang w:val="zh-CN"/>
          <w14:textFill>
            <w14:solidFill>
              <w14:schemeClr w14:val="tx1"/>
            </w14:solidFill>
          </w14:textFill>
        </w:rPr>
        <w:t xml:space="preserve">          (</w:t>
      </w:r>
      <w:r>
        <w:rPr>
          <w:rFonts w:hint="eastAsia" w:ascii="仿宋" w:hAnsi="仿宋" w:eastAsia="仿宋" w:cs="宋体"/>
          <w:color w:val="000000" w:themeColor="text1"/>
          <w:kern w:val="0"/>
          <w:sz w:val="24"/>
          <w:u w:val="single"/>
          <w:lang w:val="zh-CN"/>
          <w14:textFill>
            <w14:solidFill>
              <w14:schemeClr w14:val="tx1"/>
            </w14:solidFill>
          </w14:textFill>
        </w:rPr>
        <w:t>项目名称</w:t>
      </w:r>
      <w:r>
        <w:rPr>
          <w:rFonts w:ascii="仿宋" w:hAnsi="仿宋" w:eastAsia="仿宋" w:cs="宋体"/>
          <w:color w:val="000000" w:themeColor="text1"/>
          <w:kern w:val="0"/>
          <w:sz w:val="24"/>
          <w:u w:val="single"/>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采购项目，本签字人愿意参加投标，提供采购一览表中要求的所有产品，并证实提交的所有资料是准确的和真实的。同时，我代表（供应商名称），在此作如下承诺：</w:t>
      </w:r>
    </w:p>
    <w:p>
      <w:pPr>
        <w:autoSpaceDE w:val="0"/>
        <w:autoSpaceDN w:val="0"/>
        <w:adjustRightInd w:val="0"/>
        <w:spacing w:line="360" w:lineRule="auto"/>
        <w:rPr>
          <w:rFonts w:ascii="仿宋" w:hAnsi="仿宋" w:eastAsia="仿宋" w:cs="宋体"/>
          <w:color w:val="000000" w:themeColor="text1"/>
          <w:kern w:val="0"/>
          <w:sz w:val="24"/>
          <w:lang w:val="zh-CN"/>
          <w14:textFill>
            <w14:solidFill>
              <w14:schemeClr w14:val="tx1"/>
            </w14:solidFill>
          </w14:textFill>
        </w:rPr>
      </w:pPr>
      <w:r>
        <w:rPr>
          <w:rFonts w:ascii="仿宋" w:hAnsi="仿宋" w:eastAsia="仿宋" w:cs="宋体"/>
          <w:color w:val="000000" w:themeColor="text1"/>
          <w:kern w:val="0"/>
          <w:sz w:val="24"/>
          <w:lang w:val="zh-CN"/>
          <w14:textFill>
            <w14:solidFill>
              <w14:schemeClr w14:val="tx1"/>
            </w14:solidFill>
          </w14:textFill>
        </w:rPr>
        <w:t xml:space="preserve">   1.</w:t>
      </w:r>
      <w:r>
        <w:rPr>
          <w:rFonts w:hint="eastAsia" w:ascii="仿宋" w:hAnsi="仿宋" w:eastAsia="仿宋" w:cs="宋体"/>
          <w:color w:val="000000" w:themeColor="text1"/>
          <w:kern w:val="0"/>
          <w:sz w:val="24"/>
          <w:lang w:val="zh-CN"/>
          <w14:textFill>
            <w14:solidFill>
              <w14:schemeClr w14:val="tx1"/>
            </w14:solidFill>
          </w14:textFill>
        </w:rPr>
        <w:t>完全理解和接受询价文件的一切规定和要求；</w:t>
      </w:r>
    </w:p>
    <w:p>
      <w:pPr>
        <w:autoSpaceDE w:val="0"/>
        <w:autoSpaceDN w:val="0"/>
        <w:adjustRightInd w:val="0"/>
        <w:spacing w:line="360" w:lineRule="auto"/>
        <w:rPr>
          <w:rFonts w:ascii="仿宋" w:hAnsi="仿宋" w:eastAsia="仿宋" w:cs="宋体"/>
          <w:color w:val="000000" w:themeColor="text1"/>
          <w:kern w:val="0"/>
          <w:sz w:val="24"/>
          <w:lang w:val="zh-CN"/>
          <w14:textFill>
            <w14:solidFill>
              <w14:schemeClr w14:val="tx1"/>
            </w14:solidFill>
          </w14:textFill>
        </w:rPr>
      </w:pPr>
      <w:r>
        <w:rPr>
          <w:rFonts w:ascii="仿宋" w:hAnsi="仿宋" w:eastAsia="仿宋" w:cs="宋体"/>
          <w:color w:val="000000" w:themeColor="text1"/>
          <w:kern w:val="0"/>
          <w:sz w:val="24"/>
          <w:lang w:val="zh-CN"/>
          <w14:textFill>
            <w14:solidFill>
              <w14:schemeClr w14:val="tx1"/>
            </w14:solidFill>
          </w14:textFill>
        </w:rPr>
        <w:t xml:space="preserve">   2.</w:t>
      </w:r>
      <w:r>
        <w:rPr>
          <w:rFonts w:hint="eastAsia" w:ascii="仿宋" w:hAnsi="仿宋" w:eastAsia="仿宋" w:cs="宋体"/>
          <w:color w:val="000000" w:themeColor="text1"/>
          <w:kern w:val="0"/>
          <w:sz w:val="24"/>
          <w:lang w:val="zh-CN"/>
          <w14:textFill>
            <w14:solidFill>
              <w14:schemeClr w14:val="tx1"/>
            </w14:solidFill>
          </w14:textFill>
        </w:rPr>
        <w:t>若中标，我方将按照询价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adjustRightInd w:val="0"/>
        <w:spacing w:line="360" w:lineRule="auto"/>
        <w:rPr>
          <w:rFonts w:ascii="仿宋" w:hAnsi="仿宋" w:eastAsia="仿宋" w:cs="宋体"/>
          <w:color w:val="000000" w:themeColor="text1"/>
          <w:kern w:val="0"/>
          <w:sz w:val="24"/>
          <w:lang w:val="zh-CN"/>
          <w14:textFill>
            <w14:solidFill>
              <w14:schemeClr w14:val="tx1"/>
            </w14:solidFill>
          </w14:textFill>
        </w:rPr>
      </w:pPr>
      <w:r>
        <w:rPr>
          <w:rFonts w:ascii="仿宋" w:hAnsi="仿宋" w:eastAsia="仿宋" w:cs="宋体"/>
          <w:color w:val="000000" w:themeColor="text1"/>
          <w:kern w:val="0"/>
          <w:sz w:val="24"/>
          <w:lang w:val="zh-CN"/>
          <w14:textFill>
            <w14:solidFill>
              <w14:schemeClr w14:val="tx1"/>
            </w14:solidFill>
          </w14:textFill>
        </w:rPr>
        <w:t xml:space="preserve">   3.</w:t>
      </w:r>
      <w:r>
        <w:rPr>
          <w:rFonts w:hint="eastAsia" w:ascii="仿宋" w:hAnsi="仿宋" w:eastAsia="仿宋" w:cs="宋体"/>
          <w:color w:val="000000" w:themeColor="text1"/>
          <w:kern w:val="0"/>
          <w:sz w:val="24"/>
          <w:lang w:val="zh-CN"/>
          <w14:textFill>
            <w14:solidFill>
              <w14:schemeClr w14:val="tx1"/>
            </w14:solidFill>
          </w14:textFill>
        </w:rPr>
        <w:t>在整个招标过程中我方若有违规行为，贵方可按询价文件之规定给予处罚，我方完全接受。</w:t>
      </w:r>
    </w:p>
    <w:p>
      <w:pPr>
        <w:autoSpaceDE w:val="0"/>
        <w:autoSpaceDN w:val="0"/>
        <w:adjustRightInd w:val="0"/>
        <w:spacing w:line="360" w:lineRule="auto"/>
        <w:rPr>
          <w:rFonts w:ascii="仿宋" w:hAnsi="仿宋" w:eastAsia="仿宋" w:cs="宋体"/>
          <w:color w:val="000000" w:themeColor="text1"/>
          <w:kern w:val="0"/>
          <w:sz w:val="24"/>
          <w:lang w:val="zh-CN"/>
          <w14:textFill>
            <w14:solidFill>
              <w14:schemeClr w14:val="tx1"/>
            </w14:solidFill>
          </w14:textFill>
        </w:rPr>
      </w:pPr>
      <w:r>
        <w:rPr>
          <w:rFonts w:ascii="仿宋" w:hAnsi="仿宋" w:eastAsia="仿宋" w:cs="宋体"/>
          <w:color w:val="000000" w:themeColor="text1"/>
          <w:kern w:val="0"/>
          <w:sz w:val="24"/>
          <w:lang w:val="zh-CN"/>
          <w14:textFill>
            <w14:solidFill>
              <w14:schemeClr w14:val="tx1"/>
            </w14:solidFill>
          </w14:textFill>
        </w:rPr>
        <w:t xml:space="preserve">   4.</w:t>
      </w:r>
      <w:r>
        <w:rPr>
          <w:rFonts w:hint="eastAsia" w:ascii="仿宋" w:hAnsi="仿宋" w:eastAsia="仿宋" w:cs="宋体"/>
          <w:color w:val="000000" w:themeColor="text1"/>
          <w:kern w:val="0"/>
          <w:sz w:val="24"/>
          <w:lang w:val="zh-CN"/>
          <w14:textFill>
            <w14:solidFill>
              <w14:schemeClr w14:val="tx1"/>
            </w14:solidFill>
          </w14:textFill>
        </w:rPr>
        <w:t>若中标，本承诺将成为合同不可分割的一部分，与合同具有同等的法律效力。</w:t>
      </w:r>
    </w:p>
    <w:p>
      <w:pPr>
        <w:autoSpaceDE w:val="0"/>
        <w:autoSpaceDN w:val="0"/>
        <w:adjustRightInd w:val="0"/>
        <w:spacing w:line="400" w:lineRule="exact"/>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仿宋" w:hAnsi="仿宋" w:eastAsia="仿宋" w:cs="宋体"/>
          <w:color w:val="000000" w:themeColor="text1"/>
          <w:kern w:val="0"/>
          <w:sz w:val="24"/>
          <w:lang w:val="zh-CN"/>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供应商名称：（公章）</w:t>
      </w:r>
    </w:p>
    <w:p>
      <w:pPr>
        <w:adjustRightInd w:val="0"/>
        <w:spacing w:line="360" w:lineRule="auto"/>
        <w:jc w:val="center"/>
        <w:textAlignment w:val="baseline"/>
        <w:rPr>
          <w:rFonts w:ascii="仿宋" w:hAnsi="仿宋" w:eastAsia="仿宋"/>
          <w:b/>
          <w:bCs/>
          <w:color w:val="000000" w:themeColor="text1"/>
          <w:sz w:val="24"/>
          <w:szCs w:val="24"/>
          <w:u w:val="single"/>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法人代表或授权代表：（签字或盖章）</w:t>
      </w:r>
    </w:p>
    <w:p>
      <w:pPr>
        <w:spacing w:line="360" w:lineRule="auto"/>
        <w:jc w:val="center"/>
        <w:rPr>
          <w:rFonts w:ascii="仿宋" w:hAnsi="仿宋" w:eastAsia="仿宋"/>
          <w:color w:val="000000" w:themeColor="text1"/>
          <w:kern w:val="0"/>
          <w:sz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年月日</w:t>
      </w:r>
    </w:p>
    <w:bookmarkEnd w:id="108"/>
    <w:p>
      <w:pPr>
        <w:pStyle w:val="4"/>
        <w:spacing w:before="0" w:after="0"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bookmarkStart w:id="113" w:name="_Toc31385"/>
      <w:r>
        <w:rPr>
          <w:rFonts w:hint="eastAsia" w:ascii="仿宋" w:hAnsi="仿宋" w:eastAsia="仿宋" w:cs="宋体"/>
          <w:color w:val="000000" w:themeColor="text1"/>
          <w:sz w:val="24"/>
          <w:szCs w:val="24"/>
          <w14:textFill>
            <w14:solidFill>
              <w14:schemeClr w14:val="tx1"/>
            </w14:solidFill>
          </w14:textFill>
        </w:rPr>
        <w:t>附件</w:t>
      </w:r>
      <w:bookmarkEnd w:id="109"/>
      <w:r>
        <w:rPr>
          <w:rFonts w:hint="eastAsia" w:ascii="仿宋" w:hAnsi="仿宋" w:eastAsia="仿宋" w:cs="宋体"/>
          <w:color w:val="000000" w:themeColor="text1"/>
          <w:sz w:val="24"/>
          <w:szCs w:val="24"/>
          <w:lang w:val="en-US" w:eastAsia="zh-CN"/>
          <w14:textFill>
            <w14:solidFill>
              <w14:schemeClr w14:val="tx1"/>
            </w14:solidFill>
          </w14:textFill>
        </w:rPr>
        <w:t>7</w:t>
      </w:r>
      <w:r>
        <w:rPr>
          <w:rFonts w:hint="eastAsia" w:ascii="仿宋" w:hAnsi="仿宋" w:eastAsia="仿宋" w:cs="宋体"/>
          <w:color w:val="000000" w:themeColor="text1"/>
          <w:sz w:val="24"/>
          <w:szCs w:val="24"/>
          <w14:textFill>
            <w14:solidFill>
              <w14:schemeClr w14:val="tx1"/>
            </w14:solidFill>
          </w14:textFill>
        </w:rPr>
        <w:t>：供应商诚信承诺函</w:t>
      </w:r>
      <w:bookmarkEnd w:id="113"/>
    </w:p>
    <w:p>
      <w:pPr>
        <w:spacing w:line="360" w:lineRule="auto"/>
        <w:jc w:val="center"/>
        <w:rPr>
          <w:rFonts w:ascii="宋体" w:hAnsi="宋体" w:cs="宋体"/>
          <w:b/>
          <w:bCs/>
          <w:color w:val="000000" w:themeColor="text1"/>
          <w:sz w:val="24"/>
          <w:szCs w:val="24"/>
          <w14:textFill>
            <w14:solidFill>
              <w14:schemeClr w14:val="tx1"/>
            </w14:solidFill>
          </w14:textFill>
        </w:rPr>
      </w:pPr>
    </w:p>
    <w:p>
      <w:pPr>
        <w:autoSpaceDE w:val="0"/>
        <w:autoSpaceDN w:val="0"/>
        <w:adjustRightInd w:val="0"/>
        <w:spacing w:line="400" w:lineRule="exact"/>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供应商诚信承诺函</w:t>
      </w:r>
    </w:p>
    <w:p>
      <w:p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p>
    <w:p>
      <w:pPr>
        <w:autoSpaceDE w:val="0"/>
        <w:autoSpaceDN w:val="0"/>
        <w:adjustRightInd w:val="0"/>
        <w:spacing w:line="360" w:lineRule="auto"/>
        <w:rPr>
          <w:rFonts w:ascii="仿宋" w:hAnsi="仿宋" w:eastAsia="仿宋" w:cs="宋体"/>
          <w:b/>
          <w:bCs/>
          <w:color w:val="000000" w:themeColor="text1"/>
          <w:kern w:val="0"/>
          <w:sz w:val="24"/>
          <w:lang w:val="zh-CN"/>
          <w14:textFill>
            <w14:solidFill>
              <w14:schemeClr w14:val="tx1"/>
            </w14:solidFill>
          </w14:textFill>
        </w:rPr>
      </w:pPr>
      <w:r>
        <w:rPr>
          <w:rFonts w:hint="eastAsia" w:ascii="仿宋" w:hAnsi="仿宋" w:eastAsia="仿宋" w:cs="宋体"/>
          <w:b/>
          <w:bCs/>
          <w:color w:val="000000" w:themeColor="text1"/>
          <w:kern w:val="0"/>
          <w:sz w:val="24"/>
          <w:lang w:val="zh-CN"/>
          <w14:textFill>
            <w14:solidFill>
              <w14:schemeClr w14:val="tx1"/>
            </w14:solidFill>
          </w14:textFill>
        </w:rPr>
        <w:t>致：</w:t>
      </w:r>
      <w:r>
        <w:rPr>
          <w:rFonts w:hint="eastAsia" w:ascii="仿宋" w:hAnsi="仿宋" w:eastAsia="仿宋" w:cs="宋体"/>
          <w:color w:val="000000" w:themeColor="text1"/>
          <w:kern w:val="0"/>
          <w:sz w:val="24"/>
          <w:u w:val="single"/>
          <w:lang w:val="zh-CN"/>
          <w14:textFill>
            <w14:solidFill>
              <w14:schemeClr w14:val="tx1"/>
            </w14:solidFill>
          </w14:textFill>
        </w:rPr>
        <w:t>瑞恒项目管理有限公司</w:t>
      </w:r>
    </w:p>
    <w:p>
      <w:pPr>
        <w:autoSpaceDE w:val="0"/>
        <w:autoSpaceDN w:val="0"/>
        <w:adjustRightInd w:val="0"/>
        <w:spacing w:line="360" w:lineRule="auto"/>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为了诚实、客观、有序地参与青海省政府采购活动，愿就以下内容作出承诺：</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一、自觉遵守各项法律、法规、规章、制度以及社会公德，维护廉洁环境，与同场竞争的供应商平等参加政府采购活动。</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二、参加采购代理机构组织的政府采购活动时，严格按照询价文件的规定和要求提供所需的相关材料，并对所提供的各类资料的真实性负责，不虚假应标，不虚列业绩。</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三、尊重参与政府采购活动各相关方的合法行为，接受政府采购活动依法形成的意见、结果。</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四、依法参加政府采购活动，不围标、串标，维护市场秩序，不提供</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三无</w:t>
      </w:r>
      <w:r>
        <w:rPr>
          <w:rFonts w:ascii="仿宋" w:hAnsi="仿宋" w:eastAsia="仿宋" w:cs="宋体"/>
          <w:color w:val="000000" w:themeColor="text1"/>
          <w:kern w:val="0"/>
          <w:sz w:val="24"/>
          <w:lang w:val="zh-CN"/>
          <w14:textFill>
            <w14:solidFill>
              <w14:schemeClr w14:val="tx1"/>
            </w14:solidFill>
          </w14:textFill>
        </w:rPr>
        <w:t>”</w:t>
      </w:r>
      <w:r>
        <w:rPr>
          <w:rFonts w:hint="eastAsia" w:ascii="仿宋" w:hAnsi="仿宋" w:eastAsia="仿宋" w:cs="宋体"/>
          <w:color w:val="000000" w:themeColor="text1"/>
          <w:kern w:val="0"/>
          <w:sz w:val="24"/>
          <w:lang w:val="zh-CN"/>
          <w14:textFill>
            <w14:solidFill>
              <w14:schemeClr w14:val="tx1"/>
            </w14:solidFill>
          </w14:textFill>
        </w:rPr>
        <w:t>产品、以次充好。</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五、积极推动政府采购活动健康开展，对采购活动有疑问、异议时，按法律规定的程序实名（加盖单位章和法定代表人签名）反映情况，不恶意中伤、无事生非，以和谐、平等的心态参加政府采购活动。</w:t>
      </w: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六、认真履行中标人应承担的责任和义务，全面执行采购合同规定的各项内容，保质保量地按时提供采购物品。</w:t>
      </w:r>
    </w:p>
    <w:p>
      <w:pPr>
        <w:autoSpaceDE w:val="0"/>
        <w:autoSpaceDN w:val="0"/>
        <w:adjustRightInd w:val="0"/>
        <w:spacing w:line="360" w:lineRule="auto"/>
        <w:ind w:firstLine="480" w:firstLineChars="20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若本企业（单位）发生有悖于上述承诺的行为，愿意接受《中华人民共和国政府采购法》和《政府采购法实施条例》中对供应商的相关处理。</w:t>
      </w:r>
    </w:p>
    <w:p>
      <w:pPr>
        <w:autoSpaceDE w:val="0"/>
        <w:autoSpaceDN w:val="0"/>
        <w:adjustRightInd w:val="0"/>
        <w:spacing w:line="360" w:lineRule="auto"/>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本承诺是采购项目响应文件的组成部分。</w:t>
      </w:r>
    </w:p>
    <w:p>
      <w:pPr>
        <w:autoSpaceDE w:val="0"/>
        <w:autoSpaceDN w:val="0"/>
        <w:adjustRightInd w:val="0"/>
        <w:spacing w:line="360" w:lineRule="auto"/>
        <w:rPr>
          <w:rFonts w:ascii="仿宋" w:hAnsi="仿宋" w:eastAsia="仿宋" w:cs="宋体"/>
          <w:color w:val="000000" w:themeColor="text1"/>
          <w:kern w:val="0"/>
          <w:sz w:val="24"/>
          <w:lang w:val="zh-CN"/>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供应商名称：（公章）</w:t>
      </w:r>
    </w:p>
    <w:p>
      <w:pPr>
        <w:adjustRightInd w:val="0"/>
        <w:spacing w:line="360" w:lineRule="auto"/>
        <w:jc w:val="center"/>
        <w:textAlignment w:val="baseline"/>
        <w:rPr>
          <w:rFonts w:ascii="仿宋" w:hAnsi="仿宋" w:eastAsia="仿宋"/>
          <w:b/>
          <w:bCs/>
          <w:color w:val="000000" w:themeColor="text1"/>
          <w:sz w:val="24"/>
          <w:szCs w:val="24"/>
          <w:u w:val="single"/>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法人代表或授权代表：（签字或盖章）</w:t>
      </w:r>
    </w:p>
    <w:p>
      <w:pPr>
        <w:spacing w:line="360" w:lineRule="auto"/>
        <w:ind w:firstLine="201" w:firstLineChars="200"/>
        <w:jc w:val="center"/>
        <w:rPr>
          <w:rFonts w:ascii="仿宋" w:hAnsi="仿宋" w:eastAsia="仿宋" w:cs="宋体"/>
          <w:b/>
          <w:bCs/>
          <w:color w:val="000000" w:themeColor="text1"/>
          <w:sz w:val="10"/>
          <w:szCs w:val="10"/>
          <w14:textFill>
            <w14:solidFill>
              <w14:schemeClr w14:val="tx1"/>
            </w14:solidFill>
          </w14:textFill>
        </w:rPr>
      </w:pPr>
    </w:p>
    <w:p>
      <w:pPr>
        <w:spacing w:line="360" w:lineRule="auto"/>
        <w:jc w:val="center"/>
        <w:rPr>
          <w:rFonts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年月日</w:t>
      </w:r>
    </w:p>
    <w:p>
      <w:pPr>
        <w:spacing w:line="360" w:lineRule="auto"/>
        <w:jc w:val="left"/>
        <w:outlineLvl w:val="2"/>
        <w:rPr>
          <w:rFonts w:ascii="仿宋" w:hAnsi="仿宋" w:eastAsia="仿宋" w:cs="宋体"/>
          <w:b/>
          <w:bCs/>
          <w:color w:val="000000" w:themeColor="text1"/>
          <w:kern w:val="0"/>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bookmarkStart w:id="114" w:name="_Toc28275"/>
      <w:r>
        <w:rPr>
          <w:rFonts w:hint="eastAsia" w:ascii="仿宋" w:hAnsi="仿宋" w:eastAsia="仿宋" w:cs="宋体"/>
          <w:b/>
          <w:bCs/>
          <w:color w:val="000000" w:themeColor="text1"/>
          <w:kern w:val="0"/>
          <w:sz w:val="24"/>
          <w:szCs w:val="24"/>
          <w14:textFill>
            <w14:solidFill>
              <w14:schemeClr w14:val="tx1"/>
            </w14:solidFill>
          </w14:textFill>
        </w:rPr>
        <w:t>附件</w:t>
      </w:r>
      <w:r>
        <w:rPr>
          <w:rFonts w:hint="eastAsia" w:ascii="仿宋" w:hAnsi="仿宋" w:eastAsia="仿宋" w:cs="宋体"/>
          <w:b/>
          <w:bCs/>
          <w:color w:val="000000" w:themeColor="text1"/>
          <w:kern w:val="0"/>
          <w:sz w:val="24"/>
          <w:szCs w:val="24"/>
          <w:lang w:val="en-US" w:eastAsia="zh-CN"/>
          <w14:textFill>
            <w14:solidFill>
              <w14:schemeClr w14:val="tx1"/>
            </w14:solidFill>
          </w14:textFill>
        </w:rPr>
        <w:t>8</w:t>
      </w:r>
      <w:r>
        <w:rPr>
          <w:rFonts w:hint="eastAsia" w:ascii="仿宋" w:hAnsi="仿宋" w:eastAsia="仿宋" w:cs="宋体"/>
          <w:b/>
          <w:bCs/>
          <w:color w:val="000000" w:themeColor="text1"/>
          <w:kern w:val="0"/>
          <w:sz w:val="24"/>
          <w:szCs w:val="24"/>
          <w14:textFill>
            <w14:solidFill>
              <w14:schemeClr w14:val="tx1"/>
            </w14:solidFill>
          </w14:textFill>
        </w:rPr>
        <w:t>：资格证明材料</w:t>
      </w:r>
      <w:bookmarkEnd w:id="114"/>
    </w:p>
    <w:p>
      <w:pPr>
        <w:spacing w:line="360" w:lineRule="auto"/>
        <w:jc w:val="center"/>
        <w:rPr>
          <w:rFonts w:ascii="宋体" w:hAnsi="宋体" w:cs="宋体"/>
          <w:b/>
          <w:bCs/>
          <w:color w:val="000000" w:themeColor="text1"/>
          <w:sz w:val="24"/>
          <w:szCs w:val="24"/>
          <w14:textFill>
            <w14:solidFill>
              <w14:schemeClr w14:val="tx1"/>
            </w14:solidFill>
          </w14:textFill>
        </w:rPr>
      </w:pPr>
    </w:p>
    <w:p>
      <w:pPr>
        <w:spacing w:line="360" w:lineRule="auto"/>
        <w:ind w:firstLine="480" w:firstLineChars="20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资格证明材料包括：</w:t>
      </w:r>
    </w:p>
    <w:p>
      <w:pPr>
        <w:spacing w:line="360" w:lineRule="auto"/>
        <w:ind w:firstLine="480" w:firstLineChars="20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（1）企业营业执照（复印件）；</w:t>
      </w:r>
    </w:p>
    <w:p>
      <w:pPr>
        <w:spacing w:line="360" w:lineRule="auto"/>
        <w:ind w:firstLine="480" w:firstLineChars="20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（2</w:t>
      </w:r>
      <w:r>
        <w:rPr>
          <w:rFonts w:ascii="仿宋" w:hAnsi="仿宋" w:eastAsia="仿宋" w:cs="宋体"/>
          <w:color w:val="000000" w:themeColor="text1"/>
          <w:sz w:val="24"/>
          <w14:textFill>
            <w14:solidFill>
              <w14:schemeClr w14:val="tx1"/>
            </w14:solidFill>
          </w14:textFill>
        </w:rPr>
        <w:t>）</w:t>
      </w:r>
      <w:r>
        <w:rPr>
          <w:rFonts w:hint="eastAsia" w:ascii="仿宋" w:hAnsi="仿宋" w:eastAsia="仿宋" w:cs="宋体"/>
          <w:color w:val="000000" w:themeColor="text1"/>
          <w:sz w:val="24"/>
          <w14:textFill>
            <w14:solidFill>
              <w14:schemeClr w14:val="tx1"/>
            </w14:solidFill>
          </w14:textFill>
        </w:rPr>
        <w:t>投标企业简介及获得相关证书证明文件；</w:t>
      </w:r>
    </w:p>
    <w:p>
      <w:pPr>
        <w:spacing w:line="360" w:lineRule="auto"/>
        <w:ind w:firstLine="480" w:firstLineChars="20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（3）供应商认为有必要提供的其他资格证明文件。</w:t>
      </w:r>
    </w:p>
    <w:p>
      <w:pPr>
        <w:spacing w:line="360" w:lineRule="auto"/>
        <w:ind w:firstLine="480" w:firstLineChars="200"/>
        <w:rPr>
          <w:rFonts w:ascii="仿宋" w:hAnsi="仿宋" w:eastAsia="仿宋"/>
          <w:color w:val="000000" w:themeColor="text1"/>
          <w:sz w:val="24"/>
          <w:szCs w:val="24"/>
          <w:highlight w:val="yellow"/>
          <w14:textFill>
            <w14:solidFill>
              <w14:schemeClr w14:val="tx1"/>
            </w14:solidFill>
          </w14:textFill>
        </w:rPr>
      </w:pPr>
    </w:p>
    <w:bookmarkEnd w:id="110"/>
    <w:bookmarkEnd w:id="111"/>
    <w:bookmarkEnd w:id="112"/>
    <w:p>
      <w:pPr>
        <w:pStyle w:val="4"/>
        <w:spacing w:before="0" w:after="0" w:line="360" w:lineRule="auto"/>
        <w:rPr>
          <w:rFonts w:ascii="仿宋" w:hAnsi="仿宋" w:eastAsia="仿宋"/>
          <w:color w:val="000000" w:themeColor="text1"/>
          <w:sz w:val="24"/>
          <w:szCs w:val="24"/>
          <w:lang w:val="zh-CN"/>
          <w14:textFill>
            <w14:solidFill>
              <w14:schemeClr w14:val="tx1"/>
            </w14:solidFill>
          </w14:textFill>
        </w:rPr>
      </w:pPr>
      <w:bookmarkStart w:id="115" w:name="_Toc298683403"/>
      <w:bookmarkStart w:id="116" w:name="_Toc201287669"/>
      <w:bookmarkStart w:id="117" w:name="_Toc323717437"/>
      <w:bookmarkStart w:id="118" w:name="_Toc323800523"/>
      <w:r>
        <w:rPr>
          <w:rFonts w:ascii="宋体"/>
          <w:color w:val="000000" w:themeColor="text1"/>
          <w:sz w:val="24"/>
          <w:szCs w:val="24"/>
          <w14:textFill>
            <w14:solidFill>
              <w14:schemeClr w14:val="tx1"/>
            </w14:solidFill>
          </w14:textFill>
        </w:rPr>
        <w:br w:type="page"/>
      </w:r>
      <w:bookmarkStart w:id="119" w:name="_Toc29155"/>
      <w:bookmarkStart w:id="120" w:name="_Toc63"/>
      <w:r>
        <w:rPr>
          <w:rFonts w:hint="eastAsia" w:ascii="仿宋" w:hAnsi="仿宋" w:eastAsia="仿宋" w:cs="宋体"/>
          <w:color w:val="000000" w:themeColor="text1"/>
          <w:sz w:val="24"/>
          <w:szCs w:val="24"/>
          <w14:textFill>
            <w14:solidFill>
              <w14:schemeClr w14:val="tx1"/>
            </w14:solidFill>
          </w14:textFill>
        </w:rPr>
        <w:t>附件</w:t>
      </w:r>
      <w:r>
        <w:rPr>
          <w:rFonts w:hint="eastAsia" w:ascii="仿宋" w:hAnsi="仿宋" w:eastAsia="仿宋" w:cs="宋体"/>
          <w:color w:val="000000" w:themeColor="text1"/>
          <w:sz w:val="24"/>
          <w:szCs w:val="24"/>
          <w:lang w:val="en-US" w:eastAsia="zh-CN"/>
          <w14:textFill>
            <w14:solidFill>
              <w14:schemeClr w14:val="tx1"/>
            </w14:solidFill>
          </w14:textFill>
        </w:rPr>
        <w:t>9</w:t>
      </w:r>
      <w:r>
        <w:rPr>
          <w:rFonts w:hint="eastAsia" w:ascii="仿宋" w:hAnsi="仿宋" w:eastAsia="仿宋" w:cs="宋体"/>
          <w:color w:val="000000" w:themeColor="text1"/>
          <w:sz w:val="24"/>
          <w:szCs w:val="24"/>
          <w14:textFill>
            <w14:solidFill>
              <w14:schemeClr w14:val="tx1"/>
            </w14:solidFill>
          </w14:textFill>
        </w:rPr>
        <w:t>：财务状况、缴纳税收和社会保障资金证明</w:t>
      </w:r>
      <w:bookmarkEnd w:id="119"/>
    </w:p>
    <w:p>
      <w:pPr>
        <w:autoSpaceDE w:val="0"/>
        <w:autoSpaceDN w:val="0"/>
        <w:adjustRightInd w:val="0"/>
        <w:spacing w:line="400" w:lineRule="exact"/>
        <w:jc w:val="center"/>
        <w:rPr>
          <w:rFonts w:ascii="仿宋" w:hAnsi="仿宋" w:eastAsia="仿宋" w:cs="宋体"/>
          <w:b/>
          <w:bCs/>
          <w:color w:val="000000" w:themeColor="text1"/>
          <w:kern w:val="0"/>
          <w:sz w:val="32"/>
          <w:szCs w:val="32"/>
          <w:lang w:val="zh-CN"/>
          <w14:textFill>
            <w14:solidFill>
              <w14:schemeClr w14:val="tx1"/>
            </w14:solidFill>
          </w14:textFill>
        </w:rPr>
      </w:pPr>
    </w:p>
    <w:p>
      <w:pPr>
        <w:autoSpaceDE w:val="0"/>
        <w:autoSpaceDN w:val="0"/>
        <w:adjustRightInd w:val="0"/>
        <w:spacing w:line="400" w:lineRule="exact"/>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财务状况、缴纳税收和社会保障资金证明</w:t>
      </w:r>
    </w:p>
    <w:p>
      <w:pPr>
        <w:spacing w:line="360" w:lineRule="auto"/>
        <w:ind w:firstLine="480" w:firstLineChars="200"/>
        <w:rPr>
          <w:rFonts w:ascii="仿宋" w:hAnsi="仿宋" w:eastAsia="仿宋" w:cs="宋体"/>
          <w:color w:val="000000" w:themeColor="text1"/>
          <w:sz w:val="24"/>
          <w:lang w:val="zh-CN"/>
          <w14:textFill>
            <w14:solidFill>
              <w14:schemeClr w14:val="tx1"/>
            </w14:solidFill>
          </w14:textFill>
        </w:rPr>
      </w:pPr>
    </w:p>
    <w:p>
      <w:pPr>
        <w:spacing w:line="360" w:lineRule="auto"/>
        <w:ind w:firstLine="480" w:firstLineChars="200"/>
        <w:rPr>
          <w:rFonts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供应商开户银行近三个月内出具的资信证明或供应商提供经第三方机构出具的2020年度财务状况审计报告（扫描或复印件应全面、完整、清晰），包括资产负债表、现金流量表、利润表和财务（会计）报表附注,并提供第三方机构的营业执照、执业证书。供应商是其他组织和自然人，提供原件备查。</w:t>
      </w:r>
    </w:p>
    <w:p>
      <w:pPr>
        <w:spacing w:line="360" w:lineRule="auto"/>
        <w:ind w:firstLine="480" w:firstLineChars="200"/>
        <w:rPr>
          <w:rFonts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本年度新注册的企业不需要提供财务状况审计报告，需要基本开户银行出具的近三个月银行资信证明文件，扫描（或复印）件应全面、完整、清晰。</w:t>
      </w:r>
    </w:p>
    <w:p>
      <w:pPr>
        <w:spacing w:line="360" w:lineRule="auto"/>
        <w:ind w:firstLine="480" w:firstLineChars="200"/>
        <w:rPr>
          <w:rFonts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2021年至今</w:t>
      </w:r>
      <w:r>
        <w:rPr>
          <w:rFonts w:hint="eastAsia" w:ascii="仿宋" w:hAnsi="仿宋" w:eastAsia="仿宋" w:cs="宋体"/>
          <w:color w:val="000000" w:themeColor="text1"/>
          <w:sz w:val="24"/>
          <w:lang w:val="zh-CN"/>
          <w14:textFill>
            <w14:solidFill>
              <w14:schemeClr w14:val="tx1"/>
            </w14:solidFill>
          </w14:textFill>
        </w:rPr>
        <w:t>（任意三个月）依法缴纳税收和社会保障资金记录的证明材料；依法免税或不需要缴纳社会保障资金的供应商需提供相应文件证明其依法免税或不需要缴纳社会保障资金。</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autoSpaceDE w:val="0"/>
        <w:autoSpaceDN w:val="0"/>
        <w:adjustRightInd w:val="0"/>
        <w:spacing w:line="400" w:lineRule="exact"/>
        <w:jc w:val="both"/>
        <w:rPr>
          <w:rFonts w:ascii="仿宋" w:hAnsi="仿宋" w:eastAsia="仿宋" w:cs="宋体"/>
          <w:b/>
          <w:bCs/>
          <w:color w:val="000000" w:themeColor="text1"/>
          <w:kern w:val="0"/>
          <w:sz w:val="32"/>
          <w:szCs w:val="32"/>
          <w:lang w:val="zh-CN"/>
          <w14:textFill>
            <w14:solidFill>
              <w14:schemeClr w14:val="tx1"/>
            </w14:solidFill>
          </w14:textFill>
        </w:rPr>
      </w:pPr>
    </w:p>
    <w:p>
      <w:pPr>
        <w:autoSpaceDE w:val="0"/>
        <w:autoSpaceDN w:val="0"/>
        <w:adjustRightInd w:val="0"/>
        <w:spacing w:line="400" w:lineRule="exact"/>
        <w:jc w:val="center"/>
        <w:rPr>
          <w:rFonts w:ascii="仿宋" w:hAnsi="仿宋" w:eastAsia="仿宋" w:cs="宋体"/>
          <w:b/>
          <w:bCs/>
          <w:color w:val="000000" w:themeColor="text1"/>
          <w:kern w:val="0"/>
          <w:sz w:val="32"/>
          <w:szCs w:val="32"/>
          <w:lang w:val="zh-CN"/>
          <w14:textFill>
            <w14:solidFill>
              <w14:schemeClr w14:val="tx1"/>
            </w14:solidFill>
          </w14:textFill>
        </w:rPr>
      </w:pPr>
    </w:p>
    <w:p>
      <w:pPr>
        <w:pStyle w:val="4"/>
        <w:spacing w:before="0" w:after="0" w:line="360" w:lineRule="auto"/>
        <w:rPr>
          <w:rFonts w:ascii="仿宋" w:hAnsi="仿宋" w:eastAsia="仿宋" w:cs="宋体"/>
          <w:color w:val="000000" w:themeColor="text1"/>
          <w:sz w:val="24"/>
          <w:szCs w:val="24"/>
          <w14:textFill>
            <w14:solidFill>
              <w14:schemeClr w14:val="tx1"/>
            </w14:solidFill>
          </w14:textFill>
        </w:rPr>
      </w:pPr>
      <w:bookmarkStart w:id="121" w:name="_Toc4361"/>
      <w:r>
        <w:rPr>
          <w:rFonts w:hint="eastAsia" w:ascii="仿宋" w:hAnsi="仿宋" w:eastAsia="仿宋" w:cs="宋体"/>
          <w:color w:val="000000" w:themeColor="text1"/>
          <w:sz w:val="24"/>
          <w:szCs w:val="24"/>
          <w14:textFill>
            <w14:solidFill>
              <w14:schemeClr w14:val="tx1"/>
            </w14:solidFill>
          </w14:textFill>
        </w:rPr>
        <w:t>附件1</w:t>
      </w:r>
      <w:r>
        <w:rPr>
          <w:rFonts w:hint="eastAsia" w:ascii="仿宋" w:hAnsi="仿宋" w:eastAsia="仿宋" w:cs="宋体"/>
          <w:color w:val="000000" w:themeColor="text1"/>
          <w:sz w:val="24"/>
          <w:szCs w:val="24"/>
          <w:lang w:val="en-US" w:eastAsia="zh-CN"/>
          <w14:textFill>
            <w14:solidFill>
              <w14:schemeClr w14:val="tx1"/>
            </w14:solidFill>
          </w14:textFill>
        </w:rPr>
        <w:t>0</w:t>
      </w:r>
      <w:r>
        <w:rPr>
          <w:rFonts w:hint="eastAsia" w:ascii="仿宋" w:hAnsi="仿宋" w:eastAsia="仿宋" w:cs="宋体"/>
          <w:color w:val="000000" w:themeColor="text1"/>
          <w:sz w:val="24"/>
          <w:szCs w:val="24"/>
          <w14:textFill>
            <w14:solidFill>
              <w14:schemeClr w14:val="tx1"/>
            </w14:solidFill>
          </w14:textFill>
        </w:rPr>
        <w:t>：具备履行合同所必须的设备和专业技术能力证明</w:t>
      </w:r>
      <w:bookmarkEnd w:id="121"/>
    </w:p>
    <w:p>
      <w:pPr>
        <w:autoSpaceDE w:val="0"/>
        <w:autoSpaceDN w:val="0"/>
        <w:adjustRightInd w:val="0"/>
        <w:spacing w:line="400" w:lineRule="exact"/>
        <w:jc w:val="center"/>
        <w:rPr>
          <w:rFonts w:ascii="仿宋" w:hAnsi="仿宋" w:eastAsia="仿宋" w:cs="宋体"/>
          <w:b/>
          <w:bCs/>
          <w:color w:val="000000" w:themeColor="text1"/>
          <w:kern w:val="0"/>
          <w:sz w:val="32"/>
          <w:szCs w:val="32"/>
          <w:lang w:val="zh-CN"/>
          <w14:textFill>
            <w14:solidFill>
              <w14:schemeClr w14:val="tx1"/>
            </w14:solidFill>
          </w14:textFill>
        </w:rPr>
      </w:pPr>
    </w:p>
    <w:p>
      <w:pPr>
        <w:autoSpaceDE w:val="0"/>
        <w:autoSpaceDN w:val="0"/>
        <w:adjustRightInd w:val="0"/>
        <w:spacing w:line="400" w:lineRule="exact"/>
        <w:jc w:val="center"/>
        <w:rPr>
          <w:rFonts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14:textFill>
            <w14:solidFill>
              <w14:schemeClr w14:val="tx1"/>
            </w14:solidFill>
          </w14:textFill>
        </w:rPr>
        <w:t>具备履行合同所必须的设备和专业技术能力证明</w:t>
      </w:r>
    </w:p>
    <w:p>
      <w:pPr>
        <w:autoSpaceDE w:val="0"/>
        <w:autoSpaceDN w:val="0"/>
        <w:adjustRightInd w:val="0"/>
        <w:spacing w:line="400" w:lineRule="exact"/>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360" w:lineRule="auto"/>
        <w:ind w:firstLine="48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供应商应按不低于采购项目要求，针对该项目的实施，提供履行合同所必须的设备和专业技术能力的承诺函；。</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spacing w:before="0" w:after="0"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br w:type="page"/>
      </w:r>
      <w:bookmarkStart w:id="122" w:name="_Toc9196"/>
      <w:r>
        <w:rPr>
          <w:rFonts w:hint="eastAsia" w:ascii="仿宋" w:hAnsi="仿宋" w:eastAsia="仿宋" w:cs="宋体"/>
          <w:color w:val="000000" w:themeColor="text1"/>
          <w:sz w:val="24"/>
          <w:szCs w:val="24"/>
          <w14:textFill>
            <w14:solidFill>
              <w14:schemeClr w14:val="tx1"/>
            </w14:solidFill>
          </w14:textFill>
        </w:rPr>
        <w:t>附件1</w:t>
      </w:r>
      <w:r>
        <w:rPr>
          <w:rFonts w:hint="eastAsia" w:ascii="仿宋" w:hAnsi="仿宋" w:eastAsia="仿宋" w:cs="宋体"/>
          <w:color w:val="000000" w:themeColor="text1"/>
          <w:sz w:val="24"/>
          <w:szCs w:val="24"/>
          <w:lang w:val="en-US" w:eastAsia="zh-CN"/>
          <w14:textFill>
            <w14:solidFill>
              <w14:schemeClr w14:val="tx1"/>
            </w14:solidFill>
          </w14:textFill>
        </w:rPr>
        <w:t>1</w:t>
      </w:r>
      <w:r>
        <w:rPr>
          <w:rFonts w:hint="eastAsia" w:ascii="仿宋" w:hAnsi="仿宋" w:eastAsia="仿宋" w:cs="宋体"/>
          <w:color w:val="000000" w:themeColor="text1"/>
          <w:sz w:val="24"/>
          <w:szCs w:val="24"/>
          <w14:textFill>
            <w14:solidFill>
              <w14:schemeClr w14:val="tx1"/>
            </w14:solidFill>
          </w14:textFill>
        </w:rPr>
        <w:t>：无重大违法记录声明</w:t>
      </w:r>
      <w:bookmarkEnd w:id="122"/>
    </w:p>
    <w:p>
      <w:pPr>
        <w:spacing w:line="360" w:lineRule="auto"/>
        <w:ind w:firstLine="480" w:firstLineChars="200"/>
        <w:rPr>
          <w:rFonts w:ascii="宋体"/>
          <w:color w:val="000000" w:themeColor="text1"/>
          <w:kern w:val="0"/>
          <w:sz w:val="24"/>
          <w:szCs w:val="24"/>
          <w14:textFill>
            <w14:solidFill>
              <w14:schemeClr w14:val="tx1"/>
            </w14:solidFill>
          </w14:textFill>
        </w:rPr>
      </w:pPr>
    </w:p>
    <w:p>
      <w:pPr>
        <w:autoSpaceDE w:val="0"/>
        <w:autoSpaceDN w:val="0"/>
        <w:adjustRightInd w:val="0"/>
        <w:spacing w:line="400" w:lineRule="exact"/>
        <w:jc w:val="center"/>
        <w:rPr>
          <w:rFonts w:ascii="仿宋" w:hAnsi="仿宋" w:eastAsia="仿宋" w:cs="宋体"/>
          <w:b/>
          <w:bCs/>
          <w:color w:val="000000" w:themeColor="text1"/>
          <w:kern w:val="0"/>
          <w:sz w:val="24"/>
          <w:szCs w:val="24"/>
          <w14:textFill>
            <w14:solidFill>
              <w14:schemeClr w14:val="tx1"/>
            </w14:solidFill>
          </w14:textFill>
        </w:rPr>
      </w:pPr>
      <w:r>
        <w:rPr>
          <w:rFonts w:hint="eastAsia" w:ascii="仿宋" w:hAnsi="仿宋" w:eastAsia="仿宋" w:cs="宋体"/>
          <w:b/>
          <w:bCs/>
          <w:color w:val="000000" w:themeColor="text1"/>
          <w:kern w:val="0"/>
          <w:sz w:val="24"/>
          <w:szCs w:val="24"/>
          <w14:textFill>
            <w14:solidFill>
              <w14:schemeClr w14:val="tx1"/>
            </w14:solidFill>
          </w14:textFill>
        </w:rPr>
        <w:t>无重大违法记录声明</w:t>
      </w:r>
    </w:p>
    <w:p>
      <w:pPr>
        <w:autoSpaceDE w:val="0"/>
        <w:autoSpaceDN w:val="0"/>
        <w:adjustRightInd w:val="0"/>
        <w:spacing w:line="400" w:lineRule="exact"/>
        <w:jc w:val="left"/>
        <w:rPr>
          <w:rFonts w:ascii="宋体"/>
          <w:b/>
          <w:bCs/>
          <w:sz w:val="24"/>
          <w:szCs w:val="24"/>
        </w:rPr>
      </w:pPr>
      <w:r>
        <w:rPr>
          <w:rFonts w:hint="eastAsia" w:ascii="仿宋" w:hAnsi="仿宋" w:eastAsia="仿宋" w:cs="宋体"/>
          <w:b/>
          <w:bCs/>
          <w:color w:val="000000" w:themeColor="text1"/>
          <w:kern w:val="0"/>
          <w:sz w:val="24"/>
          <w:szCs w:val="24"/>
          <w14:textFill>
            <w14:solidFill>
              <w14:schemeClr w14:val="tx1"/>
            </w14:solidFill>
          </w14:textFill>
        </w:rPr>
        <w:t>致：瑞恒项目管理有限公司</w:t>
      </w:r>
    </w:p>
    <w:p>
      <w:pPr>
        <w:autoSpaceDE w:val="0"/>
        <w:autoSpaceDN w:val="0"/>
        <w:adjustRightInd w:val="0"/>
        <w:spacing w:line="360" w:lineRule="auto"/>
        <w:ind w:firstLine="480" w:firstLineChars="2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360" w:lineRule="auto"/>
        <w:ind w:firstLine="480" w:firstLineChars="20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我单位参加本次采购项目活动前三年内，在经营活动中无重大违法活动记录，符合《政府采购法》规定的供应商资格条件。我方对此声明负全部法律责任。</w:t>
      </w:r>
    </w:p>
    <w:p>
      <w:pPr>
        <w:autoSpaceDE w:val="0"/>
        <w:autoSpaceDN w:val="0"/>
        <w:adjustRightInd w:val="0"/>
        <w:spacing w:line="360" w:lineRule="auto"/>
        <w:ind w:firstLine="36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特此声明。</w:t>
      </w:r>
    </w:p>
    <w:p>
      <w:pPr>
        <w:spacing w:line="360" w:lineRule="auto"/>
        <w:ind w:firstLine="480"/>
        <w:rPr>
          <w:rFonts w:ascii="宋体"/>
          <w:sz w:val="24"/>
          <w:szCs w:val="24"/>
          <w:lang w:val="zh-CN"/>
        </w:rPr>
      </w:pPr>
    </w:p>
    <w:p>
      <w:pPr>
        <w:autoSpaceDE w:val="0"/>
        <w:autoSpaceDN w:val="0"/>
        <w:adjustRightInd w:val="0"/>
        <w:spacing w:line="360" w:lineRule="auto"/>
        <w:ind w:firstLine="36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（提供“信用中国”、“中国政府采购网”网站无任何不良记录的查询截图，时间为投标截止时间前20天内）。</w:t>
      </w:r>
    </w:p>
    <w:p>
      <w:pPr>
        <w:spacing w:line="360" w:lineRule="auto"/>
        <w:ind w:firstLine="480" w:firstLineChars="200"/>
        <w:rPr>
          <w:rFonts w:ascii="宋体"/>
          <w:color w:val="000000" w:themeColor="text1"/>
          <w:kern w:val="0"/>
          <w:sz w:val="24"/>
          <w:szCs w:val="24"/>
          <w14:textFill>
            <w14:solidFill>
              <w14:schemeClr w14:val="tx1"/>
            </w14:solidFill>
          </w14:textFill>
        </w:rPr>
      </w:pPr>
    </w:p>
    <w:p>
      <w:pPr>
        <w:spacing w:line="360" w:lineRule="auto"/>
        <w:ind w:firstLine="480" w:firstLineChars="200"/>
        <w:rPr>
          <w:rFonts w:ascii="宋体"/>
          <w:color w:val="000000" w:themeColor="text1"/>
          <w:kern w:val="0"/>
          <w:sz w:val="24"/>
          <w:szCs w:val="24"/>
          <w14:textFill>
            <w14:solidFill>
              <w14:schemeClr w14:val="tx1"/>
            </w14:solidFill>
          </w14:textFill>
        </w:rPr>
      </w:pPr>
    </w:p>
    <w:p>
      <w:pPr>
        <w:spacing w:line="360" w:lineRule="auto"/>
        <w:ind w:firstLine="480" w:firstLineChars="200"/>
        <w:rPr>
          <w:rFonts w:ascii="宋体"/>
          <w:color w:val="000000" w:themeColor="text1"/>
          <w:kern w:val="0"/>
          <w:sz w:val="24"/>
          <w:szCs w:val="24"/>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供应商名称：（公章）</w:t>
      </w:r>
    </w:p>
    <w:p>
      <w:pPr>
        <w:adjustRightInd w:val="0"/>
        <w:spacing w:line="360" w:lineRule="auto"/>
        <w:jc w:val="center"/>
        <w:textAlignment w:val="baseline"/>
        <w:rPr>
          <w:rFonts w:ascii="仿宋" w:hAnsi="仿宋" w:eastAsia="仿宋"/>
          <w:b/>
          <w:bCs/>
          <w:color w:val="000000" w:themeColor="text1"/>
          <w:sz w:val="24"/>
          <w:szCs w:val="24"/>
          <w:u w:val="single"/>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法人代表或授权代表：（签字或盖章）</w:t>
      </w:r>
    </w:p>
    <w:p>
      <w:pPr>
        <w:spacing w:line="360" w:lineRule="auto"/>
        <w:ind w:firstLine="482" w:firstLineChars="200"/>
        <w:jc w:val="center"/>
        <w:rPr>
          <w:rFonts w:ascii="仿宋" w:hAnsi="仿宋" w:eastAsia="仿宋" w:cs="宋体"/>
          <w:b/>
          <w:bCs/>
          <w:color w:val="000000" w:themeColor="text1"/>
          <w:sz w:val="24"/>
          <w:szCs w:val="24"/>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年月日</w:t>
      </w:r>
    </w:p>
    <w:p>
      <w:pPr>
        <w:spacing w:line="360" w:lineRule="auto"/>
        <w:ind w:firstLine="482" w:firstLineChars="200"/>
        <w:jc w:val="left"/>
        <w:rPr>
          <w:rFonts w:ascii="仿宋" w:hAnsi="仿宋" w:eastAsia="仿宋" w:cs="宋体"/>
          <w:b/>
          <w:bCs/>
          <w:color w:val="000000" w:themeColor="text1"/>
          <w:kern w:val="0"/>
          <w:sz w:val="24"/>
          <w:szCs w:val="24"/>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14:textFill>
            <w14:solidFill>
              <w14:schemeClr w14:val="tx1"/>
            </w14:solidFill>
          </w14:textFill>
        </w:rPr>
      </w:pPr>
    </w:p>
    <w:p>
      <w:pPr>
        <w:pStyle w:val="17"/>
      </w:pPr>
    </w:p>
    <w:p>
      <w:pPr>
        <w:spacing w:line="360" w:lineRule="auto"/>
        <w:rPr>
          <w:rFonts w:ascii="仿宋" w:hAnsi="仿宋" w:eastAsia="仿宋" w:cs="宋体"/>
          <w:b/>
          <w:bCs/>
          <w:color w:val="000000" w:themeColor="text1"/>
          <w:sz w:val="24"/>
          <w:szCs w:val="24"/>
          <w14:textFill>
            <w14:solidFill>
              <w14:schemeClr w14:val="tx1"/>
            </w14:solidFill>
          </w14:textFill>
        </w:rPr>
      </w:pPr>
    </w:p>
    <w:p>
      <w:pPr>
        <w:pStyle w:val="4"/>
        <w:spacing w:before="0" w:after="0" w:line="360" w:lineRule="auto"/>
        <w:rPr>
          <w:rFonts w:ascii="仿宋" w:hAnsi="仿宋" w:eastAsia="仿宋" w:cs="宋体"/>
          <w:color w:val="000000" w:themeColor="text1"/>
          <w:sz w:val="24"/>
          <w:szCs w:val="24"/>
          <w14:textFill>
            <w14:solidFill>
              <w14:schemeClr w14:val="tx1"/>
            </w14:solidFill>
          </w14:textFill>
        </w:rPr>
      </w:pPr>
      <w:bookmarkStart w:id="123" w:name="_Toc5170"/>
      <w:r>
        <w:rPr>
          <w:rFonts w:hint="eastAsia" w:ascii="仿宋" w:hAnsi="仿宋" w:eastAsia="仿宋" w:cs="宋体"/>
          <w:color w:val="000000" w:themeColor="text1"/>
          <w:sz w:val="24"/>
          <w:szCs w:val="24"/>
          <w14:textFill>
            <w14:solidFill>
              <w14:schemeClr w14:val="tx1"/>
            </w14:solidFill>
          </w14:textFill>
        </w:rPr>
        <w:t>附件1</w:t>
      </w:r>
      <w:r>
        <w:rPr>
          <w:rFonts w:hint="eastAsia" w:ascii="仿宋" w:hAnsi="仿宋" w:eastAsia="仿宋" w:cs="宋体"/>
          <w:color w:val="000000" w:themeColor="text1"/>
          <w:sz w:val="24"/>
          <w:szCs w:val="24"/>
          <w:lang w:val="en-US" w:eastAsia="zh-CN"/>
          <w14:textFill>
            <w14:solidFill>
              <w14:schemeClr w14:val="tx1"/>
            </w14:solidFill>
          </w14:textFill>
        </w:rPr>
        <w:t>2</w:t>
      </w:r>
      <w:r>
        <w:rPr>
          <w:rFonts w:hint="eastAsia" w:ascii="仿宋" w:hAnsi="仿宋" w:eastAsia="仿宋" w:cs="宋体"/>
          <w:color w:val="000000" w:themeColor="text1"/>
          <w:sz w:val="24"/>
          <w:szCs w:val="24"/>
          <w14:textFill>
            <w14:solidFill>
              <w14:schemeClr w14:val="tx1"/>
            </w14:solidFill>
          </w14:textFill>
        </w:rPr>
        <w:t>：投标保证金证明</w:t>
      </w:r>
      <w:bookmarkEnd w:id="123"/>
    </w:p>
    <w:p>
      <w:pPr>
        <w:pStyle w:val="2"/>
        <w:spacing w:before="0" w:after="0" w:line="360" w:lineRule="auto"/>
        <w:rPr>
          <w:rFonts w:ascii="仿宋" w:hAnsi="仿宋" w:eastAsia="仿宋" w:cs="Times New Roman"/>
          <w:color w:val="000000" w:themeColor="text1"/>
          <w:sz w:val="24"/>
          <w:szCs w:val="24"/>
          <w14:textFill>
            <w14:solidFill>
              <w14:schemeClr w14:val="tx1"/>
            </w14:solidFill>
          </w14:textFill>
        </w:rPr>
      </w:pPr>
    </w:p>
    <w:p>
      <w:pPr>
        <w:spacing w:line="360" w:lineRule="auto"/>
        <w:ind w:firstLine="482" w:firstLineChars="200"/>
        <w:jc w:val="center"/>
        <w:rPr>
          <w:rFonts w:ascii="仿宋" w:hAnsi="仿宋" w:eastAsia="仿宋"/>
          <w:b/>
          <w:bCs/>
          <w:color w:val="000000" w:themeColor="text1"/>
          <w:kern w:val="0"/>
          <w:sz w:val="24"/>
          <w:szCs w:val="24"/>
          <w14:textFill>
            <w14:solidFill>
              <w14:schemeClr w14:val="tx1"/>
            </w14:solidFill>
          </w14:textFill>
        </w:rPr>
      </w:pPr>
    </w:p>
    <w:p>
      <w:pPr>
        <w:autoSpaceDE w:val="0"/>
        <w:autoSpaceDN w:val="0"/>
        <w:adjustRightInd w:val="0"/>
        <w:spacing w:line="400" w:lineRule="exact"/>
        <w:jc w:val="center"/>
        <w:rPr>
          <w:rFonts w:ascii="仿宋" w:hAnsi="仿宋" w:eastAsia="仿宋" w:cs="宋体"/>
          <w:b/>
          <w:bCs/>
          <w:color w:val="000000" w:themeColor="text1"/>
          <w:kern w:val="0"/>
          <w:sz w:val="24"/>
          <w:szCs w:val="24"/>
          <w14:textFill>
            <w14:solidFill>
              <w14:schemeClr w14:val="tx1"/>
            </w14:solidFill>
          </w14:textFill>
        </w:rPr>
      </w:pPr>
      <w:r>
        <w:rPr>
          <w:rFonts w:hint="eastAsia" w:ascii="仿宋" w:hAnsi="仿宋" w:eastAsia="仿宋" w:cs="宋体"/>
          <w:b/>
          <w:bCs/>
          <w:color w:val="000000" w:themeColor="text1"/>
          <w:kern w:val="0"/>
          <w:sz w:val="24"/>
          <w:szCs w:val="24"/>
          <w14:textFill>
            <w14:solidFill>
              <w14:schemeClr w14:val="tx1"/>
            </w14:solidFill>
          </w14:textFill>
        </w:rPr>
        <w:t>保证金证明</w:t>
      </w:r>
    </w:p>
    <w:p>
      <w:pPr>
        <w:autoSpaceDE w:val="0"/>
        <w:autoSpaceDN w:val="0"/>
        <w:adjustRightInd w:val="0"/>
        <w:spacing w:line="400" w:lineRule="exact"/>
        <w:rPr>
          <w:rFonts w:ascii="仿宋" w:hAnsi="仿宋" w:eastAsia="仿宋" w:cs="宋体"/>
          <w:b/>
          <w:bCs/>
          <w:color w:val="000000" w:themeColor="text1"/>
          <w:kern w:val="0"/>
          <w:sz w:val="28"/>
          <w:szCs w:val="28"/>
          <w:lang w:val="zh-CN"/>
          <w14:textFill>
            <w14:solidFill>
              <w14:schemeClr w14:val="tx1"/>
            </w14:solidFill>
          </w14:textFill>
        </w:rPr>
      </w:pPr>
      <w:bookmarkStart w:id="124" w:name="_Toc325726048"/>
      <w:bookmarkEnd w:id="124"/>
    </w:p>
    <w:p>
      <w:pPr>
        <w:autoSpaceDE w:val="0"/>
        <w:autoSpaceDN w:val="0"/>
        <w:adjustRightInd w:val="0"/>
        <w:spacing w:line="400" w:lineRule="exact"/>
        <w:rPr>
          <w:rFonts w:ascii="仿宋" w:hAnsi="仿宋" w:eastAsia="仿宋" w:cs="宋体"/>
          <w:b/>
          <w:bCs/>
          <w:color w:val="000000" w:themeColor="text1"/>
          <w:kern w:val="0"/>
          <w:sz w:val="24"/>
          <w:lang w:val="zh-CN"/>
          <w14:textFill>
            <w14:solidFill>
              <w14:schemeClr w14:val="tx1"/>
            </w14:solidFill>
          </w14:textFill>
        </w:rPr>
      </w:pPr>
      <w:r>
        <w:rPr>
          <w:rFonts w:hint="eastAsia" w:ascii="仿宋" w:hAnsi="仿宋" w:eastAsia="仿宋" w:cs="宋体"/>
          <w:b/>
          <w:bCs/>
          <w:color w:val="000000" w:themeColor="text1"/>
          <w:kern w:val="0"/>
          <w:sz w:val="28"/>
          <w:szCs w:val="28"/>
          <w:lang w:val="zh-CN"/>
          <w14:textFill>
            <w14:solidFill>
              <w14:schemeClr w14:val="tx1"/>
            </w14:solidFill>
          </w14:textFill>
        </w:rPr>
        <w:t>致：</w:t>
      </w:r>
      <w:r>
        <w:rPr>
          <w:rFonts w:hint="eastAsia" w:ascii="仿宋" w:hAnsi="仿宋" w:eastAsia="仿宋" w:cs="宋体"/>
          <w:color w:val="000000" w:themeColor="text1"/>
          <w:kern w:val="0"/>
          <w:sz w:val="24"/>
          <w:u w:val="single"/>
          <w:lang w:val="zh-CN"/>
          <w14:textFill>
            <w14:solidFill>
              <w14:schemeClr w14:val="tx1"/>
            </w14:solidFill>
          </w14:textFill>
        </w:rPr>
        <w:t>瑞恒项目管理有限公司</w:t>
      </w:r>
    </w:p>
    <w:p>
      <w:pPr>
        <w:autoSpaceDE w:val="0"/>
        <w:autoSpaceDN w:val="0"/>
        <w:adjustRightInd w:val="0"/>
        <w:spacing w:line="400" w:lineRule="exact"/>
        <w:rPr>
          <w:rFonts w:ascii="仿宋" w:hAnsi="仿宋" w:eastAsia="仿宋" w:cs="宋体"/>
          <w:b/>
          <w:bCs/>
          <w:color w:val="000000" w:themeColor="text1"/>
          <w:kern w:val="0"/>
          <w:sz w:val="24"/>
          <w:lang w:val="zh-CN"/>
          <w14:textFill>
            <w14:solidFill>
              <w14:schemeClr w14:val="tx1"/>
            </w14:solidFill>
          </w14:textFill>
        </w:rPr>
      </w:pPr>
    </w:p>
    <w:p>
      <w:pPr>
        <w:autoSpaceDE w:val="0"/>
        <w:autoSpaceDN w:val="0"/>
        <w:adjustRightInd w:val="0"/>
        <w:spacing w:line="360" w:lineRule="auto"/>
        <w:ind w:firstLine="36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我方为</w:t>
      </w:r>
      <w:r>
        <w:rPr>
          <w:rFonts w:hint="eastAsia" w:ascii="仿宋" w:hAnsi="仿宋" w:eastAsia="仿宋" w:cs="宋体"/>
          <w:color w:val="000000" w:themeColor="text1"/>
          <w:kern w:val="0"/>
          <w:sz w:val="24"/>
          <w:u w:val="single"/>
          <w:lang w:val="zh-CN"/>
          <w14:textFill>
            <w14:solidFill>
              <w14:schemeClr w14:val="tx1"/>
            </w14:solidFill>
          </w14:textFill>
        </w:rPr>
        <w:t>（项目名称）</w:t>
      </w:r>
      <w:r>
        <w:rPr>
          <w:rFonts w:hint="eastAsia" w:ascii="仿宋" w:hAnsi="仿宋" w:eastAsia="仿宋" w:cs="宋体"/>
          <w:color w:val="000000" w:themeColor="text1"/>
          <w:kern w:val="0"/>
          <w:sz w:val="24"/>
          <w:lang w:val="zh-CN"/>
          <w14:textFill>
            <w14:solidFill>
              <w14:schemeClr w14:val="tx1"/>
            </w14:solidFill>
          </w14:textFill>
        </w:rPr>
        <w:t>项目（采购编号为：）递交保证金人民币</w:t>
      </w:r>
      <w:r>
        <w:rPr>
          <w:rFonts w:hint="eastAsia" w:ascii="仿宋" w:hAnsi="仿宋" w:eastAsia="仿宋" w:cs="宋体"/>
          <w:color w:val="000000" w:themeColor="text1"/>
          <w:kern w:val="0"/>
          <w:sz w:val="24"/>
          <w:u w:val="single"/>
          <w:lang w:val="zh-CN"/>
          <w14:textFill>
            <w14:solidFill>
              <w14:schemeClr w14:val="tx1"/>
            </w14:solidFill>
          </w14:textFill>
        </w:rPr>
        <w:t>（大写：人民币元）</w:t>
      </w:r>
      <w:r>
        <w:rPr>
          <w:rFonts w:hint="eastAsia" w:ascii="仿宋" w:hAnsi="仿宋" w:eastAsia="仿宋" w:cs="宋体"/>
          <w:color w:val="000000" w:themeColor="text1"/>
          <w:kern w:val="0"/>
          <w:sz w:val="24"/>
          <w:lang w:val="zh-CN"/>
          <w14:textFill>
            <w14:solidFill>
              <w14:schemeClr w14:val="tx1"/>
            </w14:solidFill>
          </w14:textFill>
        </w:rPr>
        <w:t>已于</w:t>
      </w:r>
      <w:r>
        <w:rPr>
          <w:rFonts w:hint="eastAsia" w:ascii="仿宋" w:hAnsi="仿宋" w:eastAsia="仿宋" w:cs="宋体"/>
          <w:color w:val="000000" w:themeColor="text1"/>
          <w:kern w:val="0"/>
          <w:sz w:val="24"/>
          <w:u w:val="single"/>
          <w:lang w:val="zh-CN"/>
          <w14:textFill>
            <w14:solidFill>
              <w14:schemeClr w14:val="tx1"/>
            </w14:solidFill>
          </w14:textFill>
        </w:rPr>
        <w:t xml:space="preserve">   </w:t>
      </w:r>
      <w:r>
        <w:rPr>
          <w:rFonts w:hint="eastAsia" w:ascii="仿宋" w:hAnsi="仿宋" w:eastAsia="仿宋" w:cs="宋体"/>
          <w:color w:val="000000" w:themeColor="text1"/>
          <w:kern w:val="0"/>
          <w:sz w:val="24"/>
          <w:lang w:val="zh-CN"/>
          <w14:textFill>
            <w14:solidFill>
              <w14:schemeClr w14:val="tx1"/>
            </w14:solidFill>
          </w14:textFill>
        </w:rPr>
        <w:t>年</w:t>
      </w:r>
      <w:r>
        <w:rPr>
          <w:rFonts w:hint="eastAsia" w:ascii="仿宋" w:hAnsi="仿宋" w:eastAsia="仿宋" w:cs="宋体"/>
          <w:color w:val="000000" w:themeColor="text1"/>
          <w:kern w:val="0"/>
          <w:sz w:val="24"/>
          <w:u w:val="single"/>
          <w:lang w:val="zh-CN"/>
          <w14:textFill>
            <w14:solidFill>
              <w14:schemeClr w14:val="tx1"/>
            </w14:solidFill>
          </w14:textFill>
        </w:rPr>
        <w:t xml:space="preserve">   </w:t>
      </w:r>
      <w:r>
        <w:rPr>
          <w:rFonts w:hint="eastAsia" w:ascii="仿宋" w:hAnsi="仿宋" w:eastAsia="仿宋" w:cs="宋体"/>
          <w:color w:val="000000" w:themeColor="text1"/>
          <w:kern w:val="0"/>
          <w:sz w:val="24"/>
          <w:lang w:val="zh-CN"/>
          <w14:textFill>
            <w14:solidFill>
              <w14:schemeClr w14:val="tx1"/>
            </w14:solidFill>
          </w14:textFill>
        </w:rPr>
        <w:t>月</w:t>
      </w:r>
      <w:r>
        <w:rPr>
          <w:rFonts w:hint="eastAsia" w:ascii="仿宋" w:hAnsi="仿宋" w:eastAsia="仿宋" w:cs="宋体"/>
          <w:color w:val="000000" w:themeColor="text1"/>
          <w:kern w:val="0"/>
          <w:sz w:val="24"/>
          <w:u w:val="single"/>
          <w:lang w:val="zh-CN"/>
          <w14:textFill>
            <w14:solidFill>
              <w14:schemeClr w14:val="tx1"/>
            </w14:solidFill>
          </w14:textFill>
        </w:rPr>
        <w:t xml:space="preserve">   </w:t>
      </w:r>
      <w:r>
        <w:rPr>
          <w:rFonts w:hint="eastAsia" w:ascii="仿宋" w:hAnsi="仿宋" w:eastAsia="仿宋" w:cs="宋体"/>
          <w:color w:val="000000" w:themeColor="text1"/>
          <w:kern w:val="0"/>
          <w:sz w:val="24"/>
          <w:lang w:val="zh-CN"/>
          <w14:textFill>
            <w14:solidFill>
              <w14:schemeClr w14:val="tx1"/>
            </w14:solidFill>
          </w14:textFill>
        </w:rPr>
        <w:t>日从其户转账方式汇入你方账户。</w:t>
      </w:r>
    </w:p>
    <w:p>
      <w:pPr>
        <w:autoSpaceDE w:val="0"/>
        <w:autoSpaceDN w:val="0"/>
        <w:adjustRightInd w:val="0"/>
        <w:spacing w:line="360" w:lineRule="auto"/>
        <w:ind w:firstLine="36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360" w:lineRule="auto"/>
        <w:ind w:firstLine="36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附件：保证金交款证明复印件及银行开户许可证复印件（加盖公章）</w:t>
      </w:r>
    </w:p>
    <w:p>
      <w:pPr>
        <w:autoSpaceDE w:val="0"/>
        <w:autoSpaceDN w:val="0"/>
        <w:adjustRightInd w:val="0"/>
        <w:spacing w:line="360" w:lineRule="auto"/>
        <w:ind w:firstLine="36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360" w:lineRule="auto"/>
        <w:ind w:firstLine="36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户名：</w:t>
      </w:r>
    </w:p>
    <w:p>
      <w:pPr>
        <w:autoSpaceDE w:val="0"/>
        <w:autoSpaceDN w:val="0"/>
        <w:adjustRightInd w:val="0"/>
        <w:spacing w:line="360" w:lineRule="auto"/>
        <w:ind w:firstLine="36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开户银行：</w:t>
      </w:r>
    </w:p>
    <w:p>
      <w:pPr>
        <w:autoSpaceDE w:val="0"/>
        <w:autoSpaceDN w:val="0"/>
        <w:adjustRightInd w:val="0"/>
        <w:spacing w:line="360" w:lineRule="auto"/>
        <w:ind w:firstLine="36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开户帐号：</w:t>
      </w:r>
    </w:p>
    <w:p>
      <w:pPr>
        <w:autoSpaceDE w:val="0"/>
        <w:autoSpaceDN w:val="0"/>
        <w:adjustRightInd w:val="0"/>
        <w:spacing w:line="400" w:lineRule="exact"/>
        <w:ind w:firstLine="36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lang w:val="zh-CN"/>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供应商名称：（公章）</w:t>
      </w:r>
    </w:p>
    <w:p>
      <w:pPr>
        <w:adjustRightInd w:val="0"/>
        <w:spacing w:line="360" w:lineRule="auto"/>
        <w:jc w:val="center"/>
        <w:textAlignment w:val="baseline"/>
        <w:rPr>
          <w:rFonts w:ascii="仿宋" w:hAnsi="仿宋" w:eastAsia="仿宋"/>
          <w:b/>
          <w:bCs/>
          <w:color w:val="000000" w:themeColor="text1"/>
          <w:sz w:val="24"/>
          <w:szCs w:val="24"/>
          <w:u w:val="single"/>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法人代表或授权代表：（签字或盖章）</w:t>
      </w:r>
    </w:p>
    <w:p>
      <w:pPr>
        <w:autoSpaceDE w:val="0"/>
        <w:autoSpaceDN w:val="0"/>
        <w:adjustRightInd w:val="0"/>
        <w:spacing w:line="400" w:lineRule="exact"/>
        <w:ind w:firstLine="3070" w:firstLineChars="1274"/>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年月日</w:t>
      </w:r>
    </w:p>
    <w:p>
      <w:pPr>
        <w:autoSpaceDE w:val="0"/>
        <w:autoSpaceDN w:val="0"/>
        <w:adjustRightInd w:val="0"/>
        <w:spacing w:line="400" w:lineRule="exact"/>
        <w:ind w:firstLine="3070" w:firstLineChars="1274"/>
        <w:rPr>
          <w:rFonts w:ascii="仿宋" w:hAnsi="仿宋" w:eastAsia="仿宋" w:cs="宋体"/>
          <w:b/>
          <w:bCs/>
          <w:color w:val="000000" w:themeColor="text1"/>
          <w:sz w:val="24"/>
          <w:szCs w:val="24"/>
          <w14:textFill>
            <w14:solidFill>
              <w14:schemeClr w14:val="tx1"/>
            </w14:solidFill>
          </w14:textFill>
        </w:rPr>
      </w:pPr>
    </w:p>
    <w:p>
      <w:pPr>
        <w:autoSpaceDE w:val="0"/>
        <w:autoSpaceDN w:val="0"/>
        <w:adjustRightInd w:val="0"/>
        <w:spacing w:line="400" w:lineRule="exact"/>
        <w:ind w:firstLine="3070" w:firstLineChars="1274"/>
        <w:rPr>
          <w:rFonts w:ascii="仿宋" w:hAnsi="仿宋" w:eastAsia="仿宋" w:cs="宋体"/>
          <w:b/>
          <w:bCs/>
          <w:color w:val="000000" w:themeColor="text1"/>
          <w:sz w:val="24"/>
          <w:szCs w:val="24"/>
          <w14:textFill>
            <w14:solidFill>
              <w14:schemeClr w14:val="tx1"/>
            </w14:solidFill>
          </w14:textFill>
        </w:rPr>
      </w:pPr>
    </w:p>
    <w:p>
      <w:pPr>
        <w:autoSpaceDE w:val="0"/>
        <w:autoSpaceDN w:val="0"/>
        <w:adjustRightInd w:val="0"/>
        <w:spacing w:line="400" w:lineRule="exact"/>
        <w:ind w:firstLine="3070" w:firstLineChars="1274"/>
        <w:rPr>
          <w:rFonts w:ascii="仿宋" w:hAnsi="仿宋" w:eastAsia="仿宋" w:cs="宋体"/>
          <w:b/>
          <w:bCs/>
          <w:color w:val="000000" w:themeColor="text1"/>
          <w:kern w:val="0"/>
          <w:sz w:val="24"/>
          <w:lang w:val="zh-CN"/>
          <w14:textFill>
            <w14:solidFill>
              <w14:schemeClr w14:val="tx1"/>
            </w14:solidFill>
          </w14:textFill>
        </w:rPr>
      </w:pPr>
    </w:p>
    <w:p>
      <w:pPr>
        <w:pStyle w:val="4"/>
        <w:spacing w:before="0" w:after="0" w:line="360" w:lineRule="auto"/>
        <w:rPr>
          <w:rFonts w:ascii="仿宋" w:hAnsi="仿宋" w:eastAsia="仿宋" w:cs="宋体"/>
          <w:color w:val="000000" w:themeColor="text1"/>
          <w:sz w:val="24"/>
          <w:szCs w:val="24"/>
          <w14:textFill>
            <w14:solidFill>
              <w14:schemeClr w14:val="tx1"/>
            </w14:solidFill>
          </w14:textFill>
        </w:rPr>
      </w:pPr>
      <w:bookmarkStart w:id="125" w:name="_Toc6852"/>
      <w:r>
        <w:rPr>
          <w:rFonts w:hint="eastAsia" w:ascii="仿宋" w:hAnsi="仿宋" w:eastAsia="仿宋" w:cs="宋体"/>
          <w:color w:val="000000" w:themeColor="text1"/>
          <w:sz w:val="24"/>
          <w:szCs w:val="24"/>
          <w14:textFill>
            <w14:solidFill>
              <w14:schemeClr w14:val="tx1"/>
            </w14:solidFill>
          </w14:textFill>
        </w:rPr>
        <w:t>附件1</w:t>
      </w:r>
      <w:r>
        <w:rPr>
          <w:rFonts w:hint="eastAsia" w:ascii="仿宋" w:hAnsi="仿宋" w:eastAsia="仿宋" w:cs="宋体"/>
          <w:color w:val="000000" w:themeColor="text1"/>
          <w:sz w:val="24"/>
          <w:szCs w:val="24"/>
          <w:lang w:val="en-US" w:eastAsia="zh-CN"/>
          <w14:textFill>
            <w14:solidFill>
              <w14:schemeClr w14:val="tx1"/>
            </w14:solidFill>
          </w14:textFill>
        </w:rPr>
        <w:t>3</w:t>
      </w:r>
      <w:r>
        <w:rPr>
          <w:rFonts w:hint="eastAsia" w:ascii="仿宋" w:hAnsi="仿宋" w:eastAsia="仿宋" w:cs="宋体"/>
          <w:color w:val="000000" w:themeColor="text1"/>
          <w:sz w:val="24"/>
          <w:szCs w:val="24"/>
          <w14:textFill>
            <w14:solidFill>
              <w14:schemeClr w14:val="tx1"/>
            </w14:solidFill>
          </w14:textFill>
        </w:rPr>
        <w:t>：供应商认为在其他方面有必要说明的事项</w:t>
      </w:r>
      <w:bookmarkEnd w:id="125"/>
    </w:p>
    <w:p>
      <w:pPr>
        <w:autoSpaceDE w:val="0"/>
        <w:autoSpaceDN w:val="0"/>
        <w:adjustRightInd w:val="0"/>
        <w:spacing w:line="360" w:lineRule="auto"/>
        <w:ind w:firstLine="60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供应商在参加本项目投标中根据询价文件的要求认为需要说明的事项，但不做为评标依据。如没有说明事项，此项可忽略。（格式可自定）</w:t>
      </w:r>
    </w:p>
    <w:p>
      <w:pPr>
        <w:autoSpaceDE w:val="0"/>
        <w:autoSpaceDN w:val="0"/>
        <w:adjustRightInd w:val="0"/>
        <w:spacing w:line="360" w:lineRule="auto"/>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lang w:val="zh-CN"/>
          <w14:textFill>
            <w14:solidFill>
              <w14:schemeClr w14:val="tx1"/>
            </w14:solidFill>
          </w14:textFill>
        </w:rPr>
      </w:pPr>
    </w:p>
    <w:bookmarkEnd w:id="115"/>
    <w:bookmarkEnd w:id="116"/>
    <w:bookmarkEnd w:id="117"/>
    <w:bookmarkEnd w:id="118"/>
    <w:bookmarkEnd w:id="120"/>
    <w:p>
      <w:pPr>
        <w:pStyle w:val="25"/>
        <w:rPr>
          <w:rFonts w:ascii="仿宋" w:hAnsi="仿宋" w:eastAsia="仿宋" w:cs="Times New Roman"/>
          <w:color w:val="000000" w:themeColor="text1"/>
          <w:lang w:val="zh-CN"/>
          <w14:textFill>
            <w14:solidFill>
              <w14:schemeClr w14:val="tx1"/>
            </w14:solidFill>
          </w14:textFill>
        </w:rPr>
      </w:pPr>
      <w:bookmarkStart w:id="126" w:name="_Toc428180594"/>
      <w:bookmarkStart w:id="127" w:name="_Toc19027"/>
      <w:r>
        <w:rPr>
          <w:rFonts w:hint="eastAsia" w:ascii="仿宋" w:hAnsi="仿宋" w:eastAsia="仿宋" w:cs="Times New Roman"/>
          <w:color w:val="000000" w:themeColor="text1"/>
          <w:lang w:val="zh-CN"/>
          <w14:textFill>
            <w14:solidFill>
              <w14:schemeClr w14:val="tx1"/>
            </w14:solidFill>
          </w14:textFill>
        </w:rPr>
        <w:t>第六部分采购项目要求及技术参数</w:t>
      </w:r>
      <w:bookmarkEnd w:id="126"/>
      <w:bookmarkEnd w:id="127"/>
    </w:p>
    <w:p>
      <w:pPr>
        <w:pStyle w:val="25"/>
        <w:spacing w:before="0" w:after="0" w:line="360" w:lineRule="auto"/>
        <w:jc w:val="left"/>
        <w:rPr>
          <w:rFonts w:ascii="仿宋" w:hAnsi="仿宋" w:eastAsia="仿宋"/>
          <w:color w:val="000000" w:themeColor="text1"/>
          <w:sz w:val="28"/>
          <w:szCs w:val="28"/>
          <w:lang w:val="zh-CN"/>
          <w14:textFill>
            <w14:solidFill>
              <w14:schemeClr w14:val="tx1"/>
            </w14:solidFill>
          </w14:textFill>
        </w:rPr>
      </w:pPr>
      <w:bookmarkStart w:id="128" w:name="_Toc428180596"/>
    </w:p>
    <w:p>
      <w:pPr>
        <w:pStyle w:val="25"/>
        <w:spacing w:before="0" w:after="0" w:line="360" w:lineRule="auto"/>
        <w:jc w:val="left"/>
        <w:rPr>
          <w:rFonts w:ascii="仿宋" w:hAnsi="仿宋" w:eastAsia="仿宋"/>
          <w:color w:val="000000" w:themeColor="text1"/>
          <w:sz w:val="28"/>
          <w:szCs w:val="28"/>
          <w:lang w:val="zh-CN"/>
          <w14:textFill>
            <w14:solidFill>
              <w14:schemeClr w14:val="tx1"/>
            </w14:solidFill>
          </w14:textFill>
        </w:rPr>
      </w:pPr>
      <w:bookmarkStart w:id="129" w:name="_Toc21893"/>
      <w:r>
        <w:rPr>
          <w:rFonts w:ascii="仿宋" w:hAnsi="仿宋" w:eastAsia="仿宋"/>
          <w:color w:val="000000" w:themeColor="text1"/>
          <w:sz w:val="28"/>
          <w:szCs w:val="28"/>
          <w:lang w:val="zh-CN"/>
          <w14:textFill>
            <w14:solidFill>
              <w14:schemeClr w14:val="tx1"/>
            </w14:solidFill>
          </w14:textFill>
        </w:rPr>
        <w:t>1.</w:t>
      </w:r>
      <w:r>
        <w:rPr>
          <w:rFonts w:hint="eastAsia" w:ascii="仿宋" w:hAnsi="仿宋" w:eastAsia="仿宋"/>
          <w:color w:val="000000" w:themeColor="text1"/>
          <w:sz w:val="28"/>
          <w:szCs w:val="28"/>
          <w:lang w:val="zh-CN"/>
          <w14:textFill>
            <w14:solidFill>
              <w14:schemeClr w14:val="tx1"/>
            </w14:solidFill>
          </w14:textFill>
        </w:rPr>
        <w:t>询价说明</w:t>
      </w:r>
      <w:bookmarkEnd w:id="128"/>
      <w:bookmarkEnd w:id="129"/>
    </w:p>
    <w:p>
      <w:pPr>
        <w:autoSpaceDE w:val="0"/>
        <w:autoSpaceDN w:val="0"/>
        <w:adjustRightInd w:val="0"/>
        <w:spacing w:line="360" w:lineRule="auto"/>
        <w:ind w:firstLine="480" w:firstLineChars="200"/>
        <w:rPr>
          <w:rFonts w:ascii="仿宋" w:hAnsi="仿宋" w:eastAsia="仿宋" w:cs="宋体"/>
          <w:color w:val="000000" w:themeColor="text1"/>
          <w:kern w:val="0"/>
          <w:sz w:val="24"/>
          <w:lang w:val="zh-CN"/>
          <w14:textFill>
            <w14:solidFill>
              <w14:schemeClr w14:val="tx1"/>
            </w14:solidFill>
          </w14:textFill>
        </w:rPr>
      </w:pPr>
      <w:r>
        <w:rPr>
          <w:rFonts w:ascii="仿宋" w:hAnsi="仿宋" w:eastAsia="仿宋" w:cs="宋体"/>
          <w:color w:val="000000" w:themeColor="text1"/>
          <w:kern w:val="0"/>
          <w:sz w:val="24"/>
          <w:lang w:val="zh-CN"/>
          <w14:textFill>
            <w14:solidFill>
              <w14:schemeClr w14:val="tx1"/>
            </w14:solidFill>
          </w14:textFill>
        </w:rPr>
        <w:t>1.1</w:t>
      </w:r>
      <w:r>
        <w:rPr>
          <w:rFonts w:hint="eastAsia" w:ascii="仿宋" w:hAnsi="仿宋" w:eastAsia="仿宋" w:cs="宋体"/>
          <w:color w:val="000000" w:themeColor="text1"/>
          <w:kern w:val="0"/>
          <w:sz w:val="24"/>
          <w:lang w:val="zh-CN"/>
          <w14:textFill>
            <w14:solidFill>
              <w14:schemeClr w14:val="tx1"/>
            </w14:solidFill>
          </w14:textFill>
        </w:rPr>
        <w:t>供应商必须按照询价文件规定内容响应，所有内容作为一个整体进行响应，不能拆分或少报。否则，响应无效。</w:t>
      </w:r>
    </w:p>
    <w:p>
      <w:pPr>
        <w:spacing w:line="360" w:lineRule="auto"/>
        <w:ind w:firstLine="480" w:firstLineChars="200"/>
        <w:rPr>
          <w:rFonts w:ascii="仿宋" w:hAnsi="仿宋" w:eastAsia="仿宋" w:cs="宋体"/>
          <w:color w:val="000000" w:themeColor="text1"/>
          <w:kern w:val="0"/>
          <w:sz w:val="24"/>
          <w:lang w:val="zh-CN"/>
          <w14:textFill>
            <w14:solidFill>
              <w14:schemeClr w14:val="tx1"/>
            </w14:solidFill>
          </w14:textFill>
        </w:rPr>
      </w:pPr>
      <w:r>
        <w:rPr>
          <w:rFonts w:ascii="仿宋" w:hAnsi="仿宋" w:eastAsia="仿宋" w:cs="宋体"/>
          <w:color w:val="000000" w:themeColor="text1"/>
          <w:kern w:val="0"/>
          <w:sz w:val="24"/>
          <w:lang w:val="zh-CN"/>
          <w14:textFill>
            <w14:solidFill>
              <w14:schemeClr w14:val="tx1"/>
            </w14:solidFill>
          </w14:textFill>
        </w:rPr>
        <w:t>1.2</w:t>
      </w:r>
      <w:r>
        <w:rPr>
          <w:rFonts w:hint="eastAsia" w:ascii="仿宋" w:hAnsi="仿宋" w:eastAsia="仿宋" w:cs="宋体"/>
          <w:color w:val="000000" w:themeColor="text1"/>
          <w:kern w:val="0"/>
          <w:sz w:val="24"/>
          <w:lang w:val="zh-CN"/>
          <w14:textFill>
            <w14:solidFill>
              <w14:schemeClr w14:val="tx1"/>
            </w14:solidFill>
          </w14:textFill>
        </w:rPr>
        <w:t>询价报价应</w:t>
      </w:r>
      <w:r>
        <w:rPr>
          <w:rFonts w:hint="eastAsia" w:ascii="仿宋" w:hAnsi="仿宋" w:eastAsia="仿宋" w:cs="宋体"/>
          <w:color w:val="000000" w:themeColor="text1"/>
          <w:sz w:val="24"/>
          <w:szCs w:val="24"/>
          <w14:textFill>
            <w14:solidFill>
              <w14:schemeClr w14:val="tx1"/>
            </w14:solidFill>
          </w14:textFill>
        </w:rPr>
        <w:t>包括税金、</w:t>
      </w:r>
      <w:r>
        <w:rPr>
          <w:rFonts w:hint="eastAsia" w:ascii="仿宋" w:hAnsi="仿宋" w:eastAsia="仿宋" w:cs="宋体"/>
          <w:color w:val="000000" w:themeColor="text1"/>
          <w:sz w:val="24"/>
          <w:szCs w:val="24"/>
          <w:lang w:val="zh-CN"/>
          <w14:textFill>
            <w14:solidFill>
              <w14:schemeClr w14:val="tx1"/>
            </w14:solidFill>
          </w14:textFill>
        </w:rPr>
        <w:t>产品费、验收费、手续费、保险费、售前、售中、售后服务费、招标代理费及</w:t>
      </w:r>
      <w:r>
        <w:rPr>
          <w:rFonts w:hint="eastAsia" w:ascii="仿宋" w:hAnsi="仿宋" w:eastAsia="仿宋" w:cs="宋体"/>
          <w:color w:val="000000" w:themeColor="text1"/>
          <w:sz w:val="24"/>
          <w:szCs w:val="24"/>
          <w14:textFill>
            <w14:solidFill>
              <w14:schemeClr w14:val="tx1"/>
            </w14:solidFill>
          </w14:textFill>
        </w:rPr>
        <w:t>不可预见费等所有费用；</w:t>
      </w:r>
      <w:r>
        <w:rPr>
          <w:rFonts w:hint="eastAsia" w:ascii="仿宋" w:hAnsi="仿宋" w:eastAsia="仿宋" w:cs="宋体"/>
          <w:color w:val="000000" w:themeColor="text1"/>
          <w:kern w:val="0"/>
          <w:sz w:val="24"/>
          <w:lang w:val="zh-CN"/>
          <w14:textFill>
            <w14:solidFill>
              <w14:schemeClr w14:val="tx1"/>
            </w14:solidFill>
          </w14:textFill>
        </w:rPr>
        <w:t>若投标报价不能完全包括上述内容，该投标将被认为非实质性响应。</w:t>
      </w:r>
    </w:p>
    <w:p>
      <w:pPr>
        <w:autoSpaceDE w:val="0"/>
        <w:autoSpaceDN w:val="0"/>
        <w:adjustRightInd w:val="0"/>
        <w:spacing w:line="360" w:lineRule="auto"/>
        <w:ind w:firstLine="480" w:firstLineChars="20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1.</w:t>
      </w:r>
      <w:r>
        <w:rPr>
          <w:rFonts w:hint="eastAsia" w:ascii="仿宋" w:hAnsi="仿宋" w:eastAsia="仿宋" w:cs="宋体"/>
          <w:color w:val="000000" w:themeColor="text1"/>
          <w:kern w:val="0"/>
          <w:sz w:val="24"/>
          <w14:textFill>
            <w14:solidFill>
              <w14:schemeClr w14:val="tx1"/>
            </w14:solidFill>
          </w14:textFill>
        </w:rPr>
        <w:t>3</w:t>
      </w:r>
      <w:r>
        <w:rPr>
          <w:rFonts w:hint="eastAsia" w:ascii="仿宋" w:hAnsi="仿宋" w:eastAsia="仿宋" w:cs="宋体"/>
          <w:color w:val="000000" w:themeColor="text1"/>
          <w:kern w:val="0"/>
          <w:sz w:val="24"/>
          <w:lang w:val="zh-CN"/>
          <w14:textFill>
            <w14:solidFill>
              <w14:schemeClr w14:val="tx1"/>
            </w14:solidFill>
          </w14:textFill>
        </w:rPr>
        <w:t>所投产品或其任何一部分不得侵犯专利权、著作权、商标权和工业设计权等知识产权。</w:t>
      </w:r>
    </w:p>
    <w:p>
      <w:pPr>
        <w:pStyle w:val="25"/>
        <w:spacing w:before="0" w:after="0" w:line="360" w:lineRule="auto"/>
        <w:jc w:val="left"/>
        <w:rPr>
          <w:rFonts w:ascii="仿宋" w:hAnsi="仿宋" w:eastAsia="仿宋"/>
          <w:color w:val="000000" w:themeColor="text1"/>
          <w:sz w:val="28"/>
          <w:szCs w:val="28"/>
          <w14:textFill>
            <w14:solidFill>
              <w14:schemeClr w14:val="tx1"/>
            </w14:solidFill>
          </w14:textFill>
        </w:rPr>
      </w:pPr>
      <w:bookmarkStart w:id="130" w:name="_Toc428180597"/>
      <w:bookmarkStart w:id="131" w:name="_Toc31551"/>
      <w:r>
        <w:rPr>
          <w:rFonts w:ascii="仿宋" w:hAnsi="仿宋" w:eastAsia="仿宋"/>
          <w:color w:val="000000" w:themeColor="text1"/>
          <w:sz w:val="28"/>
          <w:szCs w:val="28"/>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报价说明</w:t>
      </w:r>
      <w:bookmarkEnd w:id="130"/>
      <w:bookmarkEnd w:id="131"/>
    </w:p>
    <w:p>
      <w:pPr>
        <w:autoSpaceDE w:val="0"/>
        <w:autoSpaceDN w:val="0"/>
        <w:adjustRightInd w:val="0"/>
        <w:spacing w:line="360" w:lineRule="auto"/>
        <w:ind w:firstLine="480"/>
        <w:rPr>
          <w:rFonts w:hint="eastAsia"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cs="宋体"/>
          <w:color w:val="000000" w:themeColor="text1"/>
          <w:kern w:val="0"/>
          <w:sz w:val="24"/>
          <w:lang w:val="zh-CN"/>
          <w14:textFill>
            <w14:solidFill>
              <w14:schemeClr w14:val="tx1"/>
            </w14:solidFill>
          </w14:textFill>
        </w:rPr>
        <w:t>本次询价文件中规定的采购预算额度为询价最高限价，供应商的报价不得超出此额度。否则，投标无效。</w:t>
      </w:r>
    </w:p>
    <w:p>
      <w:pPr>
        <w:pStyle w:val="25"/>
        <w:spacing w:before="0" w:after="0" w:line="360" w:lineRule="auto"/>
        <w:jc w:val="left"/>
        <w:rPr>
          <w:rFonts w:hint="eastAsia" w:ascii="仿宋" w:hAnsi="仿宋" w:eastAsia="仿宋"/>
          <w:color w:val="000000" w:themeColor="text1"/>
          <w:sz w:val="28"/>
          <w:szCs w:val="28"/>
          <w:lang w:eastAsia="zh-CN"/>
          <w14:textFill>
            <w14:solidFill>
              <w14:schemeClr w14:val="tx1"/>
            </w14:solidFill>
          </w14:textFill>
        </w:rPr>
      </w:pPr>
      <w:bookmarkStart w:id="132" w:name="_Toc13653"/>
      <w:r>
        <w:rPr>
          <w:rFonts w:hint="eastAsia" w:ascii="仿宋" w:hAnsi="仿宋" w:eastAsia="仿宋"/>
          <w:color w:val="000000" w:themeColor="text1"/>
          <w:sz w:val="28"/>
          <w:szCs w:val="28"/>
          <w:lang w:val="en-US" w:eastAsia="zh-CN"/>
          <w14:textFill>
            <w14:solidFill>
              <w14:schemeClr w14:val="tx1"/>
            </w14:solidFill>
          </w14:textFill>
        </w:rPr>
        <w:t>3.</w:t>
      </w:r>
      <w:r>
        <w:rPr>
          <w:rFonts w:hint="eastAsia" w:ascii="仿宋" w:hAnsi="仿宋" w:eastAsia="仿宋"/>
          <w:color w:val="000000" w:themeColor="text1"/>
          <w:sz w:val="28"/>
          <w:szCs w:val="28"/>
          <w:lang w:eastAsia="zh-CN"/>
          <w14:textFill>
            <w14:solidFill>
              <w14:schemeClr w14:val="tx1"/>
            </w14:solidFill>
          </w14:textFill>
        </w:rPr>
        <w:t>重要指标</w:t>
      </w:r>
      <w:bookmarkEnd w:id="132"/>
    </w:p>
    <w:p>
      <w:pPr>
        <w:pStyle w:val="25"/>
        <w:spacing w:before="0" w:after="0" w:line="360" w:lineRule="auto"/>
        <w:ind w:firstLine="480" w:firstLineChars="200"/>
        <w:jc w:val="left"/>
        <w:rPr>
          <w:rFonts w:hint="eastAsia" w:ascii="仿宋" w:hAnsi="仿宋" w:eastAsia="仿宋" w:cs="宋体"/>
          <w:b w:val="0"/>
          <w:bCs w:val="0"/>
          <w:color w:val="000000" w:themeColor="text1"/>
          <w:kern w:val="0"/>
          <w:sz w:val="24"/>
          <w:szCs w:val="21"/>
          <w:highlight w:val="none"/>
          <w:lang w:val="zh-CN" w:eastAsia="zh-CN" w:bidi="ar-SA"/>
          <w14:textFill>
            <w14:solidFill>
              <w14:schemeClr w14:val="tx1"/>
            </w14:solidFill>
          </w14:textFill>
        </w:rPr>
      </w:pPr>
      <w:r>
        <w:rPr>
          <w:rFonts w:hint="eastAsia" w:ascii="仿宋" w:hAnsi="仿宋" w:eastAsia="仿宋" w:cs="宋体"/>
          <w:b w:val="0"/>
          <w:bCs w:val="0"/>
          <w:color w:val="000000" w:themeColor="text1"/>
          <w:kern w:val="0"/>
          <w:sz w:val="24"/>
          <w:szCs w:val="21"/>
          <w:lang w:val="en-US" w:eastAsia="zh-CN" w:bidi="ar-SA"/>
          <w14:textFill>
            <w14:solidFill>
              <w14:schemeClr w14:val="tx1"/>
            </w14:solidFill>
          </w14:textFill>
        </w:rPr>
        <w:t xml:space="preserve"> </w:t>
      </w:r>
      <w:bookmarkStart w:id="133" w:name="_Toc16820"/>
      <w:r>
        <w:rPr>
          <w:rFonts w:hint="eastAsia" w:ascii="仿宋" w:hAnsi="仿宋" w:eastAsia="仿宋" w:cs="宋体"/>
          <w:b w:val="0"/>
          <w:bCs w:val="0"/>
          <w:color w:val="000000" w:themeColor="text1"/>
          <w:kern w:val="0"/>
          <w:sz w:val="24"/>
          <w:szCs w:val="21"/>
          <w:lang w:val="zh-CN" w:eastAsia="zh-CN" w:bidi="ar-SA"/>
          <w14:textFill>
            <w14:solidFill>
              <w14:schemeClr w14:val="tx1"/>
            </w14:solidFill>
          </w14:textFill>
        </w:rPr>
        <w:t>询价文件中技术参数中列出了采购人可以接受的最低技术指标，供应商必须对“项目概况及技术参数表”中各项产品和指标进行实质性响应，所推荐的每一项</w:t>
      </w:r>
      <w:r>
        <w:rPr>
          <w:rFonts w:hint="eastAsia" w:ascii="仿宋" w:hAnsi="仿宋" w:eastAsia="仿宋" w:cs="宋体"/>
          <w:b w:val="0"/>
          <w:bCs w:val="0"/>
          <w:color w:val="000000" w:themeColor="text1"/>
          <w:kern w:val="0"/>
          <w:sz w:val="24"/>
          <w:szCs w:val="21"/>
          <w:highlight w:val="none"/>
          <w:lang w:val="zh-CN" w:eastAsia="zh-CN" w:bidi="ar-SA"/>
          <w14:textFill>
            <w14:solidFill>
              <w14:schemeClr w14:val="tx1"/>
            </w14:solidFill>
          </w14:textFill>
        </w:rPr>
        <w:t>产品在不能低于所列的各项指标。否则，响应无效；</w:t>
      </w:r>
      <w:bookmarkEnd w:id="133"/>
    </w:p>
    <w:p>
      <w:pPr>
        <w:pStyle w:val="25"/>
        <w:spacing w:before="0" w:after="0" w:line="360" w:lineRule="auto"/>
        <w:jc w:val="left"/>
        <w:rPr>
          <w:rFonts w:ascii="仿宋" w:hAnsi="仿宋" w:eastAsia="仿宋" w:cs="Times New Roman"/>
          <w:b w:val="0"/>
          <w:bCs w:val="0"/>
          <w:color w:val="FF0000"/>
          <w:sz w:val="24"/>
          <w:szCs w:val="21"/>
          <w:highlight w:val="none"/>
          <w:lang w:val="zh-CN"/>
        </w:rPr>
      </w:pPr>
      <w:bookmarkStart w:id="134" w:name="_Toc428180599"/>
      <w:bookmarkStart w:id="135" w:name="_Toc30558"/>
      <w:r>
        <w:rPr>
          <w:rFonts w:hint="eastAsia" w:ascii="仿宋" w:hAnsi="仿宋" w:eastAsia="仿宋"/>
          <w:color w:val="000000" w:themeColor="text1"/>
          <w:sz w:val="28"/>
          <w:szCs w:val="28"/>
          <w:highlight w:val="none"/>
          <w:lang w:val="en-US" w:eastAsia="zh-CN"/>
          <w14:textFill>
            <w14:solidFill>
              <w14:schemeClr w14:val="tx1"/>
            </w14:solidFill>
          </w14:textFill>
        </w:rPr>
        <w:t>4</w:t>
      </w:r>
      <w:r>
        <w:rPr>
          <w:rFonts w:ascii="仿宋" w:hAnsi="仿宋" w:eastAsia="仿宋"/>
          <w:color w:val="000000" w:themeColor="text1"/>
          <w:sz w:val="28"/>
          <w:szCs w:val="28"/>
          <w:highlight w:val="none"/>
          <w:lang w:val="zh-CN"/>
          <w14:textFill>
            <w14:solidFill>
              <w14:schemeClr w14:val="tx1"/>
            </w14:solidFill>
          </w14:textFill>
        </w:rPr>
        <w:t>.</w:t>
      </w:r>
      <w:r>
        <w:rPr>
          <w:rFonts w:hint="eastAsia" w:ascii="仿宋" w:hAnsi="仿宋" w:eastAsia="仿宋"/>
          <w:color w:val="000000" w:themeColor="text1"/>
          <w:sz w:val="28"/>
          <w:szCs w:val="28"/>
          <w:highlight w:val="none"/>
          <w:lang w:val="zh-CN"/>
          <w14:textFill>
            <w14:solidFill>
              <w14:schemeClr w14:val="tx1"/>
            </w14:solidFill>
          </w14:textFill>
        </w:rPr>
        <w:t>商务要求</w:t>
      </w:r>
      <w:bookmarkEnd w:id="134"/>
      <w:bookmarkEnd w:id="135"/>
    </w:p>
    <w:p>
      <w:pPr>
        <w:spacing w:line="360" w:lineRule="auto"/>
        <w:ind w:firstLine="480" w:firstLineChars="200"/>
        <w:rPr>
          <w:rFonts w:ascii="仿宋" w:hAnsi="仿宋" w:eastAsia="仿宋"/>
          <w:color w:val="000000" w:themeColor="text1"/>
          <w:sz w:val="24"/>
          <w:highlight w:val="none"/>
          <w14:textFill>
            <w14:solidFill>
              <w14:schemeClr w14:val="tx1"/>
            </w14:solidFill>
          </w14:textFill>
        </w:rPr>
      </w:pPr>
      <w:r>
        <w:rPr>
          <w:rFonts w:hint="eastAsia" w:ascii="仿宋" w:hAnsi="仿宋" w:eastAsia="仿宋"/>
          <w:sz w:val="24"/>
          <w:highlight w:val="none"/>
          <w:lang w:val="en-US" w:eastAsia="zh-CN"/>
        </w:rPr>
        <w:t>4</w:t>
      </w:r>
      <w:r>
        <w:rPr>
          <w:rFonts w:hint="eastAsia" w:ascii="仿宋" w:hAnsi="仿宋" w:eastAsia="仿宋"/>
          <w:sz w:val="24"/>
          <w:highlight w:val="none"/>
        </w:rPr>
        <w:t>.1.</w:t>
      </w:r>
      <w:r>
        <w:rPr>
          <w:rFonts w:hint="eastAsia" w:ascii="仿宋" w:hAnsi="仿宋" w:eastAsia="仿宋"/>
          <w:sz w:val="24"/>
          <w:highlight w:val="none"/>
          <w:lang w:eastAsia="zh-CN"/>
        </w:rPr>
        <w:t>服务</w:t>
      </w:r>
      <w:r>
        <w:rPr>
          <w:rFonts w:hint="eastAsia" w:ascii="仿宋" w:hAnsi="仿宋" w:eastAsia="仿宋"/>
          <w:color w:val="000000" w:themeColor="text1"/>
          <w:sz w:val="24"/>
          <w:highlight w:val="none"/>
          <w:lang w:eastAsia="zh-CN"/>
          <w14:textFill>
            <w14:solidFill>
              <w14:schemeClr w14:val="tx1"/>
            </w14:solidFill>
          </w14:textFill>
        </w:rPr>
        <w:t>期</w:t>
      </w:r>
      <w:r>
        <w:rPr>
          <w:rFonts w:hint="eastAsia" w:ascii="仿宋" w:hAnsi="仿宋" w:eastAsia="仿宋"/>
          <w:color w:val="000000" w:themeColor="text1"/>
          <w:sz w:val="24"/>
          <w:highlight w:val="none"/>
          <w14:textFill>
            <w14:solidFill>
              <w14:schemeClr w14:val="tx1"/>
            </w14:solidFill>
          </w14:textFill>
        </w:rPr>
        <w:t>：</w:t>
      </w:r>
      <w:r>
        <w:rPr>
          <w:rFonts w:hint="eastAsia" w:ascii="仿宋" w:hAnsi="仿宋" w:eastAsia="仿宋" w:cs="宋体"/>
          <w:color w:val="000000" w:themeColor="text1"/>
          <w:kern w:val="0"/>
          <w:sz w:val="24"/>
          <w:highlight w:val="none"/>
          <w:lang w:val="zh-CN"/>
          <w14:textFill>
            <w14:solidFill>
              <w14:schemeClr w14:val="tx1"/>
            </w14:solidFill>
          </w14:textFill>
        </w:rPr>
        <w:t>自合同签订之日起50天</w:t>
      </w:r>
      <w:r>
        <w:rPr>
          <w:rFonts w:hint="eastAsia" w:ascii="仿宋" w:hAnsi="仿宋" w:eastAsia="仿宋"/>
          <w:color w:val="000000" w:themeColor="text1"/>
          <w:sz w:val="24"/>
          <w:highlight w:val="none"/>
          <w:lang w:val="zh-CN"/>
          <w14:textFill>
            <w14:solidFill>
              <w14:schemeClr w14:val="tx1"/>
            </w14:solidFill>
          </w14:textFill>
        </w:rPr>
        <w:t>；</w:t>
      </w:r>
    </w:p>
    <w:p>
      <w:pPr>
        <w:spacing w:line="360" w:lineRule="auto"/>
        <w:ind w:firstLine="480" w:firstLineChars="200"/>
        <w:rPr>
          <w:rFonts w:ascii="仿宋" w:hAnsi="仿宋" w:eastAsia="仿宋" w:cs="宋体"/>
          <w:color w:val="000000" w:themeColor="text1"/>
          <w:kern w:val="0"/>
          <w:sz w:val="24"/>
          <w:lang w:val="zh-CN"/>
          <w14:textFill>
            <w14:solidFill>
              <w14:schemeClr w14:val="tx1"/>
            </w14:solidFill>
          </w14:textFill>
        </w:rPr>
      </w:pPr>
      <w:r>
        <w:rPr>
          <w:rFonts w:hint="eastAsia" w:ascii="仿宋" w:hAnsi="仿宋" w:eastAsia="仿宋"/>
          <w:sz w:val="24"/>
          <w:lang w:val="en-US" w:eastAsia="zh-CN"/>
        </w:rPr>
        <w:t>4</w:t>
      </w:r>
      <w:r>
        <w:rPr>
          <w:rFonts w:hint="eastAsia" w:ascii="仿宋" w:hAnsi="仿宋" w:eastAsia="仿宋"/>
          <w:sz w:val="24"/>
        </w:rPr>
        <w:t>.2.</w:t>
      </w:r>
      <w:r>
        <w:rPr>
          <w:rFonts w:hint="eastAsia" w:ascii="仿宋" w:hAnsi="仿宋" w:eastAsia="仿宋"/>
          <w:sz w:val="24"/>
          <w:lang w:val="en-US" w:eastAsia="zh-CN"/>
        </w:rPr>
        <w:t>服务</w:t>
      </w:r>
      <w:r>
        <w:rPr>
          <w:rFonts w:hint="eastAsia" w:ascii="仿宋" w:hAnsi="仿宋" w:eastAsia="仿宋"/>
          <w:sz w:val="24"/>
        </w:rPr>
        <w:t>地点：</w:t>
      </w:r>
      <w:r>
        <w:rPr>
          <w:rFonts w:hint="eastAsia" w:ascii="仿宋" w:hAnsi="仿宋" w:eastAsia="仿宋" w:cs="宋体"/>
          <w:color w:val="000000" w:themeColor="text1"/>
          <w:kern w:val="0"/>
          <w:sz w:val="24"/>
          <w:lang w:val="zh-CN"/>
          <w14:textFill>
            <w14:solidFill>
              <w14:schemeClr w14:val="tx1"/>
            </w14:solidFill>
          </w14:textFill>
        </w:rPr>
        <w:t>采购人指定的地点；</w:t>
      </w:r>
    </w:p>
    <w:p>
      <w:pPr>
        <w:jc w:val="center"/>
        <w:rPr>
          <w:rFonts w:hint="eastAsia"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（二）服务要求</w:t>
      </w:r>
    </w:p>
    <w:p>
      <w:pPr>
        <w:jc w:val="center"/>
        <w:rPr>
          <w:rFonts w:hint="eastAsia" w:ascii="仿宋" w:hAnsi="仿宋" w:eastAsia="仿宋"/>
          <w:color w:val="000000" w:themeColor="text1"/>
          <w:sz w:val="28"/>
          <w:szCs w:val="28"/>
          <w:lang w:val="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文实校区室内乒乓球场位于我校文实校区馥香餐厅负一楼，本次土建实施内容为:墙面涂料铲除及粉刷面积500平方米，地坪3mm塑胶运动地板1400平方米。采购需求如下: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墙面粉刷:铲除原有墙面涂料，新做墙面腻子两遍，乳胶漆一遍;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地坪采用塑胶运动地板(PVC塑胶运动地板)，厚度</w:t>
      </w:r>
      <w:r>
        <w:rPr>
          <w:rFonts w:hint="eastAsia" w:ascii="仿宋" w:hAnsi="仿宋" w:eastAsia="仿宋" w:cs="仿宋"/>
          <w:sz w:val="24"/>
          <w:szCs w:val="24"/>
          <w:lang w:eastAsia="zh-CN"/>
        </w:rPr>
        <w:t>≥</w:t>
      </w:r>
      <w:r>
        <w:rPr>
          <w:rFonts w:hint="eastAsia" w:ascii="仿宋" w:hAnsi="仿宋" w:eastAsia="仿宋" w:cs="仿宋"/>
          <w:sz w:val="24"/>
          <w:szCs w:val="24"/>
        </w:rPr>
        <w:t>3mm</w:t>
      </w:r>
      <w:r>
        <w:rPr>
          <w:rFonts w:hint="eastAsia" w:ascii="仿宋" w:hAnsi="仿宋" w:eastAsia="仿宋" w:cs="仿宋"/>
          <w:sz w:val="24"/>
          <w:szCs w:val="24"/>
          <w:lang w:eastAsia="zh-CN"/>
        </w:rPr>
        <w:t>；</w:t>
      </w:r>
      <w:r>
        <w:rPr>
          <w:rFonts w:hint="eastAsia" w:ascii="仿宋" w:hAnsi="仿宋" w:eastAsia="仿宋" w:cs="仿宋"/>
          <w:sz w:val="24"/>
          <w:szCs w:val="24"/>
        </w:rPr>
        <w:t>(验收提供附地板第三方检测报告、按照《室内空气质量标准》提供检测报告);</w:t>
      </w:r>
    </w:p>
    <w:p>
      <w:pPr>
        <w:keepNext w:val="0"/>
        <w:keepLines w:val="0"/>
        <w:pageBreakBefore w:val="0"/>
        <w:widowControl w:val="0"/>
        <w:tabs>
          <w:tab w:val="left" w:pos="1544"/>
        </w:tabs>
        <w:kinsoku/>
        <w:wordWrap/>
        <w:overflowPunct/>
        <w:topLinePunct w:val="0"/>
        <w:autoSpaceDE/>
        <w:autoSpaceDN/>
        <w:bidi w:val="0"/>
        <w:adjustRightInd/>
        <w:snapToGrid/>
        <w:ind w:firstLine="420" w:firstLineChars="200"/>
        <w:jc w:val="left"/>
        <w:textAlignment w:val="auto"/>
        <w:rPr>
          <w:rFonts w:hint="eastAsia" w:ascii="Times New Roman" w:hAnsi="Times New Roman" w:eastAsia="宋体" w:cs="Times New Roman"/>
          <w:kern w:val="2"/>
          <w:sz w:val="21"/>
          <w:szCs w:val="21"/>
          <w:lang w:val="zh-CN" w:eastAsia="zh-CN" w:bidi="ar-SA"/>
        </w:rPr>
      </w:pPr>
    </w:p>
    <w:sectPr>
      <w:pgSz w:w="11907" w:h="16840"/>
      <w:pgMar w:top="1440" w:right="1689" w:bottom="1440" w:left="1689"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arial ! important">
    <w:altName w:val="Courier New"/>
    <w:panose1 w:val="00000000000000000000"/>
    <w:charset w:val="00"/>
    <w:family w:val="auto"/>
    <w:pitch w:val="default"/>
    <w:sig w:usb0="00000000" w:usb1="00000000" w:usb2="00000000" w:usb3="00000000" w:csb0="00000001" w:csb1="00000000"/>
  </w:font>
  <w:font w:name="等线">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left" w:pos="4200"/>
        <w:tab w:val="left" w:pos="4620"/>
        <w:tab w:val="left" w:pos="5040"/>
        <w:tab w:val="left" w:pos="5460"/>
        <w:tab w:val="left" w:pos="5880"/>
        <w:tab w:val="left" w:pos="6300"/>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0"/>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1"/>
      </w:pBdr>
      <w:ind w:left="9460" w:hanging="9460" w:hangingChars="4300"/>
      <w:jc w:val="both"/>
      <w:rPr>
        <w:rFonts w:eastAsia="仿宋"/>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6C1466"/>
    <w:multiLevelType w:val="singleLevel"/>
    <w:tmpl w:val="D66C1466"/>
    <w:lvl w:ilvl="0" w:tentative="0">
      <w:start w:val="1"/>
      <w:numFmt w:val="decimal"/>
      <w:pStyle w:val="6"/>
      <w:lvlText w:val="%1."/>
      <w:lvlJc w:val="left"/>
      <w:pPr>
        <w:tabs>
          <w:tab w:val="left" w:pos="780"/>
        </w:tabs>
        <w:ind w:left="7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DE0"/>
    <w:rsid w:val="00002CB0"/>
    <w:rsid w:val="0000331E"/>
    <w:rsid w:val="00004360"/>
    <w:rsid w:val="00004E34"/>
    <w:rsid w:val="000057DD"/>
    <w:rsid w:val="00010231"/>
    <w:rsid w:val="000102DD"/>
    <w:rsid w:val="00012F93"/>
    <w:rsid w:val="00013074"/>
    <w:rsid w:val="000130EE"/>
    <w:rsid w:val="000140CE"/>
    <w:rsid w:val="00014721"/>
    <w:rsid w:val="0001596F"/>
    <w:rsid w:val="00015B21"/>
    <w:rsid w:val="000165BA"/>
    <w:rsid w:val="00016B57"/>
    <w:rsid w:val="00020AE2"/>
    <w:rsid w:val="00020F3F"/>
    <w:rsid w:val="000216FA"/>
    <w:rsid w:val="0002685F"/>
    <w:rsid w:val="000349A2"/>
    <w:rsid w:val="00034B16"/>
    <w:rsid w:val="00034DFB"/>
    <w:rsid w:val="00034F5E"/>
    <w:rsid w:val="000369F1"/>
    <w:rsid w:val="000375A6"/>
    <w:rsid w:val="00037943"/>
    <w:rsid w:val="0003797C"/>
    <w:rsid w:val="00037E3E"/>
    <w:rsid w:val="00041623"/>
    <w:rsid w:val="00042D1C"/>
    <w:rsid w:val="0004305C"/>
    <w:rsid w:val="00046564"/>
    <w:rsid w:val="00046D79"/>
    <w:rsid w:val="00046F60"/>
    <w:rsid w:val="00047DF4"/>
    <w:rsid w:val="000509CC"/>
    <w:rsid w:val="00051D15"/>
    <w:rsid w:val="000524C1"/>
    <w:rsid w:val="000526A1"/>
    <w:rsid w:val="000536E7"/>
    <w:rsid w:val="00054F7A"/>
    <w:rsid w:val="000553BE"/>
    <w:rsid w:val="00056917"/>
    <w:rsid w:val="000615D9"/>
    <w:rsid w:val="000635AE"/>
    <w:rsid w:val="000653F1"/>
    <w:rsid w:val="000654B0"/>
    <w:rsid w:val="00065ED0"/>
    <w:rsid w:val="0006698D"/>
    <w:rsid w:val="00067C66"/>
    <w:rsid w:val="0007287D"/>
    <w:rsid w:val="00072BDB"/>
    <w:rsid w:val="00073685"/>
    <w:rsid w:val="000768BB"/>
    <w:rsid w:val="0008144A"/>
    <w:rsid w:val="000845DA"/>
    <w:rsid w:val="00087BD1"/>
    <w:rsid w:val="00090898"/>
    <w:rsid w:val="00090DF0"/>
    <w:rsid w:val="00091336"/>
    <w:rsid w:val="00091818"/>
    <w:rsid w:val="00091A8D"/>
    <w:rsid w:val="00091BB4"/>
    <w:rsid w:val="00091CE6"/>
    <w:rsid w:val="000928BA"/>
    <w:rsid w:val="00094959"/>
    <w:rsid w:val="00095E52"/>
    <w:rsid w:val="000961EC"/>
    <w:rsid w:val="000964D4"/>
    <w:rsid w:val="00096721"/>
    <w:rsid w:val="00096A65"/>
    <w:rsid w:val="00097345"/>
    <w:rsid w:val="000975C2"/>
    <w:rsid w:val="000A1CF7"/>
    <w:rsid w:val="000A22B9"/>
    <w:rsid w:val="000A26D5"/>
    <w:rsid w:val="000A28D7"/>
    <w:rsid w:val="000A59D9"/>
    <w:rsid w:val="000A6056"/>
    <w:rsid w:val="000B0480"/>
    <w:rsid w:val="000B4407"/>
    <w:rsid w:val="000B6035"/>
    <w:rsid w:val="000B695E"/>
    <w:rsid w:val="000B6BA4"/>
    <w:rsid w:val="000B7255"/>
    <w:rsid w:val="000C1D33"/>
    <w:rsid w:val="000C2111"/>
    <w:rsid w:val="000C3027"/>
    <w:rsid w:val="000C4D7A"/>
    <w:rsid w:val="000C5836"/>
    <w:rsid w:val="000C77BA"/>
    <w:rsid w:val="000D07E6"/>
    <w:rsid w:val="000D246A"/>
    <w:rsid w:val="000D2AB4"/>
    <w:rsid w:val="000D5099"/>
    <w:rsid w:val="000D513C"/>
    <w:rsid w:val="000D5ACF"/>
    <w:rsid w:val="000E39CF"/>
    <w:rsid w:val="000E3B89"/>
    <w:rsid w:val="000E3C8B"/>
    <w:rsid w:val="000E4672"/>
    <w:rsid w:val="000E48F8"/>
    <w:rsid w:val="000E5200"/>
    <w:rsid w:val="000E6D2A"/>
    <w:rsid w:val="000F1F24"/>
    <w:rsid w:val="000F254E"/>
    <w:rsid w:val="000F3369"/>
    <w:rsid w:val="000F39C2"/>
    <w:rsid w:val="000F47D1"/>
    <w:rsid w:val="000F4FD1"/>
    <w:rsid w:val="000F56F0"/>
    <w:rsid w:val="000F5B33"/>
    <w:rsid w:val="000F7432"/>
    <w:rsid w:val="000F7A3C"/>
    <w:rsid w:val="001068DE"/>
    <w:rsid w:val="00110FBC"/>
    <w:rsid w:val="00111839"/>
    <w:rsid w:val="001131D8"/>
    <w:rsid w:val="00113E24"/>
    <w:rsid w:val="0011497C"/>
    <w:rsid w:val="00114AA9"/>
    <w:rsid w:val="00116286"/>
    <w:rsid w:val="00117374"/>
    <w:rsid w:val="00117FA7"/>
    <w:rsid w:val="001203A6"/>
    <w:rsid w:val="00121283"/>
    <w:rsid w:val="00123432"/>
    <w:rsid w:val="00123DA8"/>
    <w:rsid w:val="00124AAA"/>
    <w:rsid w:val="00125882"/>
    <w:rsid w:val="00126CE5"/>
    <w:rsid w:val="00130189"/>
    <w:rsid w:val="00130D18"/>
    <w:rsid w:val="00133BE7"/>
    <w:rsid w:val="00134413"/>
    <w:rsid w:val="00134DB7"/>
    <w:rsid w:val="00135683"/>
    <w:rsid w:val="00136D0A"/>
    <w:rsid w:val="00140A8C"/>
    <w:rsid w:val="001419F7"/>
    <w:rsid w:val="00142D98"/>
    <w:rsid w:val="0014342B"/>
    <w:rsid w:val="0014420C"/>
    <w:rsid w:val="00145207"/>
    <w:rsid w:val="00145CFC"/>
    <w:rsid w:val="001473B0"/>
    <w:rsid w:val="00147CDD"/>
    <w:rsid w:val="001508BC"/>
    <w:rsid w:val="00150A98"/>
    <w:rsid w:val="00150EBE"/>
    <w:rsid w:val="00151E07"/>
    <w:rsid w:val="00152079"/>
    <w:rsid w:val="001536AE"/>
    <w:rsid w:val="00156150"/>
    <w:rsid w:val="00156551"/>
    <w:rsid w:val="00157C89"/>
    <w:rsid w:val="00160C0F"/>
    <w:rsid w:val="001610E5"/>
    <w:rsid w:val="0016143D"/>
    <w:rsid w:val="00161E02"/>
    <w:rsid w:val="001634CC"/>
    <w:rsid w:val="001639BC"/>
    <w:rsid w:val="00170C97"/>
    <w:rsid w:val="001718BB"/>
    <w:rsid w:val="00172A27"/>
    <w:rsid w:val="00174851"/>
    <w:rsid w:val="0017488B"/>
    <w:rsid w:val="00174F01"/>
    <w:rsid w:val="00175F4B"/>
    <w:rsid w:val="00176562"/>
    <w:rsid w:val="00176CFB"/>
    <w:rsid w:val="00177B61"/>
    <w:rsid w:val="001800CD"/>
    <w:rsid w:val="00180906"/>
    <w:rsid w:val="0018271D"/>
    <w:rsid w:val="00182967"/>
    <w:rsid w:val="00184E24"/>
    <w:rsid w:val="00186505"/>
    <w:rsid w:val="0018659C"/>
    <w:rsid w:val="001905AB"/>
    <w:rsid w:val="00190D09"/>
    <w:rsid w:val="00191FCD"/>
    <w:rsid w:val="00192B4F"/>
    <w:rsid w:val="00193B4C"/>
    <w:rsid w:val="00193EA0"/>
    <w:rsid w:val="0019651D"/>
    <w:rsid w:val="00196969"/>
    <w:rsid w:val="00197852"/>
    <w:rsid w:val="001A03B2"/>
    <w:rsid w:val="001A04CD"/>
    <w:rsid w:val="001A0EB0"/>
    <w:rsid w:val="001A1040"/>
    <w:rsid w:val="001A2AD2"/>
    <w:rsid w:val="001A4B77"/>
    <w:rsid w:val="001A62B2"/>
    <w:rsid w:val="001A778D"/>
    <w:rsid w:val="001B297B"/>
    <w:rsid w:val="001B7529"/>
    <w:rsid w:val="001C297B"/>
    <w:rsid w:val="001C2CE4"/>
    <w:rsid w:val="001C3D09"/>
    <w:rsid w:val="001C4B7B"/>
    <w:rsid w:val="001C5B62"/>
    <w:rsid w:val="001C623D"/>
    <w:rsid w:val="001C6ECF"/>
    <w:rsid w:val="001C7096"/>
    <w:rsid w:val="001C73E1"/>
    <w:rsid w:val="001D013E"/>
    <w:rsid w:val="001D0C39"/>
    <w:rsid w:val="001D4E95"/>
    <w:rsid w:val="001D50DB"/>
    <w:rsid w:val="001D571C"/>
    <w:rsid w:val="001E0365"/>
    <w:rsid w:val="001E0E88"/>
    <w:rsid w:val="001E30DE"/>
    <w:rsid w:val="001E336E"/>
    <w:rsid w:val="001E4225"/>
    <w:rsid w:val="001E50BA"/>
    <w:rsid w:val="001E6733"/>
    <w:rsid w:val="001E6814"/>
    <w:rsid w:val="001F4380"/>
    <w:rsid w:val="001F450F"/>
    <w:rsid w:val="001F68EC"/>
    <w:rsid w:val="001F6DF9"/>
    <w:rsid w:val="001F709C"/>
    <w:rsid w:val="001F7299"/>
    <w:rsid w:val="00200A5D"/>
    <w:rsid w:val="0020144B"/>
    <w:rsid w:val="002023BE"/>
    <w:rsid w:val="0020429E"/>
    <w:rsid w:val="00205118"/>
    <w:rsid w:val="00207377"/>
    <w:rsid w:val="002101C1"/>
    <w:rsid w:val="00210247"/>
    <w:rsid w:val="0021077F"/>
    <w:rsid w:val="00211EDB"/>
    <w:rsid w:val="0021224E"/>
    <w:rsid w:val="00212402"/>
    <w:rsid w:val="0021294C"/>
    <w:rsid w:val="002171A3"/>
    <w:rsid w:val="0022142E"/>
    <w:rsid w:val="00221480"/>
    <w:rsid w:val="002221B8"/>
    <w:rsid w:val="0022255F"/>
    <w:rsid w:val="002240E9"/>
    <w:rsid w:val="00225980"/>
    <w:rsid w:val="00225D75"/>
    <w:rsid w:val="00226CA2"/>
    <w:rsid w:val="00227021"/>
    <w:rsid w:val="00230FA0"/>
    <w:rsid w:val="00233337"/>
    <w:rsid w:val="00233338"/>
    <w:rsid w:val="00235FB2"/>
    <w:rsid w:val="00237F5F"/>
    <w:rsid w:val="00240422"/>
    <w:rsid w:val="00240BE4"/>
    <w:rsid w:val="0024141D"/>
    <w:rsid w:val="0024293C"/>
    <w:rsid w:val="0024322F"/>
    <w:rsid w:val="00243CA5"/>
    <w:rsid w:val="0024440E"/>
    <w:rsid w:val="00245EE5"/>
    <w:rsid w:val="00246C23"/>
    <w:rsid w:val="00246DCD"/>
    <w:rsid w:val="00250BAE"/>
    <w:rsid w:val="002523FC"/>
    <w:rsid w:val="00254A78"/>
    <w:rsid w:val="002566CB"/>
    <w:rsid w:val="002578C5"/>
    <w:rsid w:val="0026068B"/>
    <w:rsid w:val="00260BBA"/>
    <w:rsid w:val="00262837"/>
    <w:rsid w:val="00263E61"/>
    <w:rsid w:val="00264554"/>
    <w:rsid w:val="00265553"/>
    <w:rsid w:val="00265921"/>
    <w:rsid w:val="00270E10"/>
    <w:rsid w:val="00272143"/>
    <w:rsid w:val="00273826"/>
    <w:rsid w:val="00274659"/>
    <w:rsid w:val="002756AE"/>
    <w:rsid w:val="002757DA"/>
    <w:rsid w:val="00277021"/>
    <w:rsid w:val="00280486"/>
    <w:rsid w:val="002818B6"/>
    <w:rsid w:val="0028191C"/>
    <w:rsid w:val="00282976"/>
    <w:rsid w:val="00282DE3"/>
    <w:rsid w:val="002837B7"/>
    <w:rsid w:val="00283CD2"/>
    <w:rsid w:val="00286F59"/>
    <w:rsid w:val="0028701F"/>
    <w:rsid w:val="00287A1C"/>
    <w:rsid w:val="002903B5"/>
    <w:rsid w:val="00293361"/>
    <w:rsid w:val="00293442"/>
    <w:rsid w:val="0029372F"/>
    <w:rsid w:val="00293B7A"/>
    <w:rsid w:val="00294E80"/>
    <w:rsid w:val="0029529C"/>
    <w:rsid w:val="00296A1A"/>
    <w:rsid w:val="00297FC4"/>
    <w:rsid w:val="002A1E7C"/>
    <w:rsid w:val="002A32ED"/>
    <w:rsid w:val="002A3544"/>
    <w:rsid w:val="002A4D41"/>
    <w:rsid w:val="002A60F0"/>
    <w:rsid w:val="002B11E9"/>
    <w:rsid w:val="002B43CB"/>
    <w:rsid w:val="002B59B7"/>
    <w:rsid w:val="002C07B0"/>
    <w:rsid w:val="002C1067"/>
    <w:rsid w:val="002C10C3"/>
    <w:rsid w:val="002C185E"/>
    <w:rsid w:val="002C1946"/>
    <w:rsid w:val="002C2D5A"/>
    <w:rsid w:val="002C36F5"/>
    <w:rsid w:val="002C397F"/>
    <w:rsid w:val="002D099C"/>
    <w:rsid w:val="002D1386"/>
    <w:rsid w:val="002D236E"/>
    <w:rsid w:val="002D3045"/>
    <w:rsid w:val="002D67EE"/>
    <w:rsid w:val="002E09F9"/>
    <w:rsid w:val="002E180F"/>
    <w:rsid w:val="002E1A31"/>
    <w:rsid w:val="002E27A1"/>
    <w:rsid w:val="002E2FEC"/>
    <w:rsid w:val="002E3B26"/>
    <w:rsid w:val="002E5A13"/>
    <w:rsid w:val="002E6E17"/>
    <w:rsid w:val="002E6EE0"/>
    <w:rsid w:val="002E6F99"/>
    <w:rsid w:val="002E7F47"/>
    <w:rsid w:val="002F152E"/>
    <w:rsid w:val="002F1786"/>
    <w:rsid w:val="002F2993"/>
    <w:rsid w:val="002F51A2"/>
    <w:rsid w:val="002F5783"/>
    <w:rsid w:val="002F7418"/>
    <w:rsid w:val="0030236A"/>
    <w:rsid w:val="003038FF"/>
    <w:rsid w:val="00307166"/>
    <w:rsid w:val="0031281C"/>
    <w:rsid w:val="0031520A"/>
    <w:rsid w:val="0031531E"/>
    <w:rsid w:val="003175A1"/>
    <w:rsid w:val="00317932"/>
    <w:rsid w:val="00317B6A"/>
    <w:rsid w:val="0032099B"/>
    <w:rsid w:val="00320E2F"/>
    <w:rsid w:val="003229B0"/>
    <w:rsid w:val="0032504D"/>
    <w:rsid w:val="00325EBA"/>
    <w:rsid w:val="00327C1B"/>
    <w:rsid w:val="003302E2"/>
    <w:rsid w:val="00330D35"/>
    <w:rsid w:val="00332197"/>
    <w:rsid w:val="00333519"/>
    <w:rsid w:val="00334524"/>
    <w:rsid w:val="00335483"/>
    <w:rsid w:val="003358DC"/>
    <w:rsid w:val="00336187"/>
    <w:rsid w:val="003368CB"/>
    <w:rsid w:val="00336AAC"/>
    <w:rsid w:val="003370FA"/>
    <w:rsid w:val="003423D6"/>
    <w:rsid w:val="00342B67"/>
    <w:rsid w:val="00344D0B"/>
    <w:rsid w:val="003464DA"/>
    <w:rsid w:val="003479C9"/>
    <w:rsid w:val="00347DF5"/>
    <w:rsid w:val="00352A0F"/>
    <w:rsid w:val="00352F72"/>
    <w:rsid w:val="00353128"/>
    <w:rsid w:val="003536C0"/>
    <w:rsid w:val="003538D0"/>
    <w:rsid w:val="00360156"/>
    <w:rsid w:val="003603A2"/>
    <w:rsid w:val="00360A94"/>
    <w:rsid w:val="00361751"/>
    <w:rsid w:val="00364AFD"/>
    <w:rsid w:val="003656FC"/>
    <w:rsid w:val="00366213"/>
    <w:rsid w:val="00366620"/>
    <w:rsid w:val="00366AD4"/>
    <w:rsid w:val="00370FA1"/>
    <w:rsid w:val="00373799"/>
    <w:rsid w:val="0037438C"/>
    <w:rsid w:val="00374878"/>
    <w:rsid w:val="00375A77"/>
    <w:rsid w:val="00375C27"/>
    <w:rsid w:val="00375DFC"/>
    <w:rsid w:val="00375E4E"/>
    <w:rsid w:val="00375E82"/>
    <w:rsid w:val="00376234"/>
    <w:rsid w:val="003776A5"/>
    <w:rsid w:val="00377F07"/>
    <w:rsid w:val="0038045C"/>
    <w:rsid w:val="00381778"/>
    <w:rsid w:val="00381A42"/>
    <w:rsid w:val="00382858"/>
    <w:rsid w:val="00383454"/>
    <w:rsid w:val="00384302"/>
    <w:rsid w:val="00384D95"/>
    <w:rsid w:val="00385A60"/>
    <w:rsid w:val="00386484"/>
    <w:rsid w:val="00390F00"/>
    <w:rsid w:val="00393D0E"/>
    <w:rsid w:val="003965F6"/>
    <w:rsid w:val="003A1288"/>
    <w:rsid w:val="003A2D37"/>
    <w:rsid w:val="003A39EF"/>
    <w:rsid w:val="003A43CF"/>
    <w:rsid w:val="003A4659"/>
    <w:rsid w:val="003A55A0"/>
    <w:rsid w:val="003A5F3B"/>
    <w:rsid w:val="003A6CE0"/>
    <w:rsid w:val="003B0A44"/>
    <w:rsid w:val="003B16B9"/>
    <w:rsid w:val="003B402D"/>
    <w:rsid w:val="003B468A"/>
    <w:rsid w:val="003B5024"/>
    <w:rsid w:val="003B6CB6"/>
    <w:rsid w:val="003B7875"/>
    <w:rsid w:val="003C0291"/>
    <w:rsid w:val="003C1053"/>
    <w:rsid w:val="003C3014"/>
    <w:rsid w:val="003C3579"/>
    <w:rsid w:val="003C3C97"/>
    <w:rsid w:val="003C5F23"/>
    <w:rsid w:val="003C641B"/>
    <w:rsid w:val="003C6C07"/>
    <w:rsid w:val="003C6D15"/>
    <w:rsid w:val="003D0D94"/>
    <w:rsid w:val="003D0F5F"/>
    <w:rsid w:val="003D1148"/>
    <w:rsid w:val="003D18C1"/>
    <w:rsid w:val="003D3734"/>
    <w:rsid w:val="003D4C61"/>
    <w:rsid w:val="003D5E2C"/>
    <w:rsid w:val="003D7B89"/>
    <w:rsid w:val="003E02B2"/>
    <w:rsid w:val="003E102E"/>
    <w:rsid w:val="003E1D6E"/>
    <w:rsid w:val="003E2B1C"/>
    <w:rsid w:val="003E34FB"/>
    <w:rsid w:val="003E3B4B"/>
    <w:rsid w:val="003E4980"/>
    <w:rsid w:val="003E69D5"/>
    <w:rsid w:val="003E6E6D"/>
    <w:rsid w:val="003E6E98"/>
    <w:rsid w:val="003F0EA3"/>
    <w:rsid w:val="003F112E"/>
    <w:rsid w:val="003F135E"/>
    <w:rsid w:val="003F20FE"/>
    <w:rsid w:val="003F27EB"/>
    <w:rsid w:val="003F297A"/>
    <w:rsid w:val="003F33EE"/>
    <w:rsid w:val="003F5D66"/>
    <w:rsid w:val="00400FA8"/>
    <w:rsid w:val="0040175C"/>
    <w:rsid w:val="0040334A"/>
    <w:rsid w:val="00403764"/>
    <w:rsid w:val="00410D57"/>
    <w:rsid w:val="00411CEC"/>
    <w:rsid w:val="00412F77"/>
    <w:rsid w:val="004134E7"/>
    <w:rsid w:val="00413F1A"/>
    <w:rsid w:val="00414282"/>
    <w:rsid w:val="00414C53"/>
    <w:rsid w:val="00415C96"/>
    <w:rsid w:val="0041752B"/>
    <w:rsid w:val="00420352"/>
    <w:rsid w:val="0042103E"/>
    <w:rsid w:val="004216E7"/>
    <w:rsid w:val="004221CB"/>
    <w:rsid w:val="00423262"/>
    <w:rsid w:val="00424AA2"/>
    <w:rsid w:val="0043130C"/>
    <w:rsid w:val="00431E4A"/>
    <w:rsid w:val="0043258B"/>
    <w:rsid w:val="00433794"/>
    <w:rsid w:val="004344B6"/>
    <w:rsid w:val="0043492B"/>
    <w:rsid w:val="00434F02"/>
    <w:rsid w:val="0043725E"/>
    <w:rsid w:val="0043757A"/>
    <w:rsid w:val="0044023B"/>
    <w:rsid w:val="004408B9"/>
    <w:rsid w:val="004411AB"/>
    <w:rsid w:val="00441B1B"/>
    <w:rsid w:val="00444786"/>
    <w:rsid w:val="00445443"/>
    <w:rsid w:val="00446945"/>
    <w:rsid w:val="004511C8"/>
    <w:rsid w:val="004520D7"/>
    <w:rsid w:val="004529CD"/>
    <w:rsid w:val="00453A20"/>
    <w:rsid w:val="00454AFB"/>
    <w:rsid w:val="004558D7"/>
    <w:rsid w:val="00456223"/>
    <w:rsid w:val="00460545"/>
    <w:rsid w:val="0046350D"/>
    <w:rsid w:val="004635D3"/>
    <w:rsid w:val="004703FA"/>
    <w:rsid w:val="00471C3D"/>
    <w:rsid w:val="00472C1F"/>
    <w:rsid w:val="0047448D"/>
    <w:rsid w:val="0047543B"/>
    <w:rsid w:val="00477F4E"/>
    <w:rsid w:val="00480979"/>
    <w:rsid w:val="00481EC7"/>
    <w:rsid w:val="0048261E"/>
    <w:rsid w:val="004838ED"/>
    <w:rsid w:val="0048512D"/>
    <w:rsid w:val="00485392"/>
    <w:rsid w:val="00485B8C"/>
    <w:rsid w:val="00487002"/>
    <w:rsid w:val="0049160E"/>
    <w:rsid w:val="0049208D"/>
    <w:rsid w:val="00493C6C"/>
    <w:rsid w:val="00495E65"/>
    <w:rsid w:val="00497064"/>
    <w:rsid w:val="00497F20"/>
    <w:rsid w:val="004A0DB9"/>
    <w:rsid w:val="004A1529"/>
    <w:rsid w:val="004A4E60"/>
    <w:rsid w:val="004A6EB8"/>
    <w:rsid w:val="004B2792"/>
    <w:rsid w:val="004B3335"/>
    <w:rsid w:val="004B4AA9"/>
    <w:rsid w:val="004B71B7"/>
    <w:rsid w:val="004B7B81"/>
    <w:rsid w:val="004C1E77"/>
    <w:rsid w:val="004C3226"/>
    <w:rsid w:val="004C539E"/>
    <w:rsid w:val="004C567D"/>
    <w:rsid w:val="004C7038"/>
    <w:rsid w:val="004D05EE"/>
    <w:rsid w:val="004D1604"/>
    <w:rsid w:val="004D1732"/>
    <w:rsid w:val="004D2419"/>
    <w:rsid w:val="004D704E"/>
    <w:rsid w:val="004D7A10"/>
    <w:rsid w:val="004E0778"/>
    <w:rsid w:val="004E163D"/>
    <w:rsid w:val="004E1FC1"/>
    <w:rsid w:val="004E26C1"/>
    <w:rsid w:val="004E3393"/>
    <w:rsid w:val="004E7DB2"/>
    <w:rsid w:val="004F02F9"/>
    <w:rsid w:val="004F114E"/>
    <w:rsid w:val="004F1423"/>
    <w:rsid w:val="004F2B49"/>
    <w:rsid w:val="004F37D0"/>
    <w:rsid w:val="004F43DC"/>
    <w:rsid w:val="004F4456"/>
    <w:rsid w:val="004F54C5"/>
    <w:rsid w:val="004F5E64"/>
    <w:rsid w:val="00503B23"/>
    <w:rsid w:val="00504512"/>
    <w:rsid w:val="00505365"/>
    <w:rsid w:val="005056F6"/>
    <w:rsid w:val="00505AD3"/>
    <w:rsid w:val="005064CB"/>
    <w:rsid w:val="00510F32"/>
    <w:rsid w:val="005116B0"/>
    <w:rsid w:val="00514046"/>
    <w:rsid w:val="00515A11"/>
    <w:rsid w:val="005174DF"/>
    <w:rsid w:val="0052098E"/>
    <w:rsid w:val="00521313"/>
    <w:rsid w:val="00521B00"/>
    <w:rsid w:val="0052243A"/>
    <w:rsid w:val="00522A1E"/>
    <w:rsid w:val="0052498E"/>
    <w:rsid w:val="00525D4E"/>
    <w:rsid w:val="00533305"/>
    <w:rsid w:val="005347F6"/>
    <w:rsid w:val="00535AA8"/>
    <w:rsid w:val="00536497"/>
    <w:rsid w:val="00542071"/>
    <w:rsid w:val="005424E1"/>
    <w:rsid w:val="0054279C"/>
    <w:rsid w:val="005430A8"/>
    <w:rsid w:val="005453BD"/>
    <w:rsid w:val="00545F52"/>
    <w:rsid w:val="005471F1"/>
    <w:rsid w:val="00547B0B"/>
    <w:rsid w:val="00550B4F"/>
    <w:rsid w:val="00550EC5"/>
    <w:rsid w:val="0055230F"/>
    <w:rsid w:val="00553CE4"/>
    <w:rsid w:val="00554AE3"/>
    <w:rsid w:val="00554EC2"/>
    <w:rsid w:val="005565EA"/>
    <w:rsid w:val="00557632"/>
    <w:rsid w:val="00560788"/>
    <w:rsid w:val="00560AB3"/>
    <w:rsid w:val="0056228D"/>
    <w:rsid w:val="005635D3"/>
    <w:rsid w:val="00563C8E"/>
    <w:rsid w:val="005650EA"/>
    <w:rsid w:val="0057105E"/>
    <w:rsid w:val="005767BA"/>
    <w:rsid w:val="0057744A"/>
    <w:rsid w:val="00577E95"/>
    <w:rsid w:val="00577F5F"/>
    <w:rsid w:val="005817E9"/>
    <w:rsid w:val="00584386"/>
    <w:rsid w:val="00584656"/>
    <w:rsid w:val="00584B8D"/>
    <w:rsid w:val="00587745"/>
    <w:rsid w:val="00587F8D"/>
    <w:rsid w:val="005903EB"/>
    <w:rsid w:val="00591EEA"/>
    <w:rsid w:val="00592B92"/>
    <w:rsid w:val="005933E3"/>
    <w:rsid w:val="00593442"/>
    <w:rsid w:val="00593A10"/>
    <w:rsid w:val="00593E3C"/>
    <w:rsid w:val="00594208"/>
    <w:rsid w:val="00594398"/>
    <w:rsid w:val="0059453C"/>
    <w:rsid w:val="005A0DF7"/>
    <w:rsid w:val="005A1E13"/>
    <w:rsid w:val="005A1FA0"/>
    <w:rsid w:val="005A45BA"/>
    <w:rsid w:val="005A47CC"/>
    <w:rsid w:val="005A4EDF"/>
    <w:rsid w:val="005A748D"/>
    <w:rsid w:val="005A7886"/>
    <w:rsid w:val="005B036F"/>
    <w:rsid w:val="005B15A1"/>
    <w:rsid w:val="005B1E6F"/>
    <w:rsid w:val="005B42BC"/>
    <w:rsid w:val="005B431D"/>
    <w:rsid w:val="005B5B71"/>
    <w:rsid w:val="005B6061"/>
    <w:rsid w:val="005B6B3A"/>
    <w:rsid w:val="005B731C"/>
    <w:rsid w:val="005B794E"/>
    <w:rsid w:val="005B79C3"/>
    <w:rsid w:val="005B7C9E"/>
    <w:rsid w:val="005C10BB"/>
    <w:rsid w:val="005C127F"/>
    <w:rsid w:val="005C187F"/>
    <w:rsid w:val="005C1B49"/>
    <w:rsid w:val="005C2658"/>
    <w:rsid w:val="005C2EF9"/>
    <w:rsid w:val="005C3DAE"/>
    <w:rsid w:val="005C4E53"/>
    <w:rsid w:val="005C6129"/>
    <w:rsid w:val="005C6F1C"/>
    <w:rsid w:val="005C7DF7"/>
    <w:rsid w:val="005D16CE"/>
    <w:rsid w:val="005D2F3B"/>
    <w:rsid w:val="005D3054"/>
    <w:rsid w:val="005D30E3"/>
    <w:rsid w:val="005D4403"/>
    <w:rsid w:val="005D641B"/>
    <w:rsid w:val="005D6D39"/>
    <w:rsid w:val="005D7854"/>
    <w:rsid w:val="005D7EA9"/>
    <w:rsid w:val="005E183F"/>
    <w:rsid w:val="005E25D5"/>
    <w:rsid w:val="005E372C"/>
    <w:rsid w:val="005E41B0"/>
    <w:rsid w:val="005E58CD"/>
    <w:rsid w:val="005E5FE6"/>
    <w:rsid w:val="005E74B5"/>
    <w:rsid w:val="005F2FE0"/>
    <w:rsid w:val="005F3151"/>
    <w:rsid w:val="005F356E"/>
    <w:rsid w:val="005F35A2"/>
    <w:rsid w:val="005F36EB"/>
    <w:rsid w:val="005F4DC8"/>
    <w:rsid w:val="005F521F"/>
    <w:rsid w:val="005F6A8B"/>
    <w:rsid w:val="006011F9"/>
    <w:rsid w:val="00601666"/>
    <w:rsid w:val="006020A2"/>
    <w:rsid w:val="0060262A"/>
    <w:rsid w:val="006043C8"/>
    <w:rsid w:val="006065ED"/>
    <w:rsid w:val="00610339"/>
    <w:rsid w:val="006117C6"/>
    <w:rsid w:val="00612142"/>
    <w:rsid w:val="006145B5"/>
    <w:rsid w:val="006151DF"/>
    <w:rsid w:val="00617760"/>
    <w:rsid w:val="00617B6A"/>
    <w:rsid w:val="00617BEB"/>
    <w:rsid w:val="0062044F"/>
    <w:rsid w:val="00620E2C"/>
    <w:rsid w:val="00621441"/>
    <w:rsid w:val="006227D9"/>
    <w:rsid w:val="00622914"/>
    <w:rsid w:val="00622F6E"/>
    <w:rsid w:val="00623958"/>
    <w:rsid w:val="0062572A"/>
    <w:rsid w:val="006266FD"/>
    <w:rsid w:val="00630A10"/>
    <w:rsid w:val="006344AA"/>
    <w:rsid w:val="0063525F"/>
    <w:rsid w:val="006366C6"/>
    <w:rsid w:val="00640A52"/>
    <w:rsid w:val="00641718"/>
    <w:rsid w:val="00641A70"/>
    <w:rsid w:val="00642CB9"/>
    <w:rsid w:val="00643299"/>
    <w:rsid w:val="0064346D"/>
    <w:rsid w:val="00644A8F"/>
    <w:rsid w:val="006451E7"/>
    <w:rsid w:val="006457FB"/>
    <w:rsid w:val="006529CA"/>
    <w:rsid w:val="00652AFF"/>
    <w:rsid w:val="0065645B"/>
    <w:rsid w:val="006565E6"/>
    <w:rsid w:val="00657E65"/>
    <w:rsid w:val="0066256A"/>
    <w:rsid w:val="00662C43"/>
    <w:rsid w:val="006631F1"/>
    <w:rsid w:val="00663286"/>
    <w:rsid w:val="00664662"/>
    <w:rsid w:val="00666358"/>
    <w:rsid w:val="00666E57"/>
    <w:rsid w:val="00671828"/>
    <w:rsid w:val="00671962"/>
    <w:rsid w:val="00671ED1"/>
    <w:rsid w:val="00672B8E"/>
    <w:rsid w:val="00672B97"/>
    <w:rsid w:val="00672BE0"/>
    <w:rsid w:val="00673FB1"/>
    <w:rsid w:val="00674AA6"/>
    <w:rsid w:val="00674EFA"/>
    <w:rsid w:val="00675487"/>
    <w:rsid w:val="006778C6"/>
    <w:rsid w:val="00680106"/>
    <w:rsid w:val="00680DC5"/>
    <w:rsid w:val="006817D1"/>
    <w:rsid w:val="00682DE0"/>
    <w:rsid w:val="00686480"/>
    <w:rsid w:val="00686506"/>
    <w:rsid w:val="0068754E"/>
    <w:rsid w:val="00690647"/>
    <w:rsid w:val="0069095D"/>
    <w:rsid w:val="00692A29"/>
    <w:rsid w:val="00695015"/>
    <w:rsid w:val="00695D70"/>
    <w:rsid w:val="0069601A"/>
    <w:rsid w:val="006A0273"/>
    <w:rsid w:val="006A3D5E"/>
    <w:rsid w:val="006A5BD8"/>
    <w:rsid w:val="006A5EB2"/>
    <w:rsid w:val="006B0008"/>
    <w:rsid w:val="006B0345"/>
    <w:rsid w:val="006B75F8"/>
    <w:rsid w:val="006B7C2E"/>
    <w:rsid w:val="006C013E"/>
    <w:rsid w:val="006C0EE1"/>
    <w:rsid w:val="006C0EE5"/>
    <w:rsid w:val="006C1C39"/>
    <w:rsid w:val="006C1E2E"/>
    <w:rsid w:val="006C415B"/>
    <w:rsid w:val="006C4612"/>
    <w:rsid w:val="006C65BC"/>
    <w:rsid w:val="006C66E6"/>
    <w:rsid w:val="006C7787"/>
    <w:rsid w:val="006D29CF"/>
    <w:rsid w:val="006D2F11"/>
    <w:rsid w:val="006D3FCE"/>
    <w:rsid w:val="006D59CD"/>
    <w:rsid w:val="006D5E4E"/>
    <w:rsid w:val="006D7D29"/>
    <w:rsid w:val="006E06B1"/>
    <w:rsid w:val="006E41D1"/>
    <w:rsid w:val="006E664E"/>
    <w:rsid w:val="006F0142"/>
    <w:rsid w:val="006F1416"/>
    <w:rsid w:val="006F1929"/>
    <w:rsid w:val="006F1BEE"/>
    <w:rsid w:val="006F3B82"/>
    <w:rsid w:val="006F3BFE"/>
    <w:rsid w:val="006F3D59"/>
    <w:rsid w:val="006F52BB"/>
    <w:rsid w:val="006F56A0"/>
    <w:rsid w:val="006F7B42"/>
    <w:rsid w:val="006F7DF8"/>
    <w:rsid w:val="00700211"/>
    <w:rsid w:val="00700A56"/>
    <w:rsid w:val="00700F64"/>
    <w:rsid w:val="007047A1"/>
    <w:rsid w:val="0070485A"/>
    <w:rsid w:val="00705B32"/>
    <w:rsid w:val="00705B7A"/>
    <w:rsid w:val="007065C7"/>
    <w:rsid w:val="00706CB4"/>
    <w:rsid w:val="00712A72"/>
    <w:rsid w:val="00715314"/>
    <w:rsid w:val="00717DDC"/>
    <w:rsid w:val="00720D56"/>
    <w:rsid w:val="00722B03"/>
    <w:rsid w:val="007242B3"/>
    <w:rsid w:val="00724D61"/>
    <w:rsid w:val="00727EC5"/>
    <w:rsid w:val="00730AE9"/>
    <w:rsid w:val="00731A7B"/>
    <w:rsid w:val="0073235B"/>
    <w:rsid w:val="00732AA4"/>
    <w:rsid w:val="0073448A"/>
    <w:rsid w:val="00735FAF"/>
    <w:rsid w:val="0074043F"/>
    <w:rsid w:val="00740709"/>
    <w:rsid w:val="00740BE7"/>
    <w:rsid w:val="00740D92"/>
    <w:rsid w:val="00741469"/>
    <w:rsid w:val="0074191E"/>
    <w:rsid w:val="00741AF2"/>
    <w:rsid w:val="00743066"/>
    <w:rsid w:val="00743566"/>
    <w:rsid w:val="00744F87"/>
    <w:rsid w:val="00745028"/>
    <w:rsid w:val="00747D7F"/>
    <w:rsid w:val="00750B35"/>
    <w:rsid w:val="00751B2E"/>
    <w:rsid w:val="00752D10"/>
    <w:rsid w:val="00753FC1"/>
    <w:rsid w:val="00755363"/>
    <w:rsid w:val="00756C2F"/>
    <w:rsid w:val="0075753A"/>
    <w:rsid w:val="0076138D"/>
    <w:rsid w:val="00761606"/>
    <w:rsid w:val="007619C1"/>
    <w:rsid w:val="0076607C"/>
    <w:rsid w:val="00766E48"/>
    <w:rsid w:val="00767154"/>
    <w:rsid w:val="0076736F"/>
    <w:rsid w:val="00767853"/>
    <w:rsid w:val="00767C05"/>
    <w:rsid w:val="00770E31"/>
    <w:rsid w:val="007719A7"/>
    <w:rsid w:val="00774C30"/>
    <w:rsid w:val="00775473"/>
    <w:rsid w:val="00775888"/>
    <w:rsid w:val="00776756"/>
    <w:rsid w:val="0078005E"/>
    <w:rsid w:val="00780D1C"/>
    <w:rsid w:val="0078164A"/>
    <w:rsid w:val="00781830"/>
    <w:rsid w:val="00781B96"/>
    <w:rsid w:val="00783AF4"/>
    <w:rsid w:val="00783D52"/>
    <w:rsid w:val="00783F0B"/>
    <w:rsid w:val="00785793"/>
    <w:rsid w:val="0079017B"/>
    <w:rsid w:val="00790754"/>
    <w:rsid w:val="00790D0A"/>
    <w:rsid w:val="00792A0D"/>
    <w:rsid w:val="00792A46"/>
    <w:rsid w:val="00793146"/>
    <w:rsid w:val="00794025"/>
    <w:rsid w:val="00794D08"/>
    <w:rsid w:val="00794FD2"/>
    <w:rsid w:val="00795172"/>
    <w:rsid w:val="0079523C"/>
    <w:rsid w:val="007A046F"/>
    <w:rsid w:val="007A0949"/>
    <w:rsid w:val="007A0966"/>
    <w:rsid w:val="007A16C6"/>
    <w:rsid w:val="007A1DB4"/>
    <w:rsid w:val="007A1EF2"/>
    <w:rsid w:val="007A230E"/>
    <w:rsid w:val="007A2AAE"/>
    <w:rsid w:val="007A3DC1"/>
    <w:rsid w:val="007A4020"/>
    <w:rsid w:val="007A418A"/>
    <w:rsid w:val="007A5573"/>
    <w:rsid w:val="007A5E18"/>
    <w:rsid w:val="007B03F3"/>
    <w:rsid w:val="007B4D20"/>
    <w:rsid w:val="007C1379"/>
    <w:rsid w:val="007C1DB9"/>
    <w:rsid w:val="007C29A5"/>
    <w:rsid w:val="007C2D9E"/>
    <w:rsid w:val="007C34E3"/>
    <w:rsid w:val="007C3C9E"/>
    <w:rsid w:val="007C521D"/>
    <w:rsid w:val="007C5482"/>
    <w:rsid w:val="007C78CF"/>
    <w:rsid w:val="007D2A59"/>
    <w:rsid w:val="007D4989"/>
    <w:rsid w:val="007E0960"/>
    <w:rsid w:val="007E2666"/>
    <w:rsid w:val="007E4B1C"/>
    <w:rsid w:val="007E4EA5"/>
    <w:rsid w:val="007E512A"/>
    <w:rsid w:val="007E61C1"/>
    <w:rsid w:val="007E676D"/>
    <w:rsid w:val="007E7903"/>
    <w:rsid w:val="007E7FF1"/>
    <w:rsid w:val="007F137B"/>
    <w:rsid w:val="007F1B40"/>
    <w:rsid w:val="007F1DDC"/>
    <w:rsid w:val="007F2010"/>
    <w:rsid w:val="007F22FA"/>
    <w:rsid w:val="007F4CE6"/>
    <w:rsid w:val="007F57F6"/>
    <w:rsid w:val="007F5BA4"/>
    <w:rsid w:val="007F67A2"/>
    <w:rsid w:val="007F67FC"/>
    <w:rsid w:val="007F6CF9"/>
    <w:rsid w:val="00801739"/>
    <w:rsid w:val="00801D7B"/>
    <w:rsid w:val="0080202D"/>
    <w:rsid w:val="008021B6"/>
    <w:rsid w:val="0080388E"/>
    <w:rsid w:val="0080389A"/>
    <w:rsid w:val="00805F50"/>
    <w:rsid w:val="00807098"/>
    <w:rsid w:val="008070CB"/>
    <w:rsid w:val="00810674"/>
    <w:rsid w:val="008114A5"/>
    <w:rsid w:val="008120A8"/>
    <w:rsid w:val="00812ACC"/>
    <w:rsid w:val="008136E0"/>
    <w:rsid w:val="008149E4"/>
    <w:rsid w:val="00814F17"/>
    <w:rsid w:val="00815B17"/>
    <w:rsid w:val="00815F49"/>
    <w:rsid w:val="008172DB"/>
    <w:rsid w:val="0082116A"/>
    <w:rsid w:val="00821F2F"/>
    <w:rsid w:val="00822B21"/>
    <w:rsid w:val="00823B26"/>
    <w:rsid w:val="0082400F"/>
    <w:rsid w:val="00826F1B"/>
    <w:rsid w:val="00830153"/>
    <w:rsid w:val="008305D7"/>
    <w:rsid w:val="00832418"/>
    <w:rsid w:val="008329E6"/>
    <w:rsid w:val="00833E38"/>
    <w:rsid w:val="00841AF8"/>
    <w:rsid w:val="00841B6B"/>
    <w:rsid w:val="00844547"/>
    <w:rsid w:val="00844EB4"/>
    <w:rsid w:val="00845411"/>
    <w:rsid w:val="008460C6"/>
    <w:rsid w:val="00853456"/>
    <w:rsid w:val="0085357A"/>
    <w:rsid w:val="00854000"/>
    <w:rsid w:val="00856567"/>
    <w:rsid w:val="00856A4E"/>
    <w:rsid w:val="00856E4C"/>
    <w:rsid w:val="0085725D"/>
    <w:rsid w:val="008573FF"/>
    <w:rsid w:val="00857683"/>
    <w:rsid w:val="008579A0"/>
    <w:rsid w:val="00857D62"/>
    <w:rsid w:val="00860A6D"/>
    <w:rsid w:val="00862098"/>
    <w:rsid w:val="0086294D"/>
    <w:rsid w:val="00867097"/>
    <w:rsid w:val="00867336"/>
    <w:rsid w:val="008708F9"/>
    <w:rsid w:val="00872C10"/>
    <w:rsid w:val="00872EA8"/>
    <w:rsid w:val="00875AA5"/>
    <w:rsid w:val="0087635A"/>
    <w:rsid w:val="008779FA"/>
    <w:rsid w:val="00877A80"/>
    <w:rsid w:val="0088029B"/>
    <w:rsid w:val="00881E6C"/>
    <w:rsid w:val="008820DF"/>
    <w:rsid w:val="00882B4A"/>
    <w:rsid w:val="00882D9E"/>
    <w:rsid w:val="00883702"/>
    <w:rsid w:val="00885F1B"/>
    <w:rsid w:val="00886464"/>
    <w:rsid w:val="0088709C"/>
    <w:rsid w:val="008904E1"/>
    <w:rsid w:val="00891BBA"/>
    <w:rsid w:val="00892631"/>
    <w:rsid w:val="00892AF7"/>
    <w:rsid w:val="00892D3E"/>
    <w:rsid w:val="00894541"/>
    <w:rsid w:val="008970F1"/>
    <w:rsid w:val="008974E7"/>
    <w:rsid w:val="008A02C0"/>
    <w:rsid w:val="008A1673"/>
    <w:rsid w:val="008A16E6"/>
    <w:rsid w:val="008A3321"/>
    <w:rsid w:val="008A5A21"/>
    <w:rsid w:val="008A6270"/>
    <w:rsid w:val="008B1B33"/>
    <w:rsid w:val="008B3E15"/>
    <w:rsid w:val="008B56B8"/>
    <w:rsid w:val="008B7DCC"/>
    <w:rsid w:val="008C2B4E"/>
    <w:rsid w:val="008C42D7"/>
    <w:rsid w:val="008C53D4"/>
    <w:rsid w:val="008C544B"/>
    <w:rsid w:val="008C57BD"/>
    <w:rsid w:val="008C58BD"/>
    <w:rsid w:val="008C6CEA"/>
    <w:rsid w:val="008D00A2"/>
    <w:rsid w:val="008D05A3"/>
    <w:rsid w:val="008D0B6A"/>
    <w:rsid w:val="008D13D5"/>
    <w:rsid w:val="008D1E99"/>
    <w:rsid w:val="008D3029"/>
    <w:rsid w:val="008D4C5C"/>
    <w:rsid w:val="008D705B"/>
    <w:rsid w:val="008D73C0"/>
    <w:rsid w:val="008D78ED"/>
    <w:rsid w:val="008D7AEF"/>
    <w:rsid w:val="008D7DD7"/>
    <w:rsid w:val="008E0A50"/>
    <w:rsid w:val="008E0AFE"/>
    <w:rsid w:val="008E0EF0"/>
    <w:rsid w:val="008E1B09"/>
    <w:rsid w:val="008E28EB"/>
    <w:rsid w:val="008E3B26"/>
    <w:rsid w:val="008E5A69"/>
    <w:rsid w:val="008E635C"/>
    <w:rsid w:val="008E6D70"/>
    <w:rsid w:val="008E782F"/>
    <w:rsid w:val="008F04C3"/>
    <w:rsid w:val="008F19B7"/>
    <w:rsid w:val="008F2833"/>
    <w:rsid w:val="008F2DB8"/>
    <w:rsid w:val="008F55F0"/>
    <w:rsid w:val="008F67F0"/>
    <w:rsid w:val="00903B26"/>
    <w:rsid w:val="0090452F"/>
    <w:rsid w:val="009046BE"/>
    <w:rsid w:val="00905153"/>
    <w:rsid w:val="00912C67"/>
    <w:rsid w:val="00913DFF"/>
    <w:rsid w:val="00915C0F"/>
    <w:rsid w:val="00916713"/>
    <w:rsid w:val="009168FE"/>
    <w:rsid w:val="00920FE7"/>
    <w:rsid w:val="00921CC6"/>
    <w:rsid w:val="00922A07"/>
    <w:rsid w:val="00922AE8"/>
    <w:rsid w:val="00922EDE"/>
    <w:rsid w:val="00924AE1"/>
    <w:rsid w:val="00925D96"/>
    <w:rsid w:val="00925E52"/>
    <w:rsid w:val="00926254"/>
    <w:rsid w:val="00926535"/>
    <w:rsid w:val="00926635"/>
    <w:rsid w:val="009268E3"/>
    <w:rsid w:val="009274AA"/>
    <w:rsid w:val="009304D6"/>
    <w:rsid w:val="00930C73"/>
    <w:rsid w:val="00931354"/>
    <w:rsid w:val="0093194B"/>
    <w:rsid w:val="00932AC5"/>
    <w:rsid w:val="0093321A"/>
    <w:rsid w:val="00933D38"/>
    <w:rsid w:val="00934A54"/>
    <w:rsid w:val="00934A8D"/>
    <w:rsid w:val="00936D20"/>
    <w:rsid w:val="00937165"/>
    <w:rsid w:val="00940B8F"/>
    <w:rsid w:val="00941490"/>
    <w:rsid w:val="00941F01"/>
    <w:rsid w:val="00942CEE"/>
    <w:rsid w:val="009444F9"/>
    <w:rsid w:val="00945F09"/>
    <w:rsid w:val="0094668A"/>
    <w:rsid w:val="00946E3F"/>
    <w:rsid w:val="00947B7D"/>
    <w:rsid w:val="009506CD"/>
    <w:rsid w:val="00953F71"/>
    <w:rsid w:val="00955743"/>
    <w:rsid w:val="00956849"/>
    <w:rsid w:val="00956F53"/>
    <w:rsid w:val="009578EE"/>
    <w:rsid w:val="009605C1"/>
    <w:rsid w:val="00962573"/>
    <w:rsid w:val="009626D4"/>
    <w:rsid w:val="00963A47"/>
    <w:rsid w:val="0096417E"/>
    <w:rsid w:val="00964CB1"/>
    <w:rsid w:val="00966A03"/>
    <w:rsid w:val="009678CA"/>
    <w:rsid w:val="00967E76"/>
    <w:rsid w:val="009708FB"/>
    <w:rsid w:val="00970A31"/>
    <w:rsid w:val="00971110"/>
    <w:rsid w:val="00972A22"/>
    <w:rsid w:val="00972CFB"/>
    <w:rsid w:val="00972EC8"/>
    <w:rsid w:val="00973020"/>
    <w:rsid w:val="00973FC3"/>
    <w:rsid w:val="0097633A"/>
    <w:rsid w:val="009765CE"/>
    <w:rsid w:val="00980282"/>
    <w:rsid w:val="00981266"/>
    <w:rsid w:val="009819FD"/>
    <w:rsid w:val="009837DB"/>
    <w:rsid w:val="00983CEC"/>
    <w:rsid w:val="00985679"/>
    <w:rsid w:val="009861CD"/>
    <w:rsid w:val="00986510"/>
    <w:rsid w:val="009903E0"/>
    <w:rsid w:val="009915CA"/>
    <w:rsid w:val="00991786"/>
    <w:rsid w:val="00991AE7"/>
    <w:rsid w:val="00991B34"/>
    <w:rsid w:val="009926D3"/>
    <w:rsid w:val="00992A60"/>
    <w:rsid w:val="00993495"/>
    <w:rsid w:val="00994191"/>
    <w:rsid w:val="0099439E"/>
    <w:rsid w:val="00995253"/>
    <w:rsid w:val="009A05FF"/>
    <w:rsid w:val="009A0C11"/>
    <w:rsid w:val="009A5293"/>
    <w:rsid w:val="009B1345"/>
    <w:rsid w:val="009B1856"/>
    <w:rsid w:val="009B2E42"/>
    <w:rsid w:val="009B30FE"/>
    <w:rsid w:val="009B4830"/>
    <w:rsid w:val="009B589C"/>
    <w:rsid w:val="009B5D73"/>
    <w:rsid w:val="009B62CF"/>
    <w:rsid w:val="009B744D"/>
    <w:rsid w:val="009B7640"/>
    <w:rsid w:val="009C1730"/>
    <w:rsid w:val="009C6DA9"/>
    <w:rsid w:val="009D0CB7"/>
    <w:rsid w:val="009D1BC5"/>
    <w:rsid w:val="009D3281"/>
    <w:rsid w:val="009D7458"/>
    <w:rsid w:val="009D7695"/>
    <w:rsid w:val="009E2612"/>
    <w:rsid w:val="009E3908"/>
    <w:rsid w:val="009E40FA"/>
    <w:rsid w:val="009E427D"/>
    <w:rsid w:val="009E48BB"/>
    <w:rsid w:val="009E586E"/>
    <w:rsid w:val="009E69C2"/>
    <w:rsid w:val="009F1FFA"/>
    <w:rsid w:val="009F22D7"/>
    <w:rsid w:val="009F296F"/>
    <w:rsid w:val="009F39BB"/>
    <w:rsid w:val="009F4412"/>
    <w:rsid w:val="009F557F"/>
    <w:rsid w:val="009F55B8"/>
    <w:rsid w:val="009F5662"/>
    <w:rsid w:val="009F683B"/>
    <w:rsid w:val="009F79C6"/>
    <w:rsid w:val="00A01810"/>
    <w:rsid w:val="00A01F0E"/>
    <w:rsid w:val="00A0223C"/>
    <w:rsid w:val="00A0489B"/>
    <w:rsid w:val="00A06281"/>
    <w:rsid w:val="00A06530"/>
    <w:rsid w:val="00A06FE9"/>
    <w:rsid w:val="00A07FE4"/>
    <w:rsid w:val="00A1013C"/>
    <w:rsid w:val="00A10C6A"/>
    <w:rsid w:val="00A11D36"/>
    <w:rsid w:val="00A128E3"/>
    <w:rsid w:val="00A13006"/>
    <w:rsid w:val="00A1342B"/>
    <w:rsid w:val="00A146E5"/>
    <w:rsid w:val="00A14A89"/>
    <w:rsid w:val="00A16193"/>
    <w:rsid w:val="00A17DC2"/>
    <w:rsid w:val="00A206CB"/>
    <w:rsid w:val="00A22AC5"/>
    <w:rsid w:val="00A2348F"/>
    <w:rsid w:val="00A236D8"/>
    <w:rsid w:val="00A23B4D"/>
    <w:rsid w:val="00A24AAD"/>
    <w:rsid w:val="00A24B97"/>
    <w:rsid w:val="00A24F88"/>
    <w:rsid w:val="00A24FA8"/>
    <w:rsid w:val="00A251BF"/>
    <w:rsid w:val="00A25D25"/>
    <w:rsid w:val="00A27377"/>
    <w:rsid w:val="00A277CD"/>
    <w:rsid w:val="00A30165"/>
    <w:rsid w:val="00A30242"/>
    <w:rsid w:val="00A320B4"/>
    <w:rsid w:val="00A325D9"/>
    <w:rsid w:val="00A33DE4"/>
    <w:rsid w:val="00A340C0"/>
    <w:rsid w:val="00A35335"/>
    <w:rsid w:val="00A35DBB"/>
    <w:rsid w:val="00A365E2"/>
    <w:rsid w:val="00A372AF"/>
    <w:rsid w:val="00A373A3"/>
    <w:rsid w:val="00A40BA8"/>
    <w:rsid w:val="00A40C5C"/>
    <w:rsid w:val="00A40F8A"/>
    <w:rsid w:val="00A42843"/>
    <w:rsid w:val="00A42A53"/>
    <w:rsid w:val="00A4615E"/>
    <w:rsid w:val="00A4663E"/>
    <w:rsid w:val="00A475DD"/>
    <w:rsid w:val="00A51042"/>
    <w:rsid w:val="00A54229"/>
    <w:rsid w:val="00A5457A"/>
    <w:rsid w:val="00A5712B"/>
    <w:rsid w:val="00A57DE6"/>
    <w:rsid w:val="00A6074E"/>
    <w:rsid w:val="00A60C03"/>
    <w:rsid w:val="00A614E1"/>
    <w:rsid w:val="00A63B6C"/>
    <w:rsid w:val="00A64857"/>
    <w:rsid w:val="00A64E10"/>
    <w:rsid w:val="00A655BE"/>
    <w:rsid w:val="00A667CD"/>
    <w:rsid w:val="00A66CBE"/>
    <w:rsid w:val="00A7173C"/>
    <w:rsid w:val="00A71E02"/>
    <w:rsid w:val="00A72B71"/>
    <w:rsid w:val="00A7363C"/>
    <w:rsid w:val="00A749E7"/>
    <w:rsid w:val="00A74D2F"/>
    <w:rsid w:val="00A75FA2"/>
    <w:rsid w:val="00A80016"/>
    <w:rsid w:val="00A81355"/>
    <w:rsid w:val="00A83338"/>
    <w:rsid w:val="00A83801"/>
    <w:rsid w:val="00A83963"/>
    <w:rsid w:val="00A8570B"/>
    <w:rsid w:val="00A85D76"/>
    <w:rsid w:val="00A87137"/>
    <w:rsid w:val="00A87536"/>
    <w:rsid w:val="00A921F5"/>
    <w:rsid w:val="00A9356B"/>
    <w:rsid w:val="00A93CEE"/>
    <w:rsid w:val="00A93D55"/>
    <w:rsid w:val="00AA0C45"/>
    <w:rsid w:val="00AA181B"/>
    <w:rsid w:val="00AA1D43"/>
    <w:rsid w:val="00AA34A3"/>
    <w:rsid w:val="00AA58F5"/>
    <w:rsid w:val="00AB14E4"/>
    <w:rsid w:val="00AB2F96"/>
    <w:rsid w:val="00AB323C"/>
    <w:rsid w:val="00AB43F0"/>
    <w:rsid w:val="00AB46C5"/>
    <w:rsid w:val="00AB48F3"/>
    <w:rsid w:val="00AB5527"/>
    <w:rsid w:val="00AC1BAE"/>
    <w:rsid w:val="00AC32FF"/>
    <w:rsid w:val="00AC5D8C"/>
    <w:rsid w:val="00AC7C63"/>
    <w:rsid w:val="00AD2D3D"/>
    <w:rsid w:val="00AD4379"/>
    <w:rsid w:val="00AD55BC"/>
    <w:rsid w:val="00AD580C"/>
    <w:rsid w:val="00AD5F26"/>
    <w:rsid w:val="00AD5FA3"/>
    <w:rsid w:val="00AD6050"/>
    <w:rsid w:val="00AD6912"/>
    <w:rsid w:val="00AE04E4"/>
    <w:rsid w:val="00AE1055"/>
    <w:rsid w:val="00AE14A5"/>
    <w:rsid w:val="00AE2321"/>
    <w:rsid w:val="00AE2AF3"/>
    <w:rsid w:val="00AE4143"/>
    <w:rsid w:val="00AE4766"/>
    <w:rsid w:val="00AE6025"/>
    <w:rsid w:val="00AE6E38"/>
    <w:rsid w:val="00AE7822"/>
    <w:rsid w:val="00AF2B81"/>
    <w:rsid w:val="00AF3101"/>
    <w:rsid w:val="00AF3DC8"/>
    <w:rsid w:val="00AF46E4"/>
    <w:rsid w:val="00AF51D5"/>
    <w:rsid w:val="00AF7302"/>
    <w:rsid w:val="00AF7608"/>
    <w:rsid w:val="00AF7C12"/>
    <w:rsid w:val="00B00AC4"/>
    <w:rsid w:val="00B00C65"/>
    <w:rsid w:val="00B02539"/>
    <w:rsid w:val="00B03022"/>
    <w:rsid w:val="00B03C1F"/>
    <w:rsid w:val="00B03C52"/>
    <w:rsid w:val="00B04608"/>
    <w:rsid w:val="00B05AA5"/>
    <w:rsid w:val="00B068FD"/>
    <w:rsid w:val="00B076CF"/>
    <w:rsid w:val="00B1019A"/>
    <w:rsid w:val="00B10FDF"/>
    <w:rsid w:val="00B12225"/>
    <w:rsid w:val="00B12B37"/>
    <w:rsid w:val="00B135F0"/>
    <w:rsid w:val="00B13E92"/>
    <w:rsid w:val="00B14618"/>
    <w:rsid w:val="00B1598E"/>
    <w:rsid w:val="00B15F13"/>
    <w:rsid w:val="00B17636"/>
    <w:rsid w:val="00B17FE7"/>
    <w:rsid w:val="00B224BD"/>
    <w:rsid w:val="00B23FEF"/>
    <w:rsid w:val="00B2441A"/>
    <w:rsid w:val="00B30B76"/>
    <w:rsid w:val="00B31192"/>
    <w:rsid w:val="00B31207"/>
    <w:rsid w:val="00B324FF"/>
    <w:rsid w:val="00B32E61"/>
    <w:rsid w:val="00B3788D"/>
    <w:rsid w:val="00B40AF5"/>
    <w:rsid w:val="00B41021"/>
    <w:rsid w:val="00B415B4"/>
    <w:rsid w:val="00B41B16"/>
    <w:rsid w:val="00B422B6"/>
    <w:rsid w:val="00B428D4"/>
    <w:rsid w:val="00B42AB2"/>
    <w:rsid w:val="00B46456"/>
    <w:rsid w:val="00B50645"/>
    <w:rsid w:val="00B50855"/>
    <w:rsid w:val="00B5121C"/>
    <w:rsid w:val="00B516A0"/>
    <w:rsid w:val="00B519D9"/>
    <w:rsid w:val="00B52823"/>
    <w:rsid w:val="00B52D9F"/>
    <w:rsid w:val="00B56CAD"/>
    <w:rsid w:val="00B56EC5"/>
    <w:rsid w:val="00B570F1"/>
    <w:rsid w:val="00B57495"/>
    <w:rsid w:val="00B60976"/>
    <w:rsid w:val="00B611A2"/>
    <w:rsid w:val="00B67786"/>
    <w:rsid w:val="00B67AC7"/>
    <w:rsid w:val="00B67C21"/>
    <w:rsid w:val="00B71A4E"/>
    <w:rsid w:val="00B72793"/>
    <w:rsid w:val="00B7336C"/>
    <w:rsid w:val="00B73B6D"/>
    <w:rsid w:val="00B73B97"/>
    <w:rsid w:val="00B753B0"/>
    <w:rsid w:val="00B777A6"/>
    <w:rsid w:val="00B77C90"/>
    <w:rsid w:val="00B83133"/>
    <w:rsid w:val="00B8376C"/>
    <w:rsid w:val="00B83E44"/>
    <w:rsid w:val="00B83E4F"/>
    <w:rsid w:val="00B842E9"/>
    <w:rsid w:val="00B849E6"/>
    <w:rsid w:val="00B84A4C"/>
    <w:rsid w:val="00B84BC1"/>
    <w:rsid w:val="00B84EB8"/>
    <w:rsid w:val="00B86DED"/>
    <w:rsid w:val="00B9036E"/>
    <w:rsid w:val="00B91B52"/>
    <w:rsid w:val="00B944F0"/>
    <w:rsid w:val="00B95518"/>
    <w:rsid w:val="00B95601"/>
    <w:rsid w:val="00BA2790"/>
    <w:rsid w:val="00BA2926"/>
    <w:rsid w:val="00BA3C6E"/>
    <w:rsid w:val="00BA54B5"/>
    <w:rsid w:val="00BA59B8"/>
    <w:rsid w:val="00BA5F2F"/>
    <w:rsid w:val="00BA5F31"/>
    <w:rsid w:val="00BA6149"/>
    <w:rsid w:val="00BA7218"/>
    <w:rsid w:val="00BA7647"/>
    <w:rsid w:val="00BA7CE7"/>
    <w:rsid w:val="00BB0D0D"/>
    <w:rsid w:val="00BB11E5"/>
    <w:rsid w:val="00BB2778"/>
    <w:rsid w:val="00BB2836"/>
    <w:rsid w:val="00BB3188"/>
    <w:rsid w:val="00BB4068"/>
    <w:rsid w:val="00BB448B"/>
    <w:rsid w:val="00BB487F"/>
    <w:rsid w:val="00BB4CDE"/>
    <w:rsid w:val="00BB6707"/>
    <w:rsid w:val="00BB7F3F"/>
    <w:rsid w:val="00BC1B92"/>
    <w:rsid w:val="00BC49E6"/>
    <w:rsid w:val="00BC5922"/>
    <w:rsid w:val="00BC6F43"/>
    <w:rsid w:val="00BD06A5"/>
    <w:rsid w:val="00BD08D3"/>
    <w:rsid w:val="00BD1213"/>
    <w:rsid w:val="00BD200C"/>
    <w:rsid w:val="00BD2C2B"/>
    <w:rsid w:val="00BD4B7B"/>
    <w:rsid w:val="00BD4F35"/>
    <w:rsid w:val="00BD71AC"/>
    <w:rsid w:val="00BD7607"/>
    <w:rsid w:val="00BD7B2B"/>
    <w:rsid w:val="00BE003E"/>
    <w:rsid w:val="00BE12A5"/>
    <w:rsid w:val="00BE1BF9"/>
    <w:rsid w:val="00BE2479"/>
    <w:rsid w:val="00BE2967"/>
    <w:rsid w:val="00BE2F59"/>
    <w:rsid w:val="00BE346A"/>
    <w:rsid w:val="00BE78E1"/>
    <w:rsid w:val="00BE7FD6"/>
    <w:rsid w:val="00BF0C7D"/>
    <w:rsid w:val="00BF0D63"/>
    <w:rsid w:val="00BF0FE3"/>
    <w:rsid w:val="00BF1584"/>
    <w:rsid w:val="00BF17A8"/>
    <w:rsid w:val="00BF4178"/>
    <w:rsid w:val="00BF604D"/>
    <w:rsid w:val="00C00E70"/>
    <w:rsid w:val="00C060B3"/>
    <w:rsid w:val="00C07893"/>
    <w:rsid w:val="00C07EB9"/>
    <w:rsid w:val="00C07F31"/>
    <w:rsid w:val="00C121C0"/>
    <w:rsid w:val="00C14E59"/>
    <w:rsid w:val="00C16678"/>
    <w:rsid w:val="00C16FAB"/>
    <w:rsid w:val="00C1737F"/>
    <w:rsid w:val="00C179A4"/>
    <w:rsid w:val="00C20676"/>
    <w:rsid w:val="00C20C96"/>
    <w:rsid w:val="00C20D06"/>
    <w:rsid w:val="00C20EF0"/>
    <w:rsid w:val="00C21D7C"/>
    <w:rsid w:val="00C227F2"/>
    <w:rsid w:val="00C2356C"/>
    <w:rsid w:val="00C23677"/>
    <w:rsid w:val="00C23B77"/>
    <w:rsid w:val="00C24F83"/>
    <w:rsid w:val="00C25281"/>
    <w:rsid w:val="00C2630F"/>
    <w:rsid w:val="00C2669F"/>
    <w:rsid w:val="00C266A4"/>
    <w:rsid w:val="00C26ED8"/>
    <w:rsid w:val="00C27085"/>
    <w:rsid w:val="00C27541"/>
    <w:rsid w:val="00C27BF0"/>
    <w:rsid w:val="00C3033C"/>
    <w:rsid w:val="00C30C0D"/>
    <w:rsid w:val="00C322AE"/>
    <w:rsid w:val="00C324E5"/>
    <w:rsid w:val="00C334B0"/>
    <w:rsid w:val="00C34187"/>
    <w:rsid w:val="00C415E8"/>
    <w:rsid w:val="00C42332"/>
    <w:rsid w:val="00C42444"/>
    <w:rsid w:val="00C4487B"/>
    <w:rsid w:val="00C45B22"/>
    <w:rsid w:val="00C46EFB"/>
    <w:rsid w:val="00C47D44"/>
    <w:rsid w:val="00C51816"/>
    <w:rsid w:val="00C51DEF"/>
    <w:rsid w:val="00C51FD7"/>
    <w:rsid w:val="00C5377C"/>
    <w:rsid w:val="00C538BD"/>
    <w:rsid w:val="00C53A72"/>
    <w:rsid w:val="00C56FE3"/>
    <w:rsid w:val="00C5765F"/>
    <w:rsid w:val="00C57A94"/>
    <w:rsid w:val="00C57C1C"/>
    <w:rsid w:val="00C60795"/>
    <w:rsid w:val="00C6174B"/>
    <w:rsid w:val="00C67051"/>
    <w:rsid w:val="00C671B0"/>
    <w:rsid w:val="00C7051B"/>
    <w:rsid w:val="00C711E3"/>
    <w:rsid w:val="00C71C1C"/>
    <w:rsid w:val="00C732B9"/>
    <w:rsid w:val="00C736C5"/>
    <w:rsid w:val="00C7475D"/>
    <w:rsid w:val="00C7550C"/>
    <w:rsid w:val="00C75FA3"/>
    <w:rsid w:val="00C7632D"/>
    <w:rsid w:val="00C76D2B"/>
    <w:rsid w:val="00C8014B"/>
    <w:rsid w:val="00C805ED"/>
    <w:rsid w:val="00C815DF"/>
    <w:rsid w:val="00C81A4D"/>
    <w:rsid w:val="00C8299B"/>
    <w:rsid w:val="00C82D7D"/>
    <w:rsid w:val="00C83967"/>
    <w:rsid w:val="00C847CE"/>
    <w:rsid w:val="00C90A2F"/>
    <w:rsid w:val="00C90EC9"/>
    <w:rsid w:val="00C918C7"/>
    <w:rsid w:val="00C92B5E"/>
    <w:rsid w:val="00C9332B"/>
    <w:rsid w:val="00C93522"/>
    <w:rsid w:val="00C954E1"/>
    <w:rsid w:val="00C95798"/>
    <w:rsid w:val="00C9689A"/>
    <w:rsid w:val="00C977A4"/>
    <w:rsid w:val="00C9795D"/>
    <w:rsid w:val="00C979C5"/>
    <w:rsid w:val="00C97C79"/>
    <w:rsid w:val="00CA3F5C"/>
    <w:rsid w:val="00CA505B"/>
    <w:rsid w:val="00CA5893"/>
    <w:rsid w:val="00CA5E6C"/>
    <w:rsid w:val="00CA5F0E"/>
    <w:rsid w:val="00CA63ED"/>
    <w:rsid w:val="00CA6420"/>
    <w:rsid w:val="00CA68CD"/>
    <w:rsid w:val="00CA78B2"/>
    <w:rsid w:val="00CA7CEE"/>
    <w:rsid w:val="00CB14FF"/>
    <w:rsid w:val="00CB2D8D"/>
    <w:rsid w:val="00CB3E1C"/>
    <w:rsid w:val="00CB4885"/>
    <w:rsid w:val="00CB5E46"/>
    <w:rsid w:val="00CB6F6F"/>
    <w:rsid w:val="00CC01BB"/>
    <w:rsid w:val="00CC3613"/>
    <w:rsid w:val="00CC3811"/>
    <w:rsid w:val="00CC45CA"/>
    <w:rsid w:val="00CC5548"/>
    <w:rsid w:val="00CC6E09"/>
    <w:rsid w:val="00CD1B20"/>
    <w:rsid w:val="00CD4075"/>
    <w:rsid w:val="00CD5018"/>
    <w:rsid w:val="00CD5402"/>
    <w:rsid w:val="00CD606A"/>
    <w:rsid w:val="00CD7087"/>
    <w:rsid w:val="00CE02CB"/>
    <w:rsid w:val="00CE3489"/>
    <w:rsid w:val="00CE468C"/>
    <w:rsid w:val="00CE5711"/>
    <w:rsid w:val="00CE5D21"/>
    <w:rsid w:val="00CE6184"/>
    <w:rsid w:val="00CE6448"/>
    <w:rsid w:val="00CE70A1"/>
    <w:rsid w:val="00CE7D9F"/>
    <w:rsid w:val="00CF13EC"/>
    <w:rsid w:val="00CF2B36"/>
    <w:rsid w:val="00CF4B06"/>
    <w:rsid w:val="00CF4B9D"/>
    <w:rsid w:val="00CF5120"/>
    <w:rsid w:val="00CF5C8E"/>
    <w:rsid w:val="00CF6277"/>
    <w:rsid w:val="00CF6FC5"/>
    <w:rsid w:val="00CF7B5F"/>
    <w:rsid w:val="00D002D2"/>
    <w:rsid w:val="00D0084A"/>
    <w:rsid w:val="00D01F01"/>
    <w:rsid w:val="00D132DF"/>
    <w:rsid w:val="00D14B48"/>
    <w:rsid w:val="00D15A6C"/>
    <w:rsid w:val="00D16780"/>
    <w:rsid w:val="00D16F4F"/>
    <w:rsid w:val="00D172F3"/>
    <w:rsid w:val="00D20986"/>
    <w:rsid w:val="00D20BC7"/>
    <w:rsid w:val="00D21C18"/>
    <w:rsid w:val="00D23D95"/>
    <w:rsid w:val="00D2530B"/>
    <w:rsid w:val="00D25E0B"/>
    <w:rsid w:val="00D276AE"/>
    <w:rsid w:val="00D31266"/>
    <w:rsid w:val="00D3198A"/>
    <w:rsid w:val="00D3205A"/>
    <w:rsid w:val="00D41860"/>
    <w:rsid w:val="00D438EC"/>
    <w:rsid w:val="00D44CC7"/>
    <w:rsid w:val="00D45223"/>
    <w:rsid w:val="00D45810"/>
    <w:rsid w:val="00D46CFC"/>
    <w:rsid w:val="00D53ECB"/>
    <w:rsid w:val="00D54FEB"/>
    <w:rsid w:val="00D5518B"/>
    <w:rsid w:val="00D5693C"/>
    <w:rsid w:val="00D56D56"/>
    <w:rsid w:val="00D608CF"/>
    <w:rsid w:val="00D6239E"/>
    <w:rsid w:val="00D62ADD"/>
    <w:rsid w:val="00D63789"/>
    <w:rsid w:val="00D637DF"/>
    <w:rsid w:val="00D667D8"/>
    <w:rsid w:val="00D66DED"/>
    <w:rsid w:val="00D71A77"/>
    <w:rsid w:val="00D74503"/>
    <w:rsid w:val="00D75527"/>
    <w:rsid w:val="00D76512"/>
    <w:rsid w:val="00D7658C"/>
    <w:rsid w:val="00D76D45"/>
    <w:rsid w:val="00D818D9"/>
    <w:rsid w:val="00D819AE"/>
    <w:rsid w:val="00D82DAF"/>
    <w:rsid w:val="00D82DDD"/>
    <w:rsid w:val="00D837E3"/>
    <w:rsid w:val="00D863C0"/>
    <w:rsid w:val="00D864B2"/>
    <w:rsid w:val="00D90BCF"/>
    <w:rsid w:val="00D9150A"/>
    <w:rsid w:val="00D927C9"/>
    <w:rsid w:val="00D94C7A"/>
    <w:rsid w:val="00D966FD"/>
    <w:rsid w:val="00D967BC"/>
    <w:rsid w:val="00D96EB4"/>
    <w:rsid w:val="00DA04CB"/>
    <w:rsid w:val="00DA0540"/>
    <w:rsid w:val="00DA0C27"/>
    <w:rsid w:val="00DA4F55"/>
    <w:rsid w:val="00DA5016"/>
    <w:rsid w:val="00DA6CAE"/>
    <w:rsid w:val="00DA7B5B"/>
    <w:rsid w:val="00DB3705"/>
    <w:rsid w:val="00DB4D48"/>
    <w:rsid w:val="00DB598F"/>
    <w:rsid w:val="00DB5B8F"/>
    <w:rsid w:val="00DB6297"/>
    <w:rsid w:val="00DB7221"/>
    <w:rsid w:val="00DB7E36"/>
    <w:rsid w:val="00DC0738"/>
    <w:rsid w:val="00DC0FEF"/>
    <w:rsid w:val="00DC1C44"/>
    <w:rsid w:val="00DC3394"/>
    <w:rsid w:val="00DC3E75"/>
    <w:rsid w:val="00DC4571"/>
    <w:rsid w:val="00DC4B39"/>
    <w:rsid w:val="00DC5DCF"/>
    <w:rsid w:val="00DC6B0A"/>
    <w:rsid w:val="00DC7A1C"/>
    <w:rsid w:val="00DC7EDB"/>
    <w:rsid w:val="00DD1DC7"/>
    <w:rsid w:val="00DD3A9A"/>
    <w:rsid w:val="00DD5398"/>
    <w:rsid w:val="00DD5D05"/>
    <w:rsid w:val="00DD63B0"/>
    <w:rsid w:val="00DD68FD"/>
    <w:rsid w:val="00DD7E0A"/>
    <w:rsid w:val="00DE1223"/>
    <w:rsid w:val="00DE1B5B"/>
    <w:rsid w:val="00DE2D06"/>
    <w:rsid w:val="00DE2DB7"/>
    <w:rsid w:val="00DE4B85"/>
    <w:rsid w:val="00DE514B"/>
    <w:rsid w:val="00DE66BC"/>
    <w:rsid w:val="00DF082B"/>
    <w:rsid w:val="00DF092F"/>
    <w:rsid w:val="00DF1646"/>
    <w:rsid w:val="00DF1B22"/>
    <w:rsid w:val="00DF2621"/>
    <w:rsid w:val="00DF2CD7"/>
    <w:rsid w:val="00DF39CD"/>
    <w:rsid w:val="00DF50A4"/>
    <w:rsid w:val="00DF5465"/>
    <w:rsid w:val="00E003A1"/>
    <w:rsid w:val="00E02358"/>
    <w:rsid w:val="00E0239E"/>
    <w:rsid w:val="00E02F70"/>
    <w:rsid w:val="00E03295"/>
    <w:rsid w:val="00E04B0D"/>
    <w:rsid w:val="00E04E80"/>
    <w:rsid w:val="00E05541"/>
    <w:rsid w:val="00E06F66"/>
    <w:rsid w:val="00E1048A"/>
    <w:rsid w:val="00E10A7F"/>
    <w:rsid w:val="00E11845"/>
    <w:rsid w:val="00E14ABB"/>
    <w:rsid w:val="00E1706A"/>
    <w:rsid w:val="00E215D2"/>
    <w:rsid w:val="00E22708"/>
    <w:rsid w:val="00E22805"/>
    <w:rsid w:val="00E2400D"/>
    <w:rsid w:val="00E24348"/>
    <w:rsid w:val="00E25B86"/>
    <w:rsid w:val="00E25F7D"/>
    <w:rsid w:val="00E26672"/>
    <w:rsid w:val="00E26F4B"/>
    <w:rsid w:val="00E271C2"/>
    <w:rsid w:val="00E27A11"/>
    <w:rsid w:val="00E301A6"/>
    <w:rsid w:val="00E30BFE"/>
    <w:rsid w:val="00E32863"/>
    <w:rsid w:val="00E32932"/>
    <w:rsid w:val="00E33171"/>
    <w:rsid w:val="00E3366B"/>
    <w:rsid w:val="00E33B1B"/>
    <w:rsid w:val="00E34960"/>
    <w:rsid w:val="00E3607E"/>
    <w:rsid w:val="00E36852"/>
    <w:rsid w:val="00E37543"/>
    <w:rsid w:val="00E37EBB"/>
    <w:rsid w:val="00E40133"/>
    <w:rsid w:val="00E40BEE"/>
    <w:rsid w:val="00E41DDE"/>
    <w:rsid w:val="00E420A6"/>
    <w:rsid w:val="00E42432"/>
    <w:rsid w:val="00E4253F"/>
    <w:rsid w:val="00E430FB"/>
    <w:rsid w:val="00E4446E"/>
    <w:rsid w:val="00E44634"/>
    <w:rsid w:val="00E44D9E"/>
    <w:rsid w:val="00E44DAA"/>
    <w:rsid w:val="00E4597A"/>
    <w:rsid w:val="00E45F97"/>
    <w:rsid w:val="00E4635C"/>
    <w:rsid w:val="00E50F49"/>
    <w:rsid w:val="00E52C3A"/>
    <w:rsid w:val="00E537B3"/>
    <w:rsid w:val="00E60560"/>
    <w:rsid w:val="00E62F75"/>
    <w:rsid w:val="00E64508"/>
    <w:rsid w:val="00E64F36"/>
    <w:rsid w:val="00E665D8"/>
    <w:rsid w:val="00E66C66"/>
    <w:rsid w:val="00E673F5"/>
    <w:rsid w:val="00E67613"/>
    <w:rsid w:val="00E67A5F"/>
    <w:rsid w:val="00E706E7"/>
    <w:rsid w:val="00E7102E"/>
    <w:rsid w:val="00E71826"/>
    <w:rsid w:val="00E72994"/>
    <w:rsid w:val="00E73882"/>
    <w:rsid w:val="00E76E07"/>
    <w:rsid w:val="00E80F05"/>
    <w:rsid w:val="00E847E8"/>
    <w:rsid w:val="00E84DEC"/>
    <w:rsid w:val="00E85211"/>
    <w:rsid w:val="00E85312"/>
    <w:rsid w:val="00E90139"/>
    <w:rsid w:val="00E91130"/>
    <w:rsid w:val="00E92520"/>
    <w:rsid w:val="00E92927"/>
    <w:rsid w:val="00E937ED"/>
    <w:rsid w:val="00E9440B"/>
    <w:rsid w:val="00E94B8B"/>
    <w:rsid w:val="00E95302"/>
    <w:rsid w:val="00E95EED"/>
    <w:rsid w:val="00E97ED8"/>
    <w:rsid w:val="00EA37E2"/>
    <w:rsid w:val="00EA4242"/>
    <w:rsid w:val="00EA6D2E"/>
    <w:rsid w:val="00EB169F"/>
    <w:rsid w:val="00EB4F42"/>
    <w:rsid w:val="00EB6BC3"/>
    <w:rsid w:val="00EC3F05"/>
    <w:rsid w:val="00EC4363"/>
    <w:rsid w:val="00EC7F0D"/>
    <w:rsid w:val="00ED2BB3"/>
    <w:rsid w:val="00ED2F61"/>
    <w:rsid w:val="00ED318F"/>
    <w:rsid w:val="00ED3664"/>
    <w:rsid w:val="00ED4325"/>
    <w:rsid w:val="00ED4B96"/>
    <w:rsid w:val="00ED5C76"/>
    <w:rsid w:val="00ED698C"/>
    <w:rsid w:val="00ED7698"/>
    <w:rsid w:val="00EE080C"/>
    <w:rsid w:val="00EE199A"/>
    <w:rsid w:val="00EE2DE1"/>
    <w:rsid w:val="00EE619A"/>
    <w:rsid w:val="00EE7109"/>
    <w:rsid w:val="00EF1AA1"/>
    <w:rsid w:val="00EF1C7D"/>
    <w:rsid w:val="00EF3061"/>
    <w:rsid w:val="00EF3214"/>
    <w:rsid w:val="00EF39E7"/>
    <w:rsid w:val="00EF740E"/>
    <w:rsid w:val="00EF74F0"/>
    <w:rsid w:val="00F0062F"/>
    <w:rsid w:val="00F04D52"/>
    <w:rsid w:val="00F05FF0"/>
    <w:rsid w:val="00F06546"/>
    <w:rsid w:val="00F06DB0"/>
    <w:rsid w:val="00F07CA9"/>
    <w:rsid w:val="00F11B15"/>
    <w:rsid w:val="00F137EE"/>
    <w:rsid w:val="00F13835"/>
    <w:rsid w:val="00F15BC7"/>
    <w:rsid w:val="00F206C0"/>
    <w:rsid w:val="00F24CAF"/>
    <w:rsid w:val="00F2547B"/>
    <w:rsid w:val="00F263FD"/>
    <w:rsid w:val="00F30A34"/>
    <w:rsid w:val="00F3164B"/>
    <w:rsid w:val="00F33452"/>
    <w:rsid w:val="00F33825"/>
    <w:rsid w:val="00F34502"/>
    <w:rsid w:val="00F361B6"/>
    <w:rsid w:val="00F370DA"/>
    <w:rsid w:val="00F37413"/>
    <w:rsid w:val="00F408A9"/>
    <w:rsid w:val="00F4304D"/>
    <w:rsid w:val="00F447E6"/>
    <w:rsid w:val="00F45172"/>
    <w:rsid w:val="00F510C5"/>
    <w:rsid w:val="00F51622"/>
    <w:rsid w:val="00F537B7"/>
    <w:rsid w:val="00F55874"/>
    <w:rsid w:val="00F56F0A"/>
    <w:rsid w:val="00F576AD"/>
    <w:rsid w:val="00F600E4"/>
    <w:rsid w:val="00F607C2"/>
    <w:rsid w:val="00F61228"/>
    <w:rsid w:val="00F614DF"/>
    <w:rsid w:val="00F61BEA"/>
    <w:rsid w:val="00F61C44"/>
    <w:rsid w:val="00F62857"/>
    <w:rsid w:val="00F64826"/>
    <w:rsid w:val="00F653A7"/>
    <w:rsid w:val="00F66113"/>
    <w:rsid w:val="00F6613D"/>
    <w:rsid w:val="00F6667E"/>
    <w:rsid w:val="00F66C9A"/>
    <w:rsid w:val="00F67A99"/>
    <w:rsid w:val="00F67B72"/>
    <w:rsid w:val="00F70819"/>
    <w:rsid w:val="00F717FD"/>
    <w:rsid w:val="00F719C9"/>
    <w:rsid w:val="00F71C59"/>
    <w:rsid w:val="00F73915"/>
    <w:rsid w:val="00F76176"/>
    <w:rsid w:val="00F8219E"/>
    <w:rsid w:val="00F8280E"/>
    <w:rsid w:val="00F83CAA"/>
    <w:rsid w:val="00F84585"/>
    <w:rsid w:val="00F90382"/>
    <w:rsid w:val="00F90CCD"/>
    <w:rsid w:val="00F916C8"/>
    <w:rsid w:val="00F91FA4"/>
    <w:rsid w:val="00F930DC"/>
    <w:rsid w:val="00F93B9A"/>
    <w:rsid w:val="00F93F9C"/>
    <w:rsid w:val="00F942DE"/>
    <w:rsid w:val="00F94B0B"/>
    <w:rsid w:val="00F95EB6"/>
    <w:rsid w:val="00F96D9D"/>
    <w:rsid w:val="00F974EF"/>
    <w:rsid w:val="00F975D2"/>
    <w:rsid w:val="00FA11E6"/>
    <w:rsid w:val="00FA1EA4"/>
    <w:rsid w:val="00FA45DD"/>
    <w:rsid w:val="00FA4AE9"/>
    <w:rsid w:val="00FA54F9"/>
    <w:rsid w:val="00FA6509"/>
    <w:rsid w:val="00FB3D81"/>
    <w:rsid w:val="00FB3F74"/>
    <w:rsid w:val="00FB482E"/>
    <w:rsid w:val="00FB55E0"/>
    <w:rsid w:val="00FB578F"/>
    <w:rsid w:val="00FB5C0F"/>
    <w:rsid w:val="00FB5E2F"/>
    <w:rsid w:val="00FC0416"/>
    <w:rsid w:val="00FC2B98"/>
    <w:rsid w:val="00FC3765"/>
    <w:rsid w:val="00FC6A06"/>
    <w:rsid w:val="00FD0CBB"/>
    <w:rsid w:val="00FD5714"/>
    <w:rsid w:val="00FD5D2C"/>
    <w:rsid w:val="00FD62D6"/>
    <w:rsid w:val="00FE0636"/>
    <w:rsid w:val="00FE22BE"/>
    <w:rsid w:val="00FE282C"/>
    <w:rsid w:val="00FE3DA1"/>
    <w:rsid w:val="00FF2003"/>
    <w:rsid w:val="00FF248F"/>
    <w:rsid w:val="00FF2DEE"/>
    <w:rsid w:val="00FF2E48"/>
    <w:rsid w:val="00FF38C3"/>
    <w:rsid w:val="00FF52DB"/>
    <w:rsid w:val="011D0AFB"/>
    <w:rsid w:val="0121285F"/>
    <w:rsid w:val="015A20A2"/>
    <w:rsid w:val="01986975"/>
    <w:rsid w:val="01E712DD"/>
    <w:rsid w:val="022E5EC1"/>
    <w:rsid w:val="02462906"/>
    <w:rsid w:val="02627209"/>
    <w:rsid w:val="02680136"/>
    <w:rsid w:val="027E390A"/>
    <w:rsid w:val="029C5847"/>
    <w:rsid w:val="02C017D4"/>
    <w:rsid w:val="0319619D"/>
    <w:rsid w:val="032E6F22"/>
    <w:rsid w:val="03455EDE"/>
    <w:rsid w:val="040268C3"/>
    <w:rsid w:val="045E332E"/>
    <w:rsid w:val="04C377F0"/>
    <w:rsid w:val="04F93D8C"/>
    <w:rsid w:val="05175AC2"/>
    <w:rsid w:val="05730968"/>
    <w:rsid w:val="05B3665E"/>
    <w:rsid w:val="062D10A8"/>
    <w:rsid w:val="064545AB"/>
    <w:rsid w:val="067568F3"/>
    <w:rsid w:val="06D16D19"/>
    <w:rsid w:val="06F240D3"/>
    <w:rsid w:val="06FE4291"/>
    <w:rsid w:val="07023CEC"/>
    <w:rsid w:val="070E28C6"/>
    <w:rsid w:val="075971DD"/>
    <w:rsid w:val="075D133C"/>
    <w:rsid w:val="07B470BD"/>
    <w:rsid w:val="07BC508E"/>
    <w:rsid w:val="0803576D"/>
    <w:rsid w:val="08804C2B"/>
    <w:rsid w:val="090F576C"/>
    <w:rsid w:val="09484E79"/>
    <w:rsid w:val="095442E7"/>
    <w:rsid w:val="097863E1"/>
    <w:rsid w:val="09B76543"/>
    <w:rsid w:val="0A1B275F"/>
    <w:rsid w:val="0AAD10C0"/>
    <w:rsid w:val="0AC43052"/>
    <w:rsid w:val="0B061877"/>
    <w:rsid w:val="0B0B5FD0"/>
    <w:rsid w:val="0B696862"/>
    <w:rsid w:val="0B6D3805"/>
    <w:rsid w:val="0BB21043"/>
    <w:rsid w:val="0BF931AE"/>
    <w:rsid w:val="0C061CF8"/>
    <w:rsid w:val="0C5414F9"/>
    <w:rsid w:val="0C7039EF"/>
    <w:rsid w:val="0C7129F2"/>
    <w:rsid w:val="0CAC7B67"/>
    <w:rsid w:val="0CAF495E"/>
    <w:rsid w:val="0CB4210C"/>
    <w:rsid w:val="0CD620DB"/>
    <w:rsid w:val="0D575B29"/>
    <w:rsid w:val="0D5D0766"/>
    <w:rsid w:val="0D5E3817"/>
    <w:rsid w:val="0DB32915"/>
    <w:rsid w:val="0DFD4C55"/>
    <w:rsid w:val="0E1A2767"/>
    <w:rsid w:val="0E2772D7"/>
    <w:rsid w:val="0E3F1FBC"/>
    <w:rsid w:val="0E7E1118"/>
    <w:rsid w:val="0ECA0F16"/>
    <w:rsid w:val="0EDB5F9D"/>
    <w:rsid w:val="0EE019F9"/>
    <w:rsid w:val="0EE52B37"/>
    <w:rsid w:val="0F3D0AC6"/>
    <w:rsid w:val="0F730BB3"/>
    <w:rsid w:val="0FBA3635"/>
    <w:rsid w:val="0FD57E13"/>
    <w:rsid w:val="10363E70"/>
    <w:rsid w:val="10394684"/>
    <w:rsid w:val="106C520F"/>
    <w:rsid w:val="10D4496B"/>
    <w:rsid w:val="10F01BCB"/>
    <w:rsid w:val="11001905"/>
    <w:rsid w:val="11055F80"/>
    <w:rsid w:val="112273AB"/>
    <w:rsid w:val="11A17C7A"/>
    <w:rsid w:val="11A74A3F"/>
    <w:rsid w:val="121746BD"/>
    <w:rsid w:val="121A54BA"/>
    <w:rsid w:val="121D7BE7"/>
    <w:rsid w:val="125C2EC6"/>
    <w:rsid w:val="12C911AF"/>
    <w:rsid w:val="12FF077C"/>
    <w:rsid w:val="13022E20"/>
    <w:rsid w:val="130D3DC6"/>
    <w:rsid w:val="13272635"/>
    <w:rsid w:val="133A0DB0"/>
    <w:rsid w:val="133C59ED"/>
    <w:rsid w:val="13555204"/>
    <w:rsid w:val="1441033C"/>
    <w:rsid w:val="14966F2E"/>
    <w:rsid w:val="14AD3953"/>
    <w:rsid w:val="14D77D29"/>
    <w:rsid w:val="14FD3694"/>
    <w:rsid w:val="15B371AA"/>
    <w:rsid w:val="15CD341E"/>
    <w:rsid w:val="15DD5ED1"/>
    <w:rsid w:val="15F924EF"/>
    <w:rsid w:val="160D4998"/>
    <w:rsid w:val="163A6DF5"/>
    <w:rsid w:val="163B2586"/>
    <w:rsid w:val="1649511F"/>
    <w:rsid w:val="167F7C51"/>
    <w:rsid w:val="16AF46B6"/>
    <w:rsid w:val="16D93CF0"/>
    <w:rsid w:val="16F66DB5"/>
    <w:rsid w:val="174A7F61"/>
    <w:rsid w:val="17820D88"/>
    <w:rsid w:val="17894D08"/>
    <w:rsid w:val="17B9544C"/>
    <w:rsid w:val="18542035"/>
    <w:rsid w:val="18974941"/>
    <w:rsid w:val="189E4E09"/>
    <w:rsid w:val="198B0560"/>
    <w:rsid w:val="19E13771"/>
    <w:rsid w:val="1A2E5D1C"/>
    <w:rsid w:val="1A852D88"/>
    <w:rsid w:val="1A892FBA"/>
    <w:rsid w:val="1AC12D98"/>
    <w:rsid w:val="1ACD0BEE"/>
    <w:rsid w:val="1AE25D22"/>
    <w:rsid w:val="1B013CD0"/>
    <w:rsid w:val="1B133D4F"/>
    <w:rsid w:val="1BE66A30"/>
    <w:rsid w:val="1C4B1EBB"/>
    <w:rsid w:val="1C856DC9"/>
    <w:rsid w:val="1CBC7DB3"/>
    <w:rsid w:val="1D0954BA"/>
    <w:rsid w:val="1D226351"/>
    <w:rsid w:val="1D3E0596"/>
    <w:rsid w:val="1D4F1437"/>
    <w:rsid w:val="1D590039"/>
    <w:rsid w:val="1D9258E4"/>
    <w:rsid w:val="1D9C5376"/>
    <w:rsid w:val="1E4F4732"/>
    <w:rsid w:val="1E547ADC"/>
    <w:rsid w:val="1F1C4BBE"/>
    <w:rsid w:val="1F1F0D96"/>
    <w:rsid w:val="1FA43A8E"/>
    <w:rsid w:val="1FA56903"/>
    <w:rsid w:val="1FB70442"/>
    <w:rsid w:val="1FF51B49"/>
    <w:rsid w:val="20651F6F"/>
    <w:rsid w:val="20A01E84"/>
    <w:rsid w:val="20CF5024"/>
    <w:rsid w:val="20F372D6"/>
    <w:rsid w:val="20F922DB"/>
    <w:rsid w:val="211039C6"/>
    <w:rsid w:val="216A394E"/>
    <w:rsid w:val="218C74B9"/>
    <w:rsid w:val="21BF7E6D"/>
    <w:rsid w:val="21F8754A"/>
    <w:rsid w:val="221E4ADF"/>
    <w:rsid w:val="22466C3B"/>
    <w:rsid w:val="228C7BD5"/>
    <w:rsid w:val="22945309"/>
    <w:rsid w:val="229D2E32"/>
    <w:rsid w:val="22A0020D"/>
    <w:rsid w:val="22AB1C4F"/>
    <w:rsid w:val="233C68DC"/>
    <w:rsid w:val="23526D7F"/>
    <w:rsid w:val="235E0819"/>
    <w:rsid w:val="23780EE8"/>
    <w:rsid w:val="23AA7C08"/>
    <w:rsid w:val="23C95058"/>
    <w:rsid w:val="23CB6047"/>
    <w:rsid w:val="240F5E04"/>
    <w:rsid w:val="246823B0"/>
    <w:rsid w:val="24841885"/>
    <w:rsid w:val="24EC5546"/>
    <w:rsid w:val="25F10798"/>
    <w:rsid w:val="260C2B02"/>
    <w:rsid w:val="26156FFE"/>
    <w:rsid w:val="262C162E"/>
    <w:rsid w:val="2631264C"/>
    <w:rsid w:val="26734D9B"/>
    <w:rsid w:val="26BD30FB"/>
    <w:rsid w:val="26C848AF"/>
    <w:rsid w:val="26FE1A9A"/>
    <w:rsid w:val="271A75CC"/>
    <w:rsid w:val="27CA28C2"/>
    <w:rsid w:val="27F864EF"/>
    <w:rsid w:val="282112BD"/>
    <w:rsid w:val="282F4EFB"/>
    <w:rsid w:val="28773AE5"/>
    <w:rsid w:val="28983825"/>
    <w:rsid w:val="289F1214"/>
    <w:rsid w:val="28C051F3"/>
    <w:rsid w:val="28C45726"/>
    <w:rsid w:val="29672123"/>
    <w:rsid w:val="29CC3AF9"/>
    <w:rsid w:val="2A64509A"/>
    <w:rsid w:val="2A9B4C3A"/>
    <w:rsid w:val="2AA028E3"/>
    <w:rsid w:val="2B05769B"/>
    <w:rsid w:val="2B190340"/>
    <w:rsid w:val="2B2423B5"/>
    <w:rsid w:val="2BA1771C"/>
    <w:rsid w:val="2C5150D9"/>
    <w:rsid w:val="2CFA43B7"/>
    <w:rsid w:val="2D141C8B"/>
    <w:rsid w:val="2D3E44E0"/>
    <w:rsid w:val="2D6A6F47"/>
    <w:rsid w:val="2D73707A"/>
    <w:rsid w:val="2D806420"/>
    <w:rsid w:val="2D930E5E"/>
    <w:rsid w:val="2DA361A3"/>
    <w:rsid w:val="2DAF3A12"/>
    <w:rsid w:val="2DC21E0F"/>
    <w:rsid w:val="2DCD0867"/>
    <w:rsid w:val="2DDA49B9"/>
    <w:rsid w:val="2E093334"/>
    <w:rsid w:val="2E3B22DB"/>
    <w:rsid w:val="2F32147B"/>
    <w:rsid w:val="2F53618B"/>
    <w:rsid w:val="2F72307F"/>
    <w:rsid w:val="2F8A5D61"/>
    <w:rsid w:val="303F26AA"/>
    <w:rsid w:val="30854490"/>
    <w:rsid w:val="30B05FFA"/>
    <w:rsid w:val="30D96334"/>
    <w:rsid w:val="30DA35ED"/>
    <w:rsid w:val="30E7288D"/>
    <w:rsid w:val="31357BEF"/>
    <w:rsid w:val="3165331F"/>
    <w:rsid w:val="31856100"/>
    <w:rsid w:val="31D03048"/>
    <w:rsid w:val="32347DCA"/>
    <w:rsid w:val="326B04D7"/>
    <w:rsid w:val="32742CF7"/>
    <w:rsid w:val="32946229"/>
    <w:rsid w:val="32AB4266"/>
    <w:rsid w:val="32BC3C54"/>
    <w:rsid w:val="32E719EB"/>
    <w:rsid w:val="330C6F3C"/>
    <w:rsid w:val="33120ADF"/>
    <w:rsid w:val="33323751"/>
    <w:rsid w:val="33333441"/>
    <w:rsid w:val="33376A9E"/>
    <w:rsid w:val="3379525D"/>
    <w:rsid w:val="33996D02"/>
    <w:rsid w:val="339A5CDC"/>
    <w:rsid w:val="34344C52"/>
    <w:rsid w:val="34393A3B"/>
    <w:rsid w:val="3463793C"/>
    <w:rsid w:val="3485408C"/>
    <w:rsid w:val="34E42406"/>
    <w:rsid w:val="35110A4E"/>
    <w:rsid w:val="351B4485"/>
    <w:rsid w:val="351F7EDF"/>
    <w:rsid w:val="352152C3"/>
    <w:rsid w:val="3526734C"/>
    <w:rsid w:val="352F633E"/>
    <w:rsid w:val="353C6297"/>
    <w:rsid w:val="355307FC"/>
    <w:rsid w:val="35600521"/>
    <w:rsid w:val="35E11574"/>
    <w:rsid w:val="360D2969"/>
    <w:rsid w:val="36187819"/>
    <w:rsid w:val="36556ED6"/>
    <w:rsid w:val="36B2787B"/>
    <w:rsid w:val="36CC2E28"/>
    <w:rsid w:val="36DB16A5"/>
    <w:rsid w:val="37586EF3"/>
    <w:rsid w:val="37CE0E69"/>
    <w:rsid w:val="38293A56"/>
    <w:rsid w:val="382C4431"/>
    <w:rsid w:val="38382552"/>
    <w:rsid w:val="384038E4"/>
    <w:rsid w:val="387725E6"/>
    <w:rsid w:val="38835BD3"/>
    <w:rsid w:val="388F4E06"/>
    <w:rsid w:val="389C622D"/>
    <w:rsid w:val="38EB669A"/>
    <w:rsid w:val="39121F8A"/>
    <w:rsid w:val="392633D6"/>
    <w:rsid w:val="39307447"/>
    <w:rsid w:val="39631EDA"/>
    <w:rsid w:val="39F77392"/>
    <w:rsid w:val="3A0E2E8F"/>
    <w:rsid w:val="3A41360B"/>
    <w:rsid w:val="3A6A4A81"/>
    <w:rsid w:val="3AC63F9D"/>
    <w:rsid w:val="3AD9091A"/>
    <w:rsid w:val="3AE36F87"/>
    <w:rsid w:val="3B586BB1"/>
    <w:rsid w:val="3BAF66B3"/>
    <w:rsid w:val="3BE4399C"/>
    <w:rsid w:val="3C182998"/>
    <w:rsid w:val="3C23240E"/>
    <w:rsid w:val="3C464471"/>
    <w:rsid w:val="3C7A4F95"/>
    <w:rsid w:val="3C8B7ABC"/>
    <w:rsid w:val="3CBB181E"/>
    <w:rsid w:val="3D4422DB"/>
    <w:rsid w:val="3D7B3AF4"/>
    <w:rsid w:val="3DEE6ED1"/>
    <w:rsid w:val="3DF96518"/>
    <w:rsid w:val="3E3F3F0D"/>
    <w:rsid w:val="3E4A4F46"/>
    <w:rsid w:val="3EF8158D"/>
    <w:rsid w:val="3F1C0397"/>
    <w:rsid w:val="3F9E012F"/>
    <w:rsid w:val="3FA318F5"/>
    <w:rsid w:val="3FB57923"/>
    <w:rsid w:val="3FF97B90"/>
    <w:rsid w:val="405406F4"/>
    <w:rsid w:val="40A307E7"/>
    <w:rsid w:val="40C470C2"/>
    <w:rsid w:val="4138499C"/>
    <w:rsid w:val="41385ED7"/>
    <w:rsid w:val="413C67FA"/>
    <w:rsid w:val="41727194"/>
    <w:rsid w:val="419B41A6"/>
    <w:rsid w:val="41B115AA"/>
    <w:rsid w:val="41F734CE"/>
    <w:rsid w:val="42A601F5"/>
    <w:rsid w:val="42E6751A"/>
    <w:rsid w:val="42EA2A23"/>
    <w:rsid w:val="42F95FEB"/>
    <w:rsid w:val="43060A3E"/>
    <w:rsid w:val="431C5B2E"/>
    <w:rsid w:val="43FC7C4C"/>
    <w:rsid w:val="4411789B"/>
    <w:rsid w:val="44121CF8"/>
    <w:rsid w:val="448B5344"/>
    <w:rsid w:val="44B773D9"/>
    <w:rsid w:val="45110CD0"/>
    <w:rsid w:val="4512439B"/>
    <w:rsid w:val="45283286"/>
    <w:rsid w:val="457D2024"/>
    <w:rsid w:val="45852467"/>
    <w:rsid w:val="45D3232D"/>
    <w:rsid w:val="46057650"/>
    <w:rsid w:val="468936FA"/>
    <w:rsid w:val="469A0DDA"/>
    <w:rsid w:val="470847E7"/>
    <w:rsid w:val="47F06512"/>
    <w:rsid w:val="481E594E"/>
    <w:rsid w:val="48540023"/>
    <w:rsid w:val="48612F5F"/>
    <w:rsid w:val="48917B2D"/>
    <w:rsid w:val="48AE3165"/>
    <w:rsid w:val="48E40E71"/>
    <w:rsid w:val="492206A8"/>
    <w:rsid w:val="49477DF0"/>
    <w:rsid w:val="49CA14A0"/>
    <w:rsid w:val="49EE55B3"/>
    <w:rsid w:val="4A2324DB"/>
    <w:rsid w:val="4ABF133E"/>
    <w:rsid w:val="4B0615E6"/>
    <w:rsid w:val="4B413604"/>
    <w:rsid w:val="4B825DB8"/>
    <w:rsid w:val="4B931925"/>
    <w:rsid w:val="4BA17066"/>
    <w:rsid w:val="4C216D76"/>
    <w:rsid w:val="4C2365F6"/>
    <w:rsid w:val="4C813B21"/>
    <w:rsid w:val="4CA51E7B"/>
    <w:rsid w:val="4CC76271"/>
    <w:rsid w:val="4D152A86"/>
    <w:rsid w:val="4E552E42"/>
    <w:rsid w:val="4E9F66CB"/>
    <w:rsid w:val="4EC51148"/>
    <w:rsid w:val="4ED262E1"/>
    <w:rsid w:val="4FBD44B9"/>
    <w:rsid w:val="4FCA1919"/>
    <w:rsid w:val="503C1DA4"/>
    <w:rsid w:val="50445BF1"/>
    <w:rsid w:val="5060529F"/>
    <w:rsid w:val="50803FFA"/>
    <w:rsid w:val="50935D5E"/>
    <w:rsid w:val="50B24D47"/>
    <w:rsid w:val="50F05D35"/>
    <w:rsid w:val="50FE380E"/>
    <w:rsid w:val="514A5EFF"/>
    <w:rsid w:val="51870564"/>
    <w:rsid w:val="518D741E"/>
    <w:rsid w:val="51B17835"/>
    <w:rsid w:val="51F277BD"/>
    <w:rsid w:val="52204EB2"/>
    <w:rsid w:val="522E7760"/>
    <w:rsid w:val="52675048"/>
    <w:rsid w:val="52D87759"/>
    <w:rsid w:val="538153BF"/>
    <w:rsid w:val="53ED22C7"/>
    <w:rsid w:val="54483D87"/>
    <w:rsid w:val="54657FD4"/>
    <w:rsid w:val="54A12E03"/>
    <w:rsid w:val="54CD1B37"/>
    <w:rsid w:val="54CF05A8"/>
    <w:rsid w:val="54F62871"/>
    <w:rsid w:val="553B5C06"/>
    <w:rsid w:val="55C12A11"/>
    <w:rsid w:val="564750C3"/>
    <w:rsid w:val="57A005D2"/>
    <w:rsid w:val="57E02682"/>
    <w:rsid w:val="584424BB"/>
    <w:rsid w:val="584B3D94"/>
    <w:rsid w:val="5887504C"/>
    <w:rsid w:val="58CF62AB"/>
    <w:rsid w:val="59284BD5"/>
    <w:rsid w:val="597A5C5D"/>
    <w:rsid w:val="599859A4"/>
    <w:rsid w:val="5A3D4A56"/>
    <w:rsid w:val="5A595CF3"/>
    <w:rsid w:val="5A73189B"/>
    <w:rsid w:val="5AA54F7C"/>
    <w:rsid w:val="5AC238FE"/>
    <w:rsid w:val="5B05153A"/>
    <w:rsid w:val="5B675EF2"/>
    <w:rsid w:val="5BBC154D"/>
    <w:rsid w:val="5C8B3F62"/>
    <w:rsid w:val="5D1107F4"/>
    <w:rsid w:val="5D54142D"/>
    <w:rsid w:val="5D5D4E20"/>
    <w:rsid w:val="5E0A5C0C"/>
    <w:rsid w:val="5E145375"/>
    <w:rsid w:val="5E1C4ACE"/>
    <w:rsid w:val="5EBF15BA"/>
    <w:rsid w:val="5F1143E7"/>
    <w:rsid w:val="5F1E1D1D"/>
    <w:rsid w:val="5F6C401A"/>
    <w:rsid w:val="5F863224"/>
    <w:rsid w:val="5F875AA4"/>
    <w:rsid w:val="5FA13F6F"/>
    <w:rsid w:val="5FBF198E"/>
    <w:rsid w:val="600B2376"/>
    <w:rsid w:val="600B74AD"/>
    <w:rsid w:val="602A3B2D"/>
    <w:rsid w:val="60B348E1"/>
    <w:rsid w:val="613232CD"/>
    <w:rsid w:val="61525D8D"/>
    <w:rsid w:val="618B58E3"/>
    <w:rsid w:val="61C12799"/>
    <w:rsid w:val="61C360AE"/>
    <w:rsid w:val="61D15DCC"/>
    <w:rsid w:val="625E5F1D"/>
    <w:rsid w:val="62C71388"/>
    <w:rsid w:val="635C06CE"/>
    <w:rsid w:val="63B774D7"/>
    <w:rsid w:val="63E37B17"/>
    <w:rsid w:val="63F6448F"/>
    <w:rsid w:val="63FA3360"/>
    <w:rsid w:val="64256960"/>
    <w:rsid w:val="64260ABA"/>
    <w:rsid w:val="644460E7"/>
    <w:rsid w:val="64FB0402"/>
    <w:rsid w:val="650F4923"/>
    <w:rsid w:val="6586582F"/>
    <w:rsid w:val="661B1ACF"/>
    <w:rsid w:val="666C24FD"/>
    <w:rsid w:val="67344E26"/>
    <w:rsid w:val="676F6158"/>
    <w:rsid w:val="678A6F81"/>
    <w:rsid w:val="67C13C4D"/>
    <w:rsid w:val="67CC6334"/>
    <w:rsid w:val="683D21D0"/>
    <w:rsid w:val="68866FFB"/>
    <w:rsid w:val="68A57B5D"/>
    <w:rsid w:val="68CA2A09"/>
    <w:rsid w:val="691B150A"/>
    <w:rsid w:val="6A0976B3"/>
    <w:rsid w:val="6A450FB1"/>
    <w:rsid w:val="6A53357C"/>
    <w:rsid w:val="6A9D6D82"/>
    <w:rsid w:val="6AB22724"/>
    <w:rsid w:val="6AE228D7"/>
    <w:rsid w:val="6B1F6488"/>
    <w:rsid w:val="6B2022C7"/>
    <w:rsid w:val="6B623099"/>
    <w:rsid w:val="6B796316"/>
    <w:rsid w:val="6C5F32E0"/>
    <w:rsid w:val="6C7641FA"/>
    <w:rsid w:val="6C8114A7"/>
    <w:rsid w:val="6CFD363C"/>
    <w:rsid w:val="6D22312D"/>
    <w:rsid w:val="6D2F79ED"/>
    <w:rsid w:val="6D46766B"/>
    <w:rsid w:val="6D503E66"/>
    <w:rsid w:val="6DC55901"/>
    <w:rsid w:val="6DD53D3E"/>
    <w:rsid w:val="6E6B149B"/>
    <w:rsid w:val="6E847687"/>
    <w:rsid w:val="6EBA416B"/>
    <w:rsid w:val="6F1D56DB"/>
    <w:rsid w:val="6FD816EA"/>
    <w:rsid w:val="703534F4"/>
    <w:rsid w:val="704915C5"/>
    <w:rsid w:val="71537CC7"/>
    <w:rsid w:val="716C40A4"/>
    <w:rsid w:val="717932BC"/>
    <w:rsid w:val="71A51E57"/>
    <w:rsid w:val="71ED7A78"/>
    <w:rsid w:val="72534B1B"/>
    <w:rsid w:val="72587B7A"/>
    <w:rsid w:val="726006A1"/>
    <w:rsid w:val="7266503D"/>
    <w:rsid w:val="72A30A8E"/>
    <w:rsid w:val="72D556FD"/>
    <w:rsid w:val="736808BA"/>
    <w:rsid w:val="738247BB"/>
    <w:rsid w:val="73A50C04"/>
    <w:rsid w:val="73B1227F"/>
    <w:rsid w:val="73B20F95"/>
    <w:rsid w:val="73E75393"/>
    <w:rsid w:val="742B4AA1"/>
    <w:rsid w:val="7465479E"/>
    <w:rsid w:val="74F61149"/>
    <w:rsid w:val="75015C75"/>
    <w:rsid w:val="750219C7"/>
    <w:rsid w:val="75037819"/>
    <w:rsid w:val="75390595"/>
    <w:rsid w:val="75442DC9"/>
    <w:rsid w:val="75C41D13"/>
    <w:rsid w:val="760D1128"/>
    <w:rsid w:val="765318AA"/>
    <w:rsid w:val="767848B7"/>
    <w:rsid w:val="77276A67"/>
    <w:rsid w:val="77C97102"/>
    <w:rsid w:val="77CE3CD9"/>
    <w:rsid w:val="7813790D"/>
    <w:rsid w:val="786B7181"/>
    <w:rsid w:val="78742221"/>
    <w:rsid w:val="788A19D8"/>
    <w:rsid w:val="789E67A9"/>
    <w:rsid w:val="78A42A63"/>
    <w:rsid w:val="78C4790B"/>
    <w:rsid w:val="791A48BC"/>
    <w:rsid w:val="798058E5"/>
    <w:rsid w:val="79BD556C"/>
    <w:rsid w:val="79EE6DF5"/>
    <w:rsid w:val="7A0A2BB0"/>
    <w:rsid w:val="7B2C52F0"/>
    <w:rsid w:val="7B465ECE"/>
    <w:rsid w:val="7B7C4426"/>
    <w:rsid w:val="7BC65CF5"/>
    <w:rsid w:val="7BC94F3C"/>
    <w:rsid w:val="7CA11664"/>
    <w:rsid w:val="7D380ED3"/>
    <w:rsid w:val="7D5277B1"/>
    <w:rsid w:val="7DE030E3"/>
    <w:rsid w:val="7E1E4F20"/>
    <w:rsid w:val="7E2D1A30"/>
    <w:rsid w:val="7E5907F4"/>
    <w:rsid w:val="7EBB4521"/>
    <w:rsid w:val="7F01767F"/>
    <w:rsid w:val="7F2C421C"/>
    <w:rsid w:val="7F67151C"/>
    <w:rsid w:val="7F967AB9"/>
    <w:rsid w:val="7FD8656D"/>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99" w:semiHidden="0" w:name="Normal Indent"/>
    <w:lsdException w:uiPriority="99" w:name="footnote text" w:locked="1"/>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qFormat="1"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qFormat="1" w:unhideWhenUsed="0" w:uiPriority="99" w:semiHidden="0" w:name="Body Text First Indent"/>
    <w:lsdException w:uiPriority="99" w:name="Body Text First Indent 2" w:locked="1"/>
    <w:lsdException w:uiPriority="99" w:name="Note Heading" w:locked="1"/>
    <w:lsdException w:uiPriority="99" w:name="Body Text 2" w:locked="1"/>
    <w:lsdException w:qFormat="1" w:unhideWhenUsed="0" w:uiPriority="99" w:semiHidden="0" w:name="Body Text 3"/>
    <w:lsdException w:qFormat="1" w:unhideWhenUsed="0" w:uiPriority="99" w:semiHidden="0" w:name="Body Text Indent 2"/>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iPriority="99" w:name="Document Map" w:locked="1"/>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5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37"/>
    <w:qFormat/>
    <w:uiPriority w:val="99"/>
    <w:pPr>
      <w:keepNext/>
      <w:keepLines/>
      <w:spacing w:before="340" w:after="330" w:line="576" w:lineRule="auto"/>
      <w:outlineLvl w:val="0"/>
    </w:pPr>
    <w:rPr>
      <w:b/>
      <w:bCs/>
      <w:kern w:val="44"/>
      <w:sz w:val="44"/>
      <w:szCs w:val="44"/>
    </w:rPr>
  </w:style>
  <w:style w:type="paragraph" w:styleId="2">
    <w:name w:val="heading 2"/>
    <w:basedOn w:val="1"/>
    <w:next w:val="1"/>
    <w:link w:val="38"/>
    <w:qFormat/>
    <w:uiPriority w:val="99"/>
    <w:pPr>
      <w:keepNext/>
      <w:keepLines/>
      <w:spacing w:before="260" w:after="260" w:line="413" w:lineRule="auto"/>
      <w:outlineLvl w:val="1"/>
    </w:pPr>
    <w:rPr>
      <w:rFonts w:ascii="Arial" w:hAnsi="Arial" w:eastAsia="黑体" w:cs="Arial"/>
      <w:b/>
      <w:bCs/>
      <w:kern w:val="0"/>
      <w:sz w:val="32"/>
      <w:szCs w:val="32"/>
    </w:rPr>
  </w:style>
  <w:style w:type="paragraph" w:styleId="4">
    <w:name w:val="heading 3"/>
    <w:basedOn w:val="1"/>
    <w:next w:val="1"/>
    <w:link w:val="39"/>
    <w:qFormat/>
    <w:uiPriority w:val="99"/>
    <w:pPr>
      <w:keepNext/>
      <w:keepLines/>
      <w:spacing w:before="260" w:after="260" w:line="413" w:lineRule="auto"/>
      <w:outlineLvl w:val="2"/>
    </w:pPr>
    <w:rPr>
      <w:b/>
      <w:bCs/>
      <w:kern w:val="0"/>
      <w:sz w:val="32"/>
      <w:szCs w:val="32"/>
    </w:rPr>
  </w:style>
  <w:style w:type="paragraph" w:styleId="5">
    <w:name w:val="heading 4"/>
    <w:basedOn w:val="1"/>
    <w:next w:val="1"/>
    <w:link w:val="9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6">
    <w:name w:val="List Number 2"/>
    <w:basedOn w:val="1"/>
    <w:semiHidden/>
    <w:unhideWhenUsed/>
    <w:qFormat/>
    <w:locked/>
    <w:uiPriority w:val="99"/>
    <w:pPr>
      <w:numPr>
        <w:ilvl w:val="0"/>
        <w:numId w:val="1"/>
      </w:numPr>
    </w:pPr>
  </w:style>
  <w:style w:type="paragraph" w:styleId="7">
    <w:name w:val="Normal Indent"/>
    <w:basedOn w:val="1"/>
    <w:link w:val="59"/>
    <w:qFormat/>
    <w:uiPriority w:val="99"/>
    <w:pPr>
      <w:spacing w:line="400" w:lineRule="exact"/>
      <w:ind w:firstLine="420" w:firstLineChars="200"/>
    </w:pPr>
    <w:rPr>
      <w:kern w:val="0"/>
      <w:sz w:val="24"/>
      <w:szCs w:val="24"/>
    </w:rPr>
  </w:style>
  <w:style w:type="paragraph" w:styleId="8">
    <w:name w:val="Document Map"/>
    <w:basedOn w:val="1"/>
    <w:link w:val="100"/>
    <w:semiHidden/>
    <w:unhideWhenUsed/>
    <w:qFormat/>
    <w:locked/>
    <w:uiPriority w:val="99"/>
    <w:rPr>
      <w:rFonts w:ascii="宋体"/>
      <w:sz w:val="18"/>
      <w:szCs w:val="18"/>
    </w:rPr>
  </w:style>
  <w:style w:type="paragraph" w:styleId="9">
    <w:name w:val="annotation text"/>
    <w:basedOn w:val="1"/>
    <w:link w:val="40"/>
    <w:qFormat/>
    <w:uiPriority w:val="0"/>
    <w:pPr>
      <w:jc w:val="left"/>
    </w:pPr>
  </w:style>
  <w:style w:type="paragraph" w:styleId="10">
    <w:name w:val="Body Text 3"/>
    <w:basedOn w:val="1"/>
    <w:link w:val="44"/>
    <w:qFormat/>
    <w:uiPriority w:val="99"/>
    <w:pPr>
      <w:spacing w:after="120"/>
    </w:pPr>
    <w:rPr>
      <w:sz w:val="16"/>
      <w:szCs w:val="16"/>
    </w:rPr>
  </w:style>
  <w:style w:type="paragraph" w:styleId="11">
    <w:name w:val="Body Text"/>
    <w:basedOn w:val="1"/>
    <w:next w:val="12"/>
    <w:link w:val="42"/>
    <w:qFormat/>
    <w:uiPriority w:val="99"/>
    <w:pPr>
      <w:spacing w:after="120"/>
    </w:pPr>
  </w:style>
  <w:style w:type="paragraph" w:customStyle="1" w:styleId="12">
    <w:name w:val="一级条标题"/>
    <w:basedOn w:val="13"/>
    <w:next w:val="14"/>
    <w:qFormat/>
    <w:uiPriority w:val="0"/>
    <w:pPr>
      <w:spacing w:line="240" w:lineRule="auto"/>
      <w:ind w:left="420"/>
      <w:outlineLvl w:val="2"/>
    </w:pPr>
  </w:style>
  <w:style w:type="paragraph" w:customStyle="1" w:styleId="13">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14">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15">
    <w:name w:val="Body Text Indent"/>
    <w:basedOn w:val="1"/>
    <w:link w:val="45"/>
    <w:qFormat/>
    <w:uiPriority w:val="99"/>
    <w:pPr>
      <w:ind w:firstLine="480"/>
    </w:pPr>
    <w:rPr>
      <w:rFonts w:ascii="宋体" w:hAnsi="宋体" w:cs="宋体"/>
    </w:rPr>
  </w:style>
  <w:style w:type="paragraph" w:styleId="16">
    <w:name w:val="toc 3"/>
    <w:basedOn w:val="1"/>
    <w:next w:val="1"/>
    <w:qFormat/>
    <w:uiPriority w:val="39"/>
    <w:pPr>
      <w:ind w:left="840" w:leftChars="400"/>
    </w:pPr>
  </w:style>
  <w:style w:type="paragraph" w:styleId="17">
    <w:name w:val="Plain Text"/>
    <w:basedOn w:val="1"/>
    <w:link w:val="46"/>
    <w:qFormat/>
    <w:uiPriority w:val="0"/>
    <w:rPr>
      <w:rFonts w:ascii="宋体" w:hAnsi="Courier New" w:cs="宋体"/>
      <w:kern w:val="0"/>
      <w:sz w:val="20"/>
      <w:szCs w:val="20"/>
    </w:rPr>
  </w:style>
  <w:style w:type="paragraph" w:styleId="18">
    <w:name w:val="Body Text Indent 2"/>
    <w:basedOn w:val="1"/>
    <w:link w:val="47"/>
    <w:qFormat/>
    <w:uiPriority w:val="99"/>
    <w:pPr>
      <w:spacing w:after="120" w:line="480" w:lineRule="auto"/>
      <w:ind w:left="420" w:leftChars="200"/>
    </w:pPr>
  </w:style>
  <w:style w:type="paragraph" w:styleId="19">
    <w:name w:val="Balloon Text"/>
    <w:basedOn w:val="1"/>
    <w:link w:val="48"/>
    <w:semiHidden/>
    <w:qFormat/>
    <w:uiPriority w:val="99"/>
    <w:rPr>
      <w:sz w:val="18"/>
      <w:szCs w:val="18"/>
    </w:rPr>
  </w:style>
  <w:style w:type="paragraph" w:styleId="20">
    <w:name w:val="footer"/>
    <w:basedOn w:val="1"/>
    <w:link w:val="49"/>
    <w:qFormat/>
    <w:uiPriority w:val="99"/>
    <w:pPr>
      <w:tabs>
        <w:tab w:val="center" w:pos="4153"/>
        <w:tab w:val="right" w:pos="8306"/>
      </w:tabs>
      <w:snapToGrid w:val="0"/>
      <w:jc w:val="left"/>
    </w:pPr>
    <w:rPr>
      <w:kern w:val="0"/>
      <w:sz w:val="18"/>
      <w:szCs w:val="18"/>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39"/>
    <w:pPr>
      <w:tabs>
        <w:tab w:val="right" w:leader="dot" w:pos="8720"/>
      </w:tabs>
      <w:spacing w:line="440" w:lineRule="exact"/>
      <w:jc w:val="left"/>
    </w:pPr>
    <w:rPr>
      <w:rFonts w:hAnsi="宋体"/>
      <w:caps/>
      <w:sz w:val="24"/>
      <w:szCs w:val="24"/>
    </w:rPr>
  </w:style>
  <w:style w:type="paragraph" w:styleId="23">
    <w:name w:val="toc 2"/>
    <w:basedOn w:val="1"/>
    <w:next w:val="1"/>
    <w:qFormat/>
    <w:uiPriority w:val="39"/>
    <w:pPr>
      <w:ind w:left="420" w:leftChars="200"/>
    </w:pPr>
  </w:style>
  <w:style w:type="paragraph" w:styleId="24">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5">
    <w:name w:val="Title"/>
    <w:basedOn w:val="1"/>
    <w:next w:val="1"/>
    <w:link w:val="51"/>
    <w:qFormat/>
    <w:uiPriority w:val="0"/>
    <w:pPr>
      <w:spacing w:before="240" w:after="60"/>
      <w:jc w:val="center"/>
      <w:outlineLvl w:val="0"/>
    </w:pPr>
    <w:rPr>
      <w:rFonts w:ascii="Cambria" w:hAnsi="Cambria" w:cs="Cambria"/>
      <w:b/>
      <w:bCs/>
      <w:sz w:val="36"/>
      <w:szCs w:val="36"/>
    </w:rPr>
  </w:style>
  <w:style w:type="paragraph" w:styleId="26">
    <w:name w:val="annotation subject"/>
    <w:basedOn w:val="9"/>
    <w:next w:val="9"/>
    <w:link w:val="41"/>
    <w:semiHidden/>
    <w:qFormat/>
    <w:uiPriority w:val="99"/>
    <w:rPr>
      <w:b/>
      <w:bCs/>
    </w:rPr>
  </w:style>
  <w:style w:type="paragraph" w:styleId="27">
    <w:name w:val="Body Text First Indent"/>
    <w:basedOn w:val="1"/>
    <w:link w:val="43"/>
    <w:qFormat/>
    <w:uiPriority w:val="99"/>
    <w:pPr>
      <w:ind w:firstLine="420" w:firstLineChars="100"/>
    </w:pPr>
  </w:style>
  <w:style w:type="table" w:styleId="29">
    <w:name w:val="Table Grid"/>
    <w:basedOn w:val="2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Strong"/>
    <w:basedOn w:val="30"/>
    <w:qFormat/>
    <w:uiPriority w:val="99"/>
    <w:rPr>
      <w:b/>
      <w:bCs/>
    </w:rPr>
  </w:style>
  <w:style w:type="character" w:styleId="32">
    <w:name w:val="page number"/>
    <w:basedOn w:val="30"/>
    <w:qFormat/>
    <w:uiPriority w:val="99"/>
  </w:style>
  <w:style w:type="character" w:styleId="33">
    <w:name w:val="FollowedHyperlink"/>
    <w:basedOn w:val="30"/>
    <w:qFormat/>
    <w:uiPriority w:val="99"/>
    <w:rPr>
      <w:color w:val="3250A0"/>
      <w:u w:val="none"/>
    </w:rPr>
  </w:style>
  <w:style w:type="character" w:styleId="34">
    <w:name w:val="Emphasis"/>
    <w:basedOn w:val="30"/>
    <w:qFormat/>
    <w:uiPriority w:val="99"/>
    <w:rPr>
      <w:i/>
      <w:iCs/>
    </w:rPr>
  </w:style>
  <w:style w:type="character" w:styleId="35">
    <w:name w:val="Hyperlink"/>
    <w:basedOn w:val="30"/>
    <w:qFormat/>
    <w:uiPriority w:val="99"/>
    <w:rPr>
      <w:color w:val="3250A0"/>
      <w:u w:val="none"/>
    </w:rPr>
  </w:style>
  <w:style w:type="character" w:styleId="36">
    <w:name w:val="annotation reference"/>
    <w:basedOn w:val="30"/>
    <w:semiHidden/>
    <w:qFormat/>
    <w:uiPriority w:val="99"/>
    <w:rPr>
      <w:sz w:val="21"/>
      <w:szCs w:val="21"/>
    </w:rPr>
  </w:style>
  <w:style w:type="character" w:customStyle="1" w:styleId="37">
    <w:name w:val="标题 1 字符"/>
    <w:basedOn w:val="30"/>
    <w:link w:val="3"/>
    <w:qFormat/>
    <w:locked/>
    <w:uiPriority w:val="99"/>
    <w:rPr>
      <w:rFonts w:ascii="Times New Roman" w:hAnsi="Times New Roman" w:eastAsia="宋体" w:cs="Times New Roman"/>
      <w:b/>
      <w:bCs/>
      <w:kern w:val="44"/>
      <w:sz w:val="44"/>
      <w:szCs w:val="44"/>
    </w:rPr>
  </w:style>
  <w:style w:type="character" w:customStyle="1" w:styleId="38">
    <w:name w:val="标题 2 字符"/>
    <w:basedOn w:val="30"/>
    <w:link w:val="2"/>
    <w:qFormat/>
    <w:locked/>
    <w:uiPriority w:val="99"/>
    <w:rPr>
      <w:rFonts w:ascii="Arial" w:hAnsi="Arial" w:eastAsia="黑体" w:cs="Arial"/>
      <w:b/>
      <w:bCs/>
      <w:sz w:val="32"/>
      <w:szCs w:val="32"/>
    </w:rPr>
  </w:style>
  <w:style w:type="character" w:customStyle="1" w:styleId="39">
    <w:name w:val="标题 3 字符"/>
    <w:basedOn w:val="30"/>
    <w:link w:val="4"/>
    <w:qFormat/>
    <w:locked/>
    <w:uiPriority w:val="99"/>
    <w:rPr>
      <w:rFonts w:ascii="Times New Roman" w:hAnsi="Times New Roman" w:eastAsia="宋体" w:cs="Times New Roman"/>
      <w:b/>
      <w:bCs/>
      <w:sz w:val="32"/>
      <w:szCs w:val="32"/>
    </w:rPr>
  </w:style>
  <w:style w:type="character" w:customStyle="1" w:styleId="40">
    <w:name w:val="批注文字 字符"/>
    <w:basedOn w:val="30"/>
    <w:link w:val="9"/>
    <w:qFormat/>
    <w:locked/>
    <w:uiPriority w:val="0"/>
    <w:rPr>
      <w:sz w:val="21"/>
      <w:szCs w:val="21"/>
    </w:rPr>
  </w:style>
  <w:style w:type="character" w:customStyle="1" w:styleId="41">
    <w:name w:val="批注主题 字符"/>
    <w:basedOn w:val="40"/>
    <w:link w:val="26"/>
    <w:semiHidden/>
    <w:qFormat/>
    <w:locked/>
    <w:uiPriority w:val="99"/>
    <w:rPr>
      <w:b/>
      <w:bCs/>
      <w:sz w:val="21"/>
      <w:szCs w:val="21"/>
    </w:rPr>
  </w:style>
  <w:style w:type="character" w:customStyle="1" w:styleId="42">
    <w:name w:val="正文文本 字符"/>
    <w:basedOn w:val="30"/>
    <w:link w:val="11"/>
    <w:semiHidden/>
    <w:qFormat/>
    <w:locked/>
    <w:uiPriority w:val="99"/>
    <w:rPr>
      <w:kern w:val="2"/>
      <w:sz w:val="22"/>
      <w:szCs w:val="22"/>
    </w:rPr>
  </w:style>
  <w:style w:type="character" w:customStyle="1" w:styleId="43">
    <w:name w:val="正文文本首行缩进 字符"/>
    <w:basedOn w:val="42"/>
    <w:link w:val="27"/>
    <w:semiHidden/>
    <w:qFormat/>
    <w:locked/>
    <w:uiPriority w:val="99"/>
    <w:rPr>
      <w:kern w:val="2"/>
      <w:sz w:val="22"/>
      <w:szCs w:val="22"/>
    </w:rPr>
  </w:style>
  <w:style w:type="character" w:customStyle="1" w:styleId="44">
    <w:name w:val="正文文本 3 字符"/>
    <w:basedOn w:val="30"/>
    <w:link w:val="10"/>
    <w:qFormat/>
    <w:locked/>
    <w:uiPriority w:val="99"/>
    <w:rPr>
      <w:kern w:val="2"/>
      <w:sz w:val="16"/>
      <w:szCs w:val="16"/>
    </w:rPr>
  </w:style>
  <w:style w:type="character" w:customStyle="1" w:styleId="45">
    <w:name w:val="正文文本缩进 字符"/>
    <w:basedOn w:val="30"/>
    <w:link w:val="15"/>
    <w:semiHidden/>
    <w:qFormat/>
    <w:locked/>
    <w:uiPriority w:val="99"/>
    <w:rPr>
      <w:sz w:val="21"/>
      <w:szCs w:val="21"/>
    </w:rPr>
  </w:style>
  <w:style w:type="character" w:customStyle="1" w:styleId="46">
    <w:name w:val="纯文本 字符"/>
    <w:basedOn w:val="30"/>
    <w:link w:val="17"/>
    <w:qFormat/>
    <w:locked/>
    <w:uiPriority w:val="0"/>
    <w:rPr>
      <w:rFonts w:ascii="宋体" w:hAnsi="Courier New" w:eastAsia="宋体" w:cs="宋体"/>
      <w:sz w:val="21"/>
      <w:szCs w:val="21"/>
    </w:rPr>
  </w:style>
  <w:style w:type="character" w:customStyle="1" w:styleId="47">
    <w:name w:val="正文文本缩进 2 字符"/>
    <w:basedOn w:val="30"/>
    <w:link w:val="18"/>
    <w:semiHidden/>
    <w:qFormat/>
    <w:locked/>
    <w:uiPriority w:val="99"/>
    <w:rPr>
      <w:sz w:val="21"/>
      <w:szCs w:val="21"/>
    </w:rPr>
  </w:style>
  <w:style w:type="character" w:customStyle="1" w:styleId="48">
    <w:name w:val="批注框文本 字符"/>
    <w:basedOn w:val="30"/>
    <w:link w:val="19"/>
    <w:semiHidden/>
    <w:qFormat/>
    <w:locked/>
    <w:uiPriority w:val="99"/>
    <w:rPr>
      <w:sz w:val="2"/>
      <w:szCs w:val="2"/>
    </w:rPr>
  </w:style>
  <w:style w:type="character" w:customStyle="1" w:styleId="49">
    <w:name w:val="页脚 字符"/>
    <w:basedOn w:val="30"/>
    <w:link w:val="20"/>
    <w:qFormat/>
    <w:locked/>
    <w:uiPriority w:val="99"/>
    <w:rPr>
      <w:sz w:val="18"/>
      <w:szCs w:val="18"/>
    </w:rPr>
  </w:style>
  <w:style w:type="character" w:customStyle="1" w:styleId="50">
    <w:name w:val="页眉 字符"/>
    <w:basedOn w:val="30"/>
    <w:link w:val="21"/>
    <w:qFormat/>
    <w:locked/>
    <w:uiPriority w:val="99"/>
    <w:rPr>
      <w:sz w:val="18"/>
      <w:szCs w:val="18"/>
    </w:rPr>
  </w:style>
  <w:style w:type="character" w:customStyle="1" w:styleId="51">
    <w:name w:val="标题 字符"/>
    <w:basedOn w:val="30"/>
    <w:link w:val="25"/>
    <w:qFormat/>
    <w:locked/>
    <w:uiPriority w:val="0"/>
    <w:rPr>
      <w:rFonts w:ascii="Cambria" w:hAnsi="Cambria" w:cs="Cambria"/>
      <w:b/>
      <w:bCs/>
      <w:sz w:val="32"/>
      <w:szCs w:val="32"/>
    </w:rPr>
  </w:style>
  <w:style w:type="character" w:customStyle="1" w:styleId="52">
    <w:name w:val="font11"/>
    <w:qFormat/>
    <w:uiPriority w:val="99"/>
    <w:rPr>
      <w:rFonts w:ascii="宋体" w:hAnsi="宋体" w:eastAsia="宋体" w:cs="宋体"/>
      <w:color w:val="000000"/>
      <w:sz w:val="24"/>
      <w:szCs w:val="24"/>
      <w:u w:val="none"/>
      <w:vertAlign w:val="subscript"/>
    </w:rPr>
  </w:style>
  <w:style w:type="character" w:customStyle="1" w:styleId="53">
    <w:name w:val="font01"/>
    <w:qFormat/>
    <w:uiPriority w:val="99"/>
    <w:rPr>
      <w:rFonts w:ascii="宋体" w:hAnsi="宋体" w:eastAsia="宋体" w:cs="宋体"/>
      <w:color w:val="FF0000"/>
      <w:sz w:val="18"/>
      <w:szCs w:val="18"/>
      <w:u w:val="none"/>
    </w:rPr>
  </w:style>
  <w:style w:type="character" w:customStyle="1" w:styleId="54">
    <w:name w:val="纯文本 Char3"/>
    <w:qFormat/>
    <w:uiPriority w:val="99"/>
    <w:rPr>
      <w:rFonts w:ascii="宋体" w:hAnsi="Courier New" w:cs="宋体"/>
      <w:kern w:val="2"/>
      <w:sz w:val="24"/>
      <w:szCs w:val="24"/>
    </w:rPr>
  </w:style>
  <w:style w:type="character" w:customStyle="1" w:styleId="55">
    <w:name w:val="font21"/>
    <w:qFormat/>
    <w:uiPriority w:val="99"/>
    <w:rPr>
      <w:rFonts w:ascii="宋体" w:hAnsi="宋体" w:eastAsia="宋体" w:cs="宋体"/>
      <w:color w:val="000000"/>
      <w:sz w:val="18"/>
      <w:szCs w:val="18"/>
      <w:u w:val="none"/>
    </w:rPr>
  </w:style>
  <w:style w:type="character" w:customStyle="1" w:styleId="56">
    <w:name w:val="Char Char29"/>
    <w:qFormat/>
    <w:uiPriority w:val="99"/>
    <w:rPr>
      <w:rFonts w:ascii="宋体" w:cs="宋体"/>
      <w:b/>
      <w:bCs/>
      <w:kern w:val="2"/>
      <w:sz w:val="24"/>
      <w:szCs w:val="24"/>
      <w:lang w:val="en-US" w:eastAsia="zh-CN"/>
    </w:rPr>
  </w:style>
  <w:style w:type="character" w:customStyle="1" w:styleId="57">
    <w:name w:val="font41"/>
    <w:qFormat/>
    <w:uiPriority w:val="99"/>
    <w:rPr>
      <w:rFonts w:ascii="Tahoma" w:hAnsi="Tahoma" w:cs="Tahoma"/>
      <w:color w:val="000000"/>
      <w:sz w:val="18"/>
      <w:szCs w:val="18"/>
      <w:u w:val="none"/>
    </w:rPr>
  </w:style>
  <w:style w:type="character" w:customStyle="1" w:styleId="58">
    <w:name w:val="param-name"/>
    <w:qFormat/>
    <w:uiPriority w:val="99"/>
  </w:style>
  <w:style w:type="character" w:customStyle="1" w:styleId="59">
    <w:name w:val="正文缩进 字符"/>
    <w:link w:val="7"/>
    <w:qFormat/>
    <w:locked/>
    <w:uiPriority w:val="99"/>
    <w:rPr>
      <w:rFonts w:ascii="Times New Roman" w:hAnsi="Times New Roman" w:eastAsia="宋体" w:cs="Times New Roman"/>
      <w:sz w:val="24"/>
      <w:szCs w:val="24"/>
    </w:rPr>
  </w:style>
  <w:style w:type="character" w:customStyle="1" w:styleId="60">
    <w:name w:val="apple-converted-space"/>
    <w:basedOn w:val="30"/>
    <w:qFormat/>
    <w:uiPriority w:val="99"/>
  </w:style>
  <w:style w:type="paragraph" w:customStyle="1" w:styleId="61">
    <w:name w:val="二级"/>
    <w:basedOn w:val="2"/>
    <w:qFormat/>
    <w:uiPriority w:val="99"/>
    <w:pPr>
      <w:keepNext w:val="0"/>
      <w:keepLines w:val="0"/>
      <w:widowControl/>
      <w:spacing w:before="200" w:after="0" w:line="360" w:lineRule="auto"/>
      <w:jc w:val="left"/>
    </w:pPr>
    <w:rPr>
      <w:rFonts w:ascii="Cambria" w:hAnsi="Cambria" w:eastAsia="宋体" w:cs="Cambria"/>
      <w:b w:val="0"/>
      <w:bCs w:val="0"/>
      <w:sz w:val="21"/>
      <w:szCs w:val="21"/>
      <w:lang w:eastAsia="en-US"/>
    </w:rPr>
  </w:style>
  <w:style w:type="paragraph" w:customStyle="1" w:styleId="62">
    <w:name w:val="默认段落字体 Para Char Char Char Char"/>
    <w:basedOn w:val="1"/>
    <w:qFormat/>
    <w:uiPriority w:val="99"/>
  </w:style>
  <w:style w:type="paragraph" w:customStyle="1" w:styleId="63">
    <w:name w:val="Char"/>
    <w:basedOn w:val="1"/>
    <w:qFormat/>
    <w:uiPriority w:val="99"/>
    <w:pPr>
      <w:jc w:val="left"/>
    </w:pPr>
    <w:rPr>
      <w:rFonts w:ascii="Tahoma" w:hAnsi="Tahoma" w:cs="Tahoma"/>
      <w:sz w:val="24"/>
      <w:szCs w:val="24"/>
    </w:rPr>
  </w:style>
  <w:style w:type="paragraph" w:customStyle="1" w:styleId="64">
    <w:name w:val="列出段落1"/>
    <w:basedOn w:val="1"/>
    <w:qFormat/>
    <w:uiPriority w:val="99"/>
    <w:pPr>
      <w:widowControl/>
      <w:adjustRightInd w:val="0"/>
      <w:snapToGrid w:val="0"/>
      <w:spacing w:after="200"/>
      <w:ind w:firstLine="420" w:firstLineChars="200"/>
      <w:jc w:val="left"/>
    </w:pPr>
    <w:rPr>
      <w:rFonts w:ascii="Tahoma" w:hAnsi="Tahoma" w:eastAsia="微软雅黑" w:cs="Tahoma"/>
      <w:kern w:val="0"/>
      <w:sz w:val="22"/>
      <w:szCs w:val="22"/>
    </w:rPr>
  </w:style>
  <w:style w:type="paragraph" w:customStyle="1" w:styleId="65">
    <w:name w:val="样式 标题 3 + (中文) 黑体 小四 非加粗 段前: 7.8 磅 段后: 0 磅 行距: 固定值 20 磅"/>
    <w:basedOn w:val="4"/>
    <w:qFormat/>
    <w:uiPriority w:val="99"/>
    <w:pPr>
      <w:spacing w:before="0" w:after="0" w:line="400" w:lineRule="exact"/>
    </w:pPr>
    <w:rPr>
      <w:rFonts w:eastAsia="黑体"/>
      <w:b w:val="0"/>
      <w:bCs w:val="0"/>
      <w:sz w:val="24"/>
      <w:szCs w:val="24"/>
    </w:rPr>
  </w:style>
  <w:style w:type="paragraph" w:customStyle="1" w:styleId="66">
    <w:name w:val="style1"/>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7">
    <w:name w:val="正文1"/>
    <w:basedOn w:val="1"/>
    <w:qFormat/>
    <w:uiPriority w:val="99"/>
    <w:pPr>
      <w:spacing w:line="400" w:lineRule="atLeast"/>
      <w:ind w:firstLine="420" w:firstLineChars="200"/>
    </w:pPr>
    <w:rPr>
      <w:rFonts w:ascii="宋体" w:hAnsi="宋体" w:cs="宋体"/>
    </w:rPr>
  </w:style>
  <w:style w:type="paragraph" w:customStyle="1" w:styleId="68">
    <w:name w:val="列出段落2"/>
    <w:qFormat/>
    <w:uiPriority w:val="99"/>
    <w:pPr>
      <w:ind w:left="720"/>
    </w:pPr>
    <w:rPr>
      <w:rFonts w:ascii="Times New Roman" w:hAnsi="Times New Roman" w:eastAsia="宋体" w:cs="Times New Roman"/>
      <w:lang w:val="en-US" w:eastAsia="zh-CN" w:bidi="ar-SA"/>
    </w:rPr>
  </w:style>
  <w:style w:type="paragraph" w:customStyle="1" w:styleId="69">
    <w:name w:val="Char Char Char Char Char Char Char Char Char Char Char Char Char Char"/>
    <w:basedOn w:val="1"/>
    <w:qFormat/>
    <w:uiPriority w:val="99"/>
    <w:rPr>
      <w:rFonts w:ascii="Tahoma" w:hAnsi="Tahoma" w:cs="Tahoma"/>
      <w:sz w:val="24"/>
      <w:szCs w:val="24"/>
    </w:rPr>
  </w:style>
  <w:style w:type="paragraph" w:customStyle="1" w:styleId="70">
    <w:name w:val="List Paragraph1"/>
    <w:basedOn w:val="1"/>
    <w:qFormat/>
    <w:uiPriority w:val="99"/>
    <w:pPr>
      <w:ind w:firstLine="420" w:firstLineChars="200"/>
    </w:pPr>
  </w:style>
  <w:style w:type="paragraph" w:customStyle="1" w:styleId="71">
    <w:name w:val="p0"/>
    <w:qFormat/>
    <w:uiPriority w:val="99"/>
    <w:rPr>
      <w:rFonts w:ascii="Times New Roman" w:hAnsi="Times New Roman" w:eastAsia="宋体" w:cs="Times New Roman"/>
      <w:lang w:val="en-US" w:eastAsia="zh-CN" w:bidi="ar-SA"/>
    </w:rPr>
  </w:style>
  <w:style w:type="paragraph" w:customStyle="1" w:styleId="72">
    <w:name w:val="09正文_wh"/>
    <w:qFormat/>
    <w:uiPriority w:val="99"/>
    <w:pPr>
      <w:spacing w:line="300" w:lineRule="auto"/>
      <w:ind w:firstLine="200" w:firstLineChars="200"/>
      <w:jc w:val="both"/>
    </w:pPr>
    <w:rPr>
      <w:rFonts w:ascii="Times New Roman" w:hAnsi="Times New Roman" w:eastAsia="宋体" w:cs="Times New Roman"/>
      <w:sz w:val="28"/>
      <w:szCs w:val="28"/>
      <w:lang w:val="en-US" w:eastAsia="zh-CN" w:bidi="ar-SA"/>
    </w:rPr>
  </w:style>
  <w:style w:type="character" w:customStyle="1" w:styleId="73">
    <w:name w:val="hot"/>
    <w:basedOn w:val="30"/>
    <w:qFormat/>
    <w:uiPriority w:val="99"/>
  </w:style>
  <w:style w:type="character" w:customStyle="1" w:styleId="74">
    <w:name w:val="bds_more"/>
    <w:basedOn w:val="30"/>
    <w:qFormat/>
    <w:uiPriority w:val="99"/>
    <w:rPr>
      <w:rFonts w:ascii="arial ! important" w:hAnsi="arial ! important" w:cs="arial ! important"/>
    </w:rPr>
  </w:style>
  <w:style w:type="character" w:customStyle="1" w:styleId="75">
    <w:name w:val="online2"/>
    <w:basedOn w:val="30"/>
    <w:qFormat/>
    <w:uiPriority w:val="99"/>
    <w:rPr>
      <w:b/>
      <w:bCs/>
      <w:sz w:val="21"/>
      <w:szCs w:val="21"/>
    </w:rPr>
  </w:style>
  <w:style w:type="character" w:customStyle="1" w:styleId="76">
    <w:name w:val="current6"/>
    <w:basedOn w:val="30"/>
    <w:qFormat/>
    <w:uiPriority w:val="99"/>
    <w:rPr>
      <w:color w:val="FFFFFF"/>
      <w:u w:val="none"/>
    </w:rPr>
  </w:style>
  <w:style w:type="character" w:customStyle="1" w:styleId="77">
    <w:name w:val="times4"/>
    <w:basedOn w:val="30"/>
    <w:qFormat/>
    <w:uiPriority w:val="99"/>
    <w:rPr>
      <w:color w:val="auto"/>
      <w:sz w:val="18"/>
      <w:szCs w:val="18"/>
    </w:rPr>
  </w:style>
  <w:style w:type="character" w:customStyle="1" w:styleId="78">
    <w:name w:val="times"/>
    <w:basedOn w:val="30"/>
    <w:qFormat/>
    <w:uiPriority w:val="99"/>
    <w:rPr>
      <w:color w:val="auto"/>
      <w:sz w:val="18"/>
      <w:szCs w:val="18"/>
    </w:rPr>
  </w:style>
  <w:style w:type="character" w:customStyle="1" w:styleId="79">
    <w:name w:val="bds_more4"/>
    <w:basedOn w:val="30"/>
    <w:qFormat/>
    <w:uiPriority w:val="99"/>
    <w:rPr>
      <w:rFonts w:ascii="arial ! important" w:hAnsi="arial ! important" w:cs="arial ! important"/>
    </w:rPr>
  </w:style>
  <w:style w:type="character" w:customStyle="1" w:styleId="80">
    <w:name w:val="i2"/>
    <w:basedOn w:val="30"/>
    <w:qFormat/>
    <w:uiPriority w:val="99"/>
  </w:style>
  <w:style w:type="character" w:customStyle="1" w:styleId="81">
    <w:name w:val="i3"/>
    <w:basedOn w:val="30"/>
    <w:qFormat/>
    <w:uiPriority w:val="99"/>
  </w:style>
  <w:style w:type="character" w:customStyle="1" w:styleId="82">
    <w:name w:val="i4"/>
    <w:basedOn w:val="30"/>
    <w:qFormat/>
    <w:uiPriority w:val="99"/>
  </w:style>
  <w:style w:type="character" w:customStyle="1" w:styleId="83">
    <w:name w:val="i5"/>
    <w:basedOn w:val="30"/>
    <w:qFormat/>
    <w:uiPriority w:val="99"/>
  </w:style>
  <w:style w:type="character" w:customStyle="1" w:styleId="84">
    <w:name w:val="i12"/>
    <w:basedOn w:val="30"/>
    <w:qFormat/>
    <w:uiPriority w:val="99"/>
  </w:style>
  <w:style w:type="character" w:customStyle="1" w:styleId="85">
    <w:name w:val="bds_more1"/>
    <w:basedOn w:val="30"/>
    <w:qFormat/>
    <w:uiPriority w:val="99"/>
    <w:rPr>
      <w:rFonts w:ascii="宋体" w:hAnsi="宋体" w:eastAsia="宋体" w:cs="宋体"/>
    </w:rPr>
  </w:style>
  <w:style w:type="character" w:customStyle="1" w:styleId="86">
    <w:name w:val="bds_more2"/>
    <w:basedOn w:val="30"/>
    <w:qFormat/>
    <w:uiPriority w:val="99"/>
  </w:style>
  <w:style w:type="character" w:customStyle="1" w:styleId="87">
    <w:name w:val="bds_nopic"/>
    <w:basedOn w:val="30"/>
    <w:qFormat/>
    <w:uiPriority w:val="99"/>
  </w:style>
  <w:style w:type="character" w:customStyle="1" w:styleId="88">
    <w:name w:val="bds_nopic1"/>
    <w:basedOn w:val="30"/>
    <w:qFormat/>
    <w:uiPriority w:val="99"/>
  </w:style>
  <w:style w:type="character" w:customStyle="1" w:styleId="89">
    <w:name w:val="bds_nopic2"/>
    <w:basedOn w:val="30"/>
    <w:qFormat/>
    <w:uiPriority w:val="99"/>
  </w:style>
  <w:style w:type="character" w:customStyle="1" w:styleId="90">
    <w:name w:val="cai"/>
    <w:basedOn w:val="30"/>
    <w:qFormat/>
    <w:uiPriority w:val="99"/>
  </w:style>
  <w:style w:type="character" w:customStyle="1" w:styleId="91">
    <w:name w:val="zxpp"/>
    <w:basedOn w:val="30"/>
    <w:qFormat/>
    <w:uiPriority w:val="99"/>
    <w:rPr>
      <w:rFonts w:ascii="微软雅黑" w:hAnsi="微软雅黑" w:eastAsia="微软雅黑" w:cs="微软雅黑"/>
      <w:b/>
      <w:bCs/>
      <w:color w:val="auto"/>
      <w:sz w:val="24"/>
      <w:szCs w:val="24"/>
    </w:rPr>
  </w:style>
  <w:style w:type="character" w:customStyle="1" w:styleId="92">
    <w:name w:val="ding"/>
    <w:basedOn w:val="30"/>
    <w:qFormat/>
    <w:uiPriority w:val="99"/>
  </w:style>
  <w:style w:type="character" w:customStyle="1" w:styleId="93">
    <w:name w:val="zxot"/>
    <w:basedOn w:val="30"/>
    <w:qFormat/>
    <w:uiPriority w:val="99"/>
  </w:style>
  <w:style w:type="paragraph" w:customStyle="1" w:styleId="94">
    <w:name w:val="Char Char Char Char Char Char Char Char Char Char Char Char Char Char1"/>
    <w:basedOn w:val="1"/>
    <w:qFormat/>
    <w:uiPriority w:val="99"/>
    <w:rPr>
      <w:rFonts w:ascii="Tahoma" w:hAnsi="Tahoma" w:cs="Tahoma"/>
      <w:sz w:val="24"/>
      <w:szCs w:val="24"/>
    </w:rPr>
  </w:style>
  <w:style w:type="paragraph" w:customStyle="1" w:styleId="95">
    <w:name w:val="Char Char Char Char Char Char Char Char Char Char Char Char Char Char2"/>
    <w:basedOn w:val="1"/>
    <w:qFormat/>
    <w:uiPriority w:val="99"/>
    <w:rPr>
      <w:rFonts w:ascii="Tahoma" w:hAnsi="Tahoma" w:cs="Tahoma"/>
      <w:sz w:val="24"/>
      <w:szCs w:val="24"/>
    </w:rPr>
  </w:style>
  <w:style w:type="paragraph" w:customStyle="1" w:styleId="96">
    <w:name w:val="Char Char Char Char Char Char Char Char Char Char Char Char Char Char3"/>
    <w:basedOn w:val="1"/>
    <w:qFormat/>
    <w:uiPriority w:val="99"/>
    <w:rPr>
      <w:rFonts w:ascii="Tahoma" w:hAnsi="Tahoma" w:cs="Tahoma"/>
      <w:sz w:val="24"/>
      <w:szCs w:val="24"/>
    </w:rPr>
  </w:style>
  <w:style w:type="paragraph" w:customStyle="1" w:styleId="97">
    <w:name w:val="Char Char Char Char Char Char Char Char Char Char Char Char Char Char4"/>
    <w:basedOn w:val="1"/>
    <w:qFormat/>
    <w:uiPriority w:val="99"/>
    <w:rPr>
      <w:rFonts w:ascii="Tahoma" w:hAnsi="Tahoma" w:cs="Tahoma"/>
      <w:sz w:val="24"/>
      <w:szCs w:val="24"/>
    </w:rPr>
  </w:style>
  <w:style w:type="paragraph" w:customStyle="1" w:styleId="98">
    <w:name w:val="正文（正式）"/>
    <w:basedOn w:val="1"/>
    <w:qFormat/>
    <w:uiPriority w:val="0"/>
    <w:pPr>
      <w:adjustRightInd w:val="0"/>
      <w:snapToGrid w:val="0"/>
      <w:spacing w:line="312" w:lineRule="auto"/>
      <w:ind w:firstLine="200" w:firstLineChars="200"/>
    </w:pPr>
    <w:rPr>
      <w:bCs/>
      <w:sz w:val="24"/>
      <w:szCs w:val="28"/>
    </w:rPr>
  </w:style>
  <w:style w:type="character" w:customStyle="1" w:styleId="99">
    <w:name w:val="标题 4 字符"/>
    <w:basedOn w:val="30"/>
    <w:link w:val="5"/>
    <w:qFormat/>
    <w:uiPriority w:val="0"/>
    <w:rPr>
      <w:rFonts w:asciiTheme="majorHAnsi" w:hAnsiTheme="majorHAnsi" w:eastAsiaTheme="majorEastAsia" w:cstheme="majorBidi"/>
      <w:b/>
      <w:bCs/>
      <w:kern w:val="2"/>
      <w:sz w:val="28"/>
      <w:szCs w:val="28"/>
    </w:rPr>
  </w:style>
  <w:style w:type="character" w:customStyle="1" w:styleId="100">
    <w:name w:val="文档结构图 字符"/>
    <w:basedOn w:val="30"/>
    <w:link w:val="8"/>
    <w:semiHidden/>
    <w:qFormat/>
    <w:uiPriority w:val="99"/>
    <w:rPr>
      <w:rFonts w:ascii="宋体"/>
      <w:kern w:val="2"/>
      <w:sz w:val="18"/>
      <w:szCs w:val="18"/>
    </w:rPr>
  </w:style>
  <w:style w:type="paragraph" w:styleId="101">
    <w:name w:val="List Paragraph"/>
    <w:basedOn w:val="1"/>
    <w:qFormat/>
    <w:uiPriority w:val="34"/>
    <w:pPr>
      <w:ind w:firstLine="420" w:firstLineChars="200"/>
    </w:pPr>
    <w:rPr>
      <w:rFonts w:ascii="Calibri" w:hAnsi="Calibri"/>
      <w:szCs w:val="22"/>
    </w:rPr>
  </w:style>
  <w:style w:type="character" w:customStyle="1" w:styleId="102">
    <w:name w:val="font31"/>
    <w:basedOn w:val="30"/>
    <w:qFormat/>
    <w:uiPriority w:val="0"/>
    <w:rPr>
      <w:rFonts w:hint="eastAsia" w:ascii="宋体" w:hAnsi="宋体" w:eastAsia="宋体" w:cs="宋体"/>
      <w:color w:val="000000"/>
      <w:sz w:val="22"/>
      <w:szCs w:val="22"/>
      <w:u w:val="none"/>
    </w:rPr>
  </w:style>
  <w:style w:type="paragraph" w:customStyle="1" w:styleId="103">
    <w:name w:val="无间隔1"/>
    <w:qFormat/>
    <w:uiPriority w:val="0"/>
    <w:pPr>
      <w:widowControl w:val="0"/>
      <w:spacing w:line="360" w:lineRule="auto"/>
      <w:jc w:val="both"/>
    </w:pPr>
    <w:rPr>
      <w:rFonts w:ascii="Arial" w:hAnsi="Arial" w:eastAsia="宋体" w:cs="Times New Roman"/>
      <w:kern w:val="2"/>
      <w:sz w:val="24"/>
      <w:szCs w:val="22"/>
      <w:lang w:val="en-US" w:eastAsia="zh-CN" w:bidi="ar-SA"/>
    </w:rPr>
  </w:style>
  <w:style w:type="character" w:customStyle="1" w:styleId="104">
    <w:name w:val="font81"/>
    <w:basedOn w:val="30"/>
    <w:qFormat/>
    <w:uiPriority w:val="0"/>
    <w:rPr>
      <w:rFonts w:hint="default" w:ascii="等线" w:hAnsi="等线" w:eastAsia="等线" w:cs="等线"/>
      <w:color w:val="FF0000"/>
      <w:sz w:val="36"/>
      <w:szCs w:val="36"/>
      <w:u w:val="none"/>
    </w:rPr>
  </w:style>
  <w:style w:type="character" w:customStyle="1" w:styleId="105">
    <w:name w:val="font71"/>
    <w:basedOn w:val="30"/>
    <w:qFormat/>
    <w:uiPriority w:val="0"/>
    <w:rPr>
      <w:rFonts w:hint="default" w:ascii="等线" w:hAnsi="等线" w:eastAsia="等线" w:cs="等线"/>
      <w:color w:val="000000"/>
      <w:sz w:val="36"/>
      <w:szCs w:val="36"/>
      <w:u w:val="none"/>
    </w:rPr>
  </w:style>
  <w:style w:type="character" w:customStyle="1" w:styleId="106">
    <w:name w:val="font141"/>
    <w:basedOn w:val="30"/>
    <w:qFormat/>
    <w:uiPriority w:val="0"/>
    <w:rPr>
      <w:rFonts w:hint="eastAsia" w:ascii="宋体" w:hAnsi="宋体" w:eastAsia="宋体" w:cs="宋体"/>
      <w:color w:val="000000"/>
      <w:sz w:val="36"/>
      <w:szCs w:val="36"/>
      <w:u w:val="none"/>
    </w:rPr>
  </w:style>
  <w:style w:type="character" w:customStyle="1" w:styleId="107">
    <w:name w:val="font151"/>
    <w:basedOn w:val="30"/>
    <w:qFormat/>
    <w:uiPriority w:val="0"/>
    <w:rPr>
      <w:rFonts w:hint="default" w:ascii="Times New Roman" w:hAnsi="Times New Roman" w:cs="Times New Roman"/>
      <w:color w:val="000000"/>
      <w:sz w:val="36"/>
      <w:szCs w:val="36"/>
      <w:u w:val="none"/>
    </w:rPr>
  </w:style>
  <w:style w:type="character" w:customStyle="1" w:styleId="108">
    <w:name w:val="font91"/>
    <w:basedOn w:val="30"/>
    <w:qFormat/>
    <w:uiPriority w:val="0"/>
    <w:rPr>
      <w:rFonts w:hint="eastAsia" w:ascii="宋体" w:hAnsi="宋体" w:eastAsia="宋体" w:cs="宋体"/>
      <w:b/>
      <w:bCs/>
      <w:color w:val="000000"/>
      <w:sz w:val="32"/>
      <w:szCs w:val="32"/>
      <w:u w:val="none"/>
    </w:rPr>
  </w:style>
  <w:style w:type="character" w:customStyle="1" w:styleId="109">
    <w:name w:val="font101"/>
    <w:basedOn w:val="30"/>
    <w:qFormat/>
    <w:uiPriority w:val="0"/>
    <w:rPr>
      <w:rFonts w:hint="default" w:ascii="Times New Roman" w:hAnsi="Times New Roman" w:cs="Times New Roman"/>
      <w:b/>
      <w:bCs/>
      <w:color w:val="000000"/>
      <w:sz w:val="32"/>
      <w:szCs w:val="32"/>
      <w:u w:val="none"/>
    </w:rPr>
  </w:style>
  <w:style w:type="character" w:customStyle="1" w:styleId="110">
    <w:name w:val="font131"/>
    <w:basedOn w:val="30"/>
    <w:qFormat/>
    <w:uiPriority w:val="0"/>
    <w:rPr>
      <w:rFonts w:hint="eastAsia" w:ascii="宋体" w:hAnsi="宋体" w:eastAsia="宋体" w:cs="宋体"/>
      <w:color w:val="000000"/>
      <w:sz w:val="24"/>
      <w:szCs w:val="24"/>
      <w:u w:val="none"/>
    </w:rPr>
  </w:style>
  <w:style w:type="character" w:customStyle="1" w:styleId="111">
    <w:name w:val="font181"/>
    <w:basedOn w:val="30"/>
    <w:qFormat/>
    <w:uiPriority w:val="0"/>
    <w:rPr>
      <w:rFonts w:hint="default" w:ascii="Times New Roman" w:hAnsi="Times New Roman" w:cs="Times New Roman"/>
      <w:color w:val="000000"/>
      <w:sz w:val="24"/>
      <w:szCs w:val="24"/>
      <w:u w:val="none"/>
    </w:rPr>
  </w:style>
  <w:style w:type="character" w:customStyle="1" w:styleId="112">
    <w:name w:val="font121"/>
    <w:basedOn w:val="30"/>
    <w:qFormat/>
    <w:uiPriority w:val="0"/>
    <w:rPr>
      <w:rFonts w:hint="eastAsia" w:ascii="宋体" w:hAnsi="宋体" w:eastAsia="宋体" w:cs="宋体"/>
      <w:color w:val="000000"/>
      <w:sz w:val="36"/>
      <w:szCs w:val="36"/>
      <w:u w:val="none"/>
    </w:rPr>
  </w:style>
  <w:style w:type="character" w:customStyle="1" w:styleId="113">
    <w:name w:val="font281"/>
    <w:basedOn w:val="30"/>
    <w:qFormat/>
    <w:uiPriority w:val="0"/>
    <w:rPr>
      <w:rFonts w:hint="default" w:ascii="Times New Roman" w:hAnsi="Times New Roman" w:cs="Times New Roman"/>
      <w:color w:val="000000"/>
      <w:sz w:val="36"/>
      <w:szCs w:val="36"/>
      <w:u w:val="none"/>
    </w:rPr>
  </w:style>
  <w:style w:type="character" w:customStyle="1" w:styleId="114">
    <w:name w:val="font261"/>
    <w:basedOn w:val="30"/>
    <w:qFormat/>
    <w:uiPriority w:val="0"/>
    <w:rPr>
      <w:rFonts w:hint="default" w:ascii="等线" w:hAnsi="等线" w:eastAsia="等线" w:cs="等线"/>
      <w:color w:val="000000"/>
      <w:sz w:val="36"/>
      <w:szCs w:val="36"/>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AA38D1-6AD4-4C4B-911D-7184053AF6D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3643</Words>
  <Characters>20770</Characters>
  <Lines>173</Lines>
  <Paragraphs>48</Paragraphs>
  <TotalTime>0</TotalTime>
  <ScaleCrop>false</ScaleCrop>
  <LinksUpToDate>false</LinksUpToDate>
  <CharactersWithSpaces>24365</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2018-09-14T05:41:00Z</dcterms:created>
  <dc:creator>微软用户</dc:creator>
  <cp:lastModifiedBy>Administrator</cp:lastModifiedBy>
  <cp:lastPrinted>2021-08-06T02:55:00Z</cp:lastPrinted>
  <dcterms:modified xsi:type="dcterms:W3CDTF">2021-12-28T09:31:15Z</dcterms:modified>
  <dc:title>青海省政府采购</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662D8A657D1E443D8ACA24A1D2D84597</vt:lpwstr>
  </property>
</Properties>
</file>