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053" w:rsidRDefault="005E5053">
      <w:pPr>
        <w:snapToGrid w:val="0"/>
        <w:spacing w:line="360" w:lineRule="auto"/>
        <w:ind w:firstLine="420"/>
        <w:jc w:val="center"/>
        <w:rPr>
          <w:rFonts w:ascii="Arial" w:eastAsia="仿宋" w:hAnsi="Arial" w:cs="Arial"/>
          <w:sz w:val="24"/>
          <w:szCs w:val="24"/>
        </w:rPr>
      </w:pPr>
    </w:p>
    <w:p w:rsidR="005E5053" w:rsidRDefault="005E5053">
      <w:pPr>
        <w:snapToGrid w:val="0"/>
        <w:spacing w:line="360" w:lineRule="auto"/>
        <w:jc w:val="center"/>
        <w:rPr>
          <w:rFonts w:ascii="Arial" w:eastAsia="仿宋" w:hAnsi="Arial" w:cs="Arial"/>
          <w:sz w:val="24"/>
          <w:szCs w:val="24"/>
        </w:rPr>
      </w:pPr>
    </w:p>
    <w:p w:rsidR="005E5053" w:rsidRDefault="005E5053">
      <w:pPr>
        <w:snapToGrid w:val="0"/>
        <w:spacing w:line="360" w:lineRule="auto"/>
        <w:jc w:val="center"/>
        <w:rPr>
          <w:rFonts w:ascii="Arial" w:eastAsia="仿宋" w:hAnsi="Arial" w:cs="Arial"/>
          <w:sz w:val="24"/>
          <w:szCs w:val="24"/>
        </w:rPr>
      </w:pPr>
    </w:p>
    <w:p w:rsidR="005E5053" w:rsidRDefault="005E5053">
      <w:pPr>
        <w:snapToGrid w:val="0"/>
        <w:spacing w:line="360" w:lineRule="auto"/>
        <w:jc w:val="center"/>
        <w:rPr>
          <w:rFonts w:ascii="Arial" w:eastAsia="仿宋" w:hAnsi="Arial" w:cs="Arial"/>
          <w:sz w:val="24"/>
          <w:szCs w:val="24"/>
        </w:rPr>
      </w:pPr>
    </w:p>
    <w:p w:rsidR="005E5053" w:rsidRDefault="005E5053">
      <w:pPr>
        <w:snapToGrid w:val="0"/>
        <w:spacing w:line="360" w:lineRule="auto"/>
        <w:jc w:val="center"/>
        <w:rPr>
          <w:rFonts w:ascii="Arial" w:eastAsia="仿宋" w:hAnsi="Arial" w:cs="Arial"/>
          <w:sz w:val="24"/>
          <w:szCs w:val="24"/>
        </w:rPr>
      </w:pPr>
    </w:p>
    <w:p w:rsidR="005E5053" w:rsidRDefault="005E5053">
      <w:pPr>
        <w:snapToGrid w:val="0"/>
        <w:spacing w:line="360" w:lineRule="auto"/>
        <w:jc w:val="center"/>
        <w:rPr>
          <w:rFonts w:ascii="Arial" w:eastAsia="仿宋" w:hAnsi="Arial" w:cs="Arial"/>
          <w:sz w:val="24"/>
          <w:szCs w:val="24"/>
        </w:rPr>
      </w:pPr>
    </w:p>
    <w:p w:rsidR="005E5053" w:rsidRDefault="005E5053">
      <w:pPr>
        <w:snapToGrid w:val="0"/>
        <w:spacing w:line="360" w:lineRule="auto"/>
        <w:jc w:val="center"/>
        <w:rPr>
          <w:rFonts w:ascii="Arial" w:eastAsia="黑体" w:hAnsi="Arial" w:cs="Arial"/>
          <w:sz w:val="24"/>
          <w:szCs w:val="24"/>
        </w:rPr>
      </w:pPr>
    </w:p>
    <w:p w:rsidR="005E5053" w:rsidRDefault="009E6FF6">
      <w:pPr>
        <w:snapToGrid w:val="0"/>
        <w:spacing w:line="360" w:lineRule="auto"/>
        <w:jc w:val="center"/>
        <w:rPr>
          <w:rFonts w:ascii="Arial" w:eastAsia="黑体" w:hAnsi="Arial" w:cs="Arial"/>
          <w:sz w:val="84"/>
          <w:szCs w:val="84"/>
        </w:rPr>
      </w:pPr>
      <w:r>
        <w:rPr>
          <w:rFonts w:ascii="Arial" w:eastAsia="黑体" w:hAnsi="Arial" w:cs="Arial"/>
          <w:sz w:val="84"/>
          <w:szCs w:val="84"/>
        </w:rPr>
        <w:t>竞争性磋商文件</w:t>
      </w:r>
      <w:bookmarkStart w:id="0" w:name="_GoBack"/>
      <w:bookmarkEnd w:id="0"/>
    </w:p>
    <w:p w:rsidR="005E5053" w:rsidRDefault="005E5053">
      <w:pPr>
        <w:snapToGrid w:val="0"/>
        <w:spacing w:line="360" w:lineRule="auto"/>
        <w:jc w:val="center"/>
        <w:rPr>
          <w:rFonts w:ascii="Arial" w:eastAsia="黑体" w:hAnsi="Arial" w:cs="Arial"/>
          <w:sz w:val="84"/>
          <w:szCs w:val="84"/>
        </w:rPr>
      </w:pPr>
    </w:p>
    <w:p w:rsidR="005E5053" w:rsidRDefault="005E5053">
      <w:pPr>
        <w:snapToGrid w:val="0"/>
        <w:spacing w:line="360" w:lineRule="auto"/>
        <w:jc w:val="center"/>
        <w:rPr>
          <w:rFonts w:ascii="Arial" w:eastAsia="黑体" w:hAnsi="Arial" w:cs="Arial"/>
          <w:sz w:val="84"/>
          <w:szCs w:val="84"/>
        </w:rPr>
      </w:pPr>
    </w:p>
    <w:p w:rsidR="005E5053" w:rsidRDefault="005E5053">
      <w:pPr>
        <w:snapToGrid w:val="0"/>
        <w:spacing w:line="360" w:lineRule="auto"/>
        <w:jc w:val="center"/>
        <w:rPr>
          <w:rFonts w:ascii="Arial" w:eastAsia="黑体" w:hAnsi="Arial" w:cs="Arial"/>
          <w:sz w:val="84"/>
          <w:szCs w:val="84"/>
        </w:rPr>
      </w:pPr>
    </w:p>
    <w:p w:rsidR="005E5053" w:rsidRDefault="009E6FF6">
      <w:pPr>
        <w:snapToGrid w:val="0"/>
        <w:spacing w:line="360" w:lineRule="auto"/>
        <w:jc w:val="left"/>
        <w:rPr>
          <w:rFonts w:ascii="Arial" w:eastAsia="仿宋" w:hAnsi="Arial" w:cs="Arial"/>
          <w:b/>
          <w:bCs/>
          <w:sz w:val="36"/>
          <w:szCs w:val="36"/>
        </w:rPr>
      </w:pPr>
      <w:r>
        <w:rPr>
          <w:rFonts w:ascii="Arial" w:eastAsia="仿宋" w:hAnsi="Arial" w:cs="Arial"/>
          <w:b/>
          <w:bCs/>
          <w:sz w:val="36"/>
          <w:szCs w:val="36"/>
        </w:rPr>
        <w:t>采购项目编号：</w:t>
      </w:r>
      <w:r>
        <w:rPr>
          <w:rFonts w:ascii="Arial" w:eastAsia="仿宋" w:hAnsi="Arial" w:cs="Arial" w:hint="eastAsia"/>
          <w:b/>
          <w:bCs/>
          <w:sz w:val="36"/>
          <w:szCs w:val="36"/>
          <w:lang w:val="zh-CN"/>
        </w:rPr>
        <w:t>青海铭驰竞磋（服务）</w:t>
      </w:r>
      <w:r>
        <w:rPr>
          <w:rFonts w:ascii="Arial" w:eastAsia="仿宋" w:hAnsi="Arial" w:cs="Arial" w:hint="eastAsia"/>
          <w:b/>
          <w:bCs/>
          <w:sz w:val="36"/>
          <w:szCs w:val="36"/>
          <w:lang w:val="zh-CN"/>
        </w:rPr>
        <w:t>2021-005</w:t>
      </w:r>
    </w:p>
    <w:p w:rsidR="005E5053" w:rsidRDefault="009E6FF6">
      <w:pPr>
        <w:snapToGrid w:val="0"/>
        <w:spacing w:line="360" w:lineRule="auto"/>
        <w:ind w:left="2530" w:hangingChars="700" w:hanging="2530"/>
        <w:jc w:val="left"/>
        <w:rPr>
          <w:rFonts w:ascii="Arial" w:eastAsia="仿宋" w:hAnsi="Arial" w:cs="Arial"/>
          <w:b/>
          <w:bCs/>
          <w:sz w:val="36"/>
          <w:szCs w:val="36"/>
          <w:u w:val="single"/>
        </w:rPr>
      </w:pPr>
      <w:r>
        <w:rPr>
          <w:rFonts w:ascii="Arial" w:eastAsia="仿宋" w:hAnsi="Arial" w:cs="Arial"/>
          <w:b/>
          <w:bCs/>
          <w:sz w:val="36"/>
          <w:szCs w:val="36"/>
        </w:rPr>
        <w:t>采购项目名称：</w:t>
      </w:r>
      <w:r>
        <w:rPr>
          <w:rFonts w:ascii="Arial" w:eastAsia="仿宋" w:hAnsi="Arial" w:cs="Arial" w:hint="eastAsia"/>
          <w:b/>
          <w:bCs/>
          <w:sz w:val="36"/>
          <w:szCs w:val="36"/>
        </w:rPr>
        <w:t>2021</w:t>
      </w:r>
      <w:r>
        <w:rPr>
          <w:rFonts w:ascii="Arial" w:eastAsia="仿宋" w:hAnsi="Arial" w:cs="Arial" w:hint="eastAsia"/>
          <w:b/>
          <w:bCs/>
          <w:sz w:val="36"/>
          <w:szCs w:val="36"/>
        </w:rPr>
        <w:t>年国家重点生态功能区县域生态环境监测项目</w:t>
      </w:r>
    </w:p>
    <w:p w:rsidR="005E5053" w:rsidRDefault="009E6FF6">
      <w:pPr>
        <w:snapToGrid w:val="0"/>
        <w:spacing w:line="360" w:lineRule="auto"/>
        <w:jc w:val="left"/>
        <w:rPr>
          <w:rFonts w:ascii="Arial" w:eastAsia="仿宋" w:hAnsi="Arial" w:cs="Arial"/>
          <w:b/>
          <w:bCs/>
          <w:sz w:val="36"/>
          <w:szCs w:val="36"/>
          <w:u w:val="single"/>
        </w:rPr>
      </w:pPr>
      <w:r>
        <w:rPr>
          <w:rFonts w:ascii="Arial" w:eastAsia="仿宋" w:hAnsi="Arial" w:cs="Arial"/>
          <w:b/>
          <w:bCs/>
          <w:sz w:val="36"/>
          <w:szCs w:val="36"/>
        </w:rPr>
        <w:t>采购人：</w:t>
      </w:r>
      <w:r>
        <w:rPr>
          <w:rFonts w:ascii="Arial" w:eastAsia="仿宋" w:hAnsi="Arial" w:cs="Arial" w:hint="eastAsia"/>
          <w:b/>
          <w:bCs/>
          <w:sz w:val="36"/>
          <w:szCs w:val="36"/>
        </w:rPr>
        <w:t>贵南县生态环境局</w:t>
      </w:r>
    </w:p>
    <w:p w:rsidR="005E5053" w:rsidRDefault="009E6FF6">
      <w:pPr>
        <w:snapToGrid w:val="0"/>
        <w:spacing w:line="360" w:lineRule="auto"/>
        <w:rPr>
          <w:rFonts w:ascii="Arial" w:eastAsia="仿宋" w:hAnsi="Arial" w:cs="Arial"/>
          <w:b/>
          <w:bCs/>
          <w:sz w:val="36"/>
          <w:szCs w:val="36"/>
        </w:rPr>
      </w:pPr>
      <w:r>
        <w:rPr>
          <w:rFonts w:ascii="Arial" w:eastAsia="仿宋" w:hAnsi="Arial" w:cs="Arial"/>
          <w:b/>
          <w:bCs/>
          <w:sz w:val="36"/>
          <w:szCs w:val="36"/>
        </w:rPr>
        <w:t>采购代理机构：</w:t>
      </w:r>
      <w:r>
        <w:rPr>
          <w:rFonts w:ascii="Arial" w:eastAsia="仿宋" w:hAnsi="Arial" w:cs="Arial" w:hint="eastAsia"/>
          <w:b/>
          <w:bCs/>
          <w:sz w:val="36"/>
          <w:szCs w:val="36"/>
        </w:rPr>
        <w:t>青海铭驰工程项目管理有限公司</w:t>
      </w:r>
    </w:p>
    <w:p w:rsidR="005E5053" w:rsidRDefault="005E5053">
      <w:pPr>
        <w:snapToGrid w:val="0"/>
        <w:spacing w:line="360" w:lineRule="auto"/>
        <w:jc w:val="center"/>
        <w:rPr>
          <w:rFonts w:ascii="Arial" w:eastAsia="仿宋" w:hAnsi="Arial" w:cs="Arial"/>
          <w:sz w:val="24"/>
          <w:szCs w:val="24"/>
          <w:u w:val="single"/>
        </w:rPr>
      </w:pPr>
    </w:p>
    <w:p w:rsidR="005E5053" w:rsidRDefault="005E5053">
      <w:pPr>
        <w:snapToGrid w:val="0"/>
        <w:spacing w:line="360" w:lineRule="auto"/>
        <w:jc w:val="center"/>
        <w:rPr>
          <w:rFonts w:ascii="Arial" w:eastAsia="仿宋" w:hAnsi="Arial" w:cs="Arial"/>
          <w:sz w:val="24"/>
          <w:szCs w:val="24"/>
          <w:u w:val="single"/>
        </w:rPr>
      </w:pPr>
    </w:p>
    <w:p w:rsidR="005E5053" w:rsidRDefault="005E5053">
      <w:pPr>
        <w:snapToGrid w:val="0"/>
        <w:spacing w:line="360" w:lineRule="auto"/>
        <w:jc w:val="center"/>
        <w:rPr>
          <w:rFonts w:ascii="Arial" w:eastAsia="仿宋" w:hAnsi="Arial" w:cs="Arial"/>
          <w:sz w:val="24"/>
          <w:szCs w:val="24"/>
          <w:u w:val="single"/>
        </w:rPr>
      </w:pPr>
    </w:p>
    <w:p w:rsidR="005E5053" w:rsidRDefault="009E6FF6">
      <w:pPr>
        <w:widowControl/>
        <w:ind w:rightChars="95" w:right="199"/>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TOC1"/>
        <w:adjustRightInd w:val="0"/>
        <w:snapToGrid w:val="0"/>
        <w:spacing w:before="0" w:line="360" w:lineRule="auto"/>
        <w:jc w:val="center"/>
        <w:rPr>
          <w:rFonts w:ascii="Arial" w:eastAsia="仿宋" w:hAnsi="Arial" w:cs="Arial"/>
          <w:color w:val="auto"/>
          <w:sz w:val="40"/>
          <w:szCs w:val="40"/>
        </w:rPr>
      </w:pPr>
      <w:r>
        <w:rPr>
          <w:rFonts w:ascii="Arial" w:eastAsia="仿宋" w:hAnsi="Arial" w:cs="Arial"/>
          <w:color w:val="auto"/>
          <w:sz w:val="40"/>
          <w:szCs w:val="40"/>
        </w:rPr>
        <w:lastRenderedPageBreak/>
        <w:t>目录</w:t>
      </w:r>
    </w:p>
    <w:p w:rsidR="005E5053" w:rsidRDefault="009E6FF6">
      <w:pPr>
        <w:pStyle w:val="10"/>
        <w:tabs>
          <w:tab w:val="clear" w:pos="9514"/>
          <w:tab w:val="right" w:leader="dot" w:pos="9660"/>
        </w:tabs>
        <w:rPr>
          <w:rFonts w:ascii="仿宋" w:hAnsi="仿宋" w:cs="仿宋"/>
        </w:rPr>
      </w:pPr>
      <w:r>
        <w:rPr>
          <w:rFonts w:ascii="仿宋" w:hAnsi="仿宋" w:cs="仿宋" w:hint="eastAsia"/>
        </w:rPr>
        <w:fldChar w:fldCharType="begin"/>
      </w:r>
      <w:r>
        <w:rPr>
          <w:rFonts w:ascii="仿宋" w:hAnsi="仿宋" w:cs="仿宋" w:hint="eastAsia"/>
        </w:rPr>
        <w:instrText xml:space="preserve"> TOC \o "1-3" \h \z \u </w:instrText>
      </w:r>
      <w:r>
        <w:rPr>
          <w:rFonts w:ascii="仿宋" w:hAnsi="仿宋" w:cs="仿宋" w:hint="eastAsia"/>
        </w:rPr>
        <w:fldChar w:fldCharType="separate"/>
      </w:r>
      <w:hyperlink w:anchor="_Toc9047" w:history="1">
        <w:r>
          <w:rPr>
            <w:rFonts w:ascii="仿宋" w:hAnsi="仿宋" w:cs="仿宋" w:hint="eastAsia"/>
          </w:rPr>
          <w:t>第一部分</w:t>
        </w:r>
        <w:r>
          <w:rPr>
            <w:rFonts w:ascii="仿宋" w:hAnsi="仿宋" w:cs="仿宋" w:hint="eastAsia"/>
          </w:rPr>
          <w:t xml:space="preserve"> </w:t>
        </w:r>
        <w:r>
          <w:rPr>
            <w:rFonts w:ascii="仿宋" w:hAnsi="仿宋" w:cs="仿宋" w:hint="eastAsia"/>
          </w:rPr>
          <w:t>竞争性磋商邀请</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_Toc9047 </w:instrText>
        </w:r>
        <w:r>
          <w:rPr>
            <w:rFonts w:ascii="仿宋" w:hAnsi="仿宋" w:cs="仿宋" w:hint="eastAsia"/>
          </w:rPr>
          <w:fldChar w:fldCharType="separate"/>
        </w:r>
        <w:r>
          <w:rPr>
            <w:rFonts w:ascii="仿宋" w:hAnsi="仿宋" w:cs="仿宋" w:hint="eastAsia"/>
          </w:rPr>
          <w:t>5</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rPr>
      </w:pPr>
      <w:hyperlink w:anchor="_Toc24418" w:history="1">
        <w:r>
          <w:rPr>
            <w:rFonts w:ascii="仿宋" w:hAnsi="仿宋" w:cs="仿宋" w:hint="eastAsia"/>
          </w:rPr>
          <w:t>第二部分</w:t>
        </w:r>
        <w:r>
          <w:rPr>
            <w:rFonts w:ascii="仿宋" w:hAnsi="仿宋" w:cs="仿宋" w:hint="eastAsia"/>
          </w:rPr>
          <w:t xml:space="preserve"> </w:t>
        </w:r>
        <w:r>
          <w:rPr>
            <w:rFonts w:ascii="仿宋" w:hAnsi="仿宋" w:cs="仿宋" w:hint="eastAsia"/>
          </w:rPr>
          <w:t>投标人须知</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_Toc24418 </w:instrText>
        </w:r>
        <w:r>
          <w:rPr>
            <w:rFonts w:ascii="仿宋" w:hAnsi="仿宋" w:cs="仿宋" w:hint="eastAsia"/>
          </w:rPr>
          <w:fldChar w:fldCharType="separate"/>
        </w:r>
        <w:r>
          <w:rPr>
            <w:rFonts w:ascii="仿宋" w:hAnsi="仿宋" w:cs="仿宋" w:hint="eastAsia"/>
          </w:rPr>
          <w:t>7</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5545" w:history="1">
        <w:r>
          <w:rPr>
            <w:rFonts w:ascii="仿宋" w:hAnsi="仿宋" w:cs="仿宋" w:hint="eastAsia"/>
            <w:b w:val="0"/>
            <w:bCs w:val="0"/>
          </w:rPr>
          <w:t>一、说明</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_Toc15545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4464" w:history="1">
        <w:r>
          <w:rPr>
            <w:rFonts w:ascii="仿宋" w:hAnsi="仿宋" w:cs="仿宋" w:hint="eastAsia"/>
            <w:b w:val="0"/>
            <w:bCs w:val="0"/>
          </w:rPr>
          <w:t>1.</w:t>
        </w:r>
        <w:r>
          <w:rPr>
            <w:rFonts w:ascii="仿宋" w:hAnsi="仿宋" w:cs="仿宋" w:hint="eastAsia"/>
            <w:b w:val="0"/>
            <w:bCs w:val="0"/>
          </w:rPr>
          <w:t>使用范围</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_Toc24464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1344" w:history="1">
        <w:r>
          <w:rPr>
            <w:rFonts w:ascii="仿宋" w:hAnsi="仿宋" w:cs="仿宋" w:hint="eastAsia"/>
            <w:b w:val="0"/>
            <w:bCs w:val="0"/>
          </w:rPr>
          <w:t>2.</w:t>
        </w:r>
        <w:r>
          <w:rPr>
            <w:rFonts w:ascii="仿宋" w:hAnsi="仿宋" w:cs="仿宋" w:hint="eastAsia"/>
            <w:b w:val="0"/>
            <w:bCs w:val="0"/>
          </w:rPr>
          <w:t>采购方式、合格的投标人</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_Toc21344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31780" w:history="1">
        <w:r>
          <w:rPr>
            <w:rFonts w:ascii="仿宋" w:hAnsi="仿宋" w:cs="仿宋" w:hint="eastAsia"/>
            <w:b w:val="0"/>
            <w:bCs w:val="0"/>
          </w:rPr>
          <w:t>3.</w:t>
        </w:r>
        <w:r>
          <w:rPr>
            <w:rFonts w:ascii="仿宋" w:hAnsi="仿宋" w:cs="仿宋" w:hint="eastAsia"/>
            <w:b w:val="0"/>
            <w:bCs w:val="0"/>
          </w:rPr>
          <w:t>投标费用</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w:instrText>
        </w:r>
        <w:r>
          <w:rPr>
            <w:rFonts w:ascii="仿宋" w:hAnsi="仿宋" w:cs="仿宋" w:hint="eastAsia"/>
            <w:b w:val="0"/>
            <w:bCs w:val="0"/>
          </w:rPr>
          <w:instrText xml:space="preserve">oc31780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7056" w:history="1">
        <w:r>
          <w:rPr>
            <w:rFonts w:ascii="仿宋" w:hAnsi="仿宋" w:cs="仿宋" w:hint="eastAsia"/>
            <w:b w:val="0"/>
            <w:bCs w:val="0"/>
          </w:rPr>
          <w:t>二、磋商文件说明</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_Toc27056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9506" w:history="1">
        <w:r>
          <w:rPr>
            <w:rFonts w:ascii="仿宋" w:hAnsi="仿宋" w:cs="仿宋" w:hint="eastAsia"/>
            <w:b w:val="0"/>
            <w:bCs w:val="0"/>
          </w:rPr>
          <w:t>4.</w:t>
        </w:r>
        <w:r>
          <w:rPr>
            <w:rFonts w:ascii="仿宋" w:hAnsi="仿宋" w:cs="仿宋" w:hint="eastAsia"/>
            <w:b w:val="0"/>
            <w:bCs w:val="0"/>
          </w:rPr>
          <w:t>磋商文件的构成</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_Toc19506 </w:instrText>
        </w:r>
        <w:r>
          <w:rPr>
            <w:rFonts w:ascii="仿宋" w:hAnsi="仿宋" w:cs="仿宋" w:hint="eastAsia"/>
            <w:b w:val="0"/>
            <w:bCs w:val="0"/>
          </w:rPr>
          <w:fldChar w:fldCharType="separate"/>
        </w:r>
        <w:r>
          <w:rPr>
            <w:rFonts w:ascii="仿宋" w:hAnsi="仿宋" w:cs="仿宋" w:hint="eastAsia"/>
            <w:b w:val="0"/>
            <w:bCs w:val="0"/>
          </w:rPr>
          <w:t>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5148" w:history="1">
        <w:r>
          <w:rPr>
            <w:rFonts w:ascii="仿宋" w:hAnsi="仿宋" w:cs="仿宋" w:hint="eastAsia"/>
            <w:b w:val="0"/>
            <w:bCs w:val="0"/>
          </w:rPr>
          <w:t>5.</w:t>
        </w:r>
        <w:r>
          <w:rPr>
            <w:rFonts w:ascii="仿宋" w:hAnsi="仿宋" w:cs="仿宋" w:hint="eastAsia"/>
            <w:b w:val="0"/>
            <w:bCs w:val="0"/>
          </w:rPr>
          <w:t>竞争性磋商公告、磋商文件、采购活动成交结果的质疑</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_Toc15148 </w:instrText>
        </w:r>
        <w:r>
          <w:rPr>
            <w:rFonts w:ascii="仿宋" w:hAnsi="仿宋" w:cs="仿宋" w:hint="eastAsia"/>
            <w:b w:val="0"/>
            <w:bCs w:val="0"/>
          </w:rPr>
          <w:fldChar w:fldCharType="separate"/>
        </w:r>
        <w:r>
          <w:rPr>
            <w:rFonts w:ascii="仿宋" w:hAnsi="仿宋" w:cs="仿宋" w:hint="eastAsia"/>
            <w:b w:val="0"/>
            <w:bCs w:val="0"/>
          </w:rPr>
          <w:t>8</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8942" w:history="1">
        <w:r>
          <w:rPr>
            <w:rFonts w:ascii="仿宋" w:hAnsi="仿宋" w:cs="仿宋" w:hint="eastAsia"/>
            <w:b w:val="0"/>
            <w:bCs w:val="0"/>
          </w:rPr>
          <w:t>6.</w:t>
        </w:r>
        <w:r>
          <w:rPr>
            <w:rFonts w:ascii="仿宋" w:hAnsi="仿宋" w:cs="仿宋" w:hint="eastAsia"/>
            <w:b w:val="0"/>
            <w:bCs w:val="0"/>
          </w:rPr>
          <w:t>磋商文件的澄清或</w:t>
        </w:r>
        <w:r>
          <w:rPr>
            <w:rFonts w:ascii="仿宋" w:hAnsi="仿宋" w:cs="仿宋" w:hint="eastAsia"/>
            <w:b w:val="0"/>
            <w:bCs w:val="0"/>
          </w:rPr>
          <w:t>修改</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_Toc8942 </w:instrText>
        </w:r>
        <w:r>
          <w:rPr>
            <w:rFonts w:ascii="仿宋" w:hAnsi="仿宋" w:cs="仿宋" w:hint="eastAsia"/>
            <w:b w:val="0"/>
            <w:bCs w:val="0"/>
          </w:rPr>
          <w:fldChar w:fldCharType="separate"/>
        </w:r>
        <w:r>
          <w:rPr>
            <w:rFonts w:ascii="仿宋" w:hAnsi="仿宋" w:cs="仿宋" w:hint="eastAsia"/>
            <w:b w:val="0"/>
            <w:bCs w:val="0"/>
          </w:rPr>
          <w:t>8</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9483" w:history="1">
        <w:r>
          <w:rPr>
            <w:rFonts w:ascii="仿宋" w:hAnsi="仿宋" w:cs="仿宋" w:hint="eastAsia"/>
            <w:b w:val="0"/>
            <w:bCs w:val="0"/>
          </w:rPr>
          <w:t>三、响应文件的编制</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_Toc9483 </w:instrText>
        </w:r>
        <w:r>
          <w:rPr>
            <w:rFonts w:ascii="仿宋" w:hAnsi="仿宋" w:cs="仿宋" w:hint="eastAsia"/>
            <w:b w:val="0"/>
            <w:bCs w:val="0"/>
          </w:rPr>
          <w:fldChar w:fldCharType="separate"/>
        </w:r>
        <w:r>
          <w:rPr>
            <w:rFonts w:ascii="仿宋" w:hAnsi="仿宋" w:cs="仿宋" w:hint="eastAsia"/>
            <w:b w:val="0"/>
            <w:bCs w:val="0"/>
          </w:rPr>
          <w:t>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1323" w:history="1">
        <w:r>
          <w:rPr>
            <w:rFonts w:ascii="仿宋" w:hAnsi="仿宋" w:cs="仿宋" w:hint="eastAsia"/>
            <w:b w:val="0"/>
            <w:bCs w:val="0"/>
          </w:rPr>
          <w:t>7.</w:t>
        </w:r>
        <w:r>
          <w:rPr>
            <w:rFonts w:ascii="仿宋" w:hAnsi="仿宋" w:cs="仿宋" w:hint="eastAsia"/>
            <w:b w:val="0"/>
            <w:bCs w:val="0"/>
          </w:rPr>
          <w:t>响应文件的语言及度量衡单位</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_Toc11323 </w:instrText>
        </w:r>
        <w:r>
          <w:rPr>
            <w:rFonts w:ascii="仿宋" w:hAnsi="仿宋" w:cs="仿宋" w:hint="eastAsia"/>
            <w:b w:val="0"/>
            <w:bCs w:val="0"/>
          </w:rPr>
          <w:fldChar w:fldCharType="separate"/>
        </w:r>
        <w:r>
          <w:rPr>
            <w:rFonts w:ascii="仿宋" w:hAnsi="仿宋" w:cs="仿宋" w:hint="eastAsia"/>
            <w:b w:val="0"/>
            <w:bCs w:val="0"/>
          </w:rPr>
          <w:t>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60" w:history="1">
        <w:r>
          <w:rPr>
            <w:rFonts w:ascii="仿宋" w:hAnsi="仿宋" w:cs="仿宋" w:hint="eastAsia"/>
            <w:b w:val="0"/>
            <w:bCs w:val="0"/>
          </w:rPr>
          <w:t>8.</w:t>
        </w:r>
        <w:r>
          <w:rPr>
            <w:rFonts w:ascii="仿宋" w:hAnsi="仿宋" w:cs="仿宋" w:hint="eastAsia"/>
            <w:b w:val="0"/>
            <w:bCs w:val="0"/>
          </w:rPr>
          <w:t>磋商报价及币种</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_Toc260 </w:instrText>
        </w:r>
        <w:r>
          <w:rPr>
            <w:rFonts w:ascii="仿宋" w:hAnsi="仿宋" w:cs="仿宋" w:hint="eastAsia"/>
            <w:b w:val="0"/>
            <w:bCs w:val="0"/>
          </w:rPr>
          <w:fldChar w:fldCharType="separate"/>
        </w:r>
        <w:r>
          <w:rPr>
            <w:rFonts w:ascii="仿宋" w:hAnsi="仿宋" w:cs="仿宋" w:hint="eastAsia"/>
            <w:b w:val="0"/>
            <w:bCs w:val="0"/>
          </w:rPr>
          <w:t>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9153" w:history="1">
        <w:r>
          <w:rPr>
            <w:rFonts w:ascii="仿宋" w:hAnsi="仿宋" w:cs="仿宋" w:hint="eastAsia"/>
            <w:b w:val="0"/>
            <w:bCs w:val="0"/>
          </w:rPr>
          <w:t>9.</w:t>
        </w:r>
        <w:r>
          <w:rPr>
            <w:rFonts w:ascii="仿宋" w:hAnsi="仿宋" w:cs="仿宋" w:hint="eastAsia"/>
            <w:b w:val="0"/>
            <w:bCs w:val="0"/>
          </w:rPr>
          <w:t>磋商保证金</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_Toc19153 </w:instrText>
        </w:r>
        <w:r>
          <w:rPr>
            <w:rFonts w:ascii="仿宋" w:hAnsi="仿宋" w:cs="仿宋" w:hint="eastAsia"/>
            <w:b w:val="0"/>
            <w:bCs w:val="0"/>
          </w:rPr>
          <w:fldChar w:fldCharType="separate"/>
        </w:r>
        <w:r>
          <w:rPr>
            <w:rFonts w:ascii="仿宋" w:hAnsi="仿宋" w:cs="仿宋" w:hint="eastAsia"/>
            <w:b w:val="0"/>
            <w:bCs w:val="0"/>
          </w:rPr>
          <w:t>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6225" w:history="1">
        <w:r>
          <w:rPr>
            <w:rFonts w:ascii="仿宋" w:hAnsi="仿宋" w:cs="仿宋" w:hint="eastAsia"/>
            <w:b w:val="0"/>
            <w:bCs w:val="0"/>
          </w:rPr>
          <w:t>10.</w:t>
        </w:r>
        <w:r>
          <w:rPr>
            <w:rFonts w:ascii="仿宋" w:hAnsi="仿宋" w:cs="仿宋" w:hint="eastAsia"/>
            <w:b w:val="0"/>
            <w:bCs w:val="0"/>
          </w:rPr>
          <w:t>投标有效期</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_Toc16225 </w:instrText>
        </w:r>
        <w:r>
          <w:rPr>
            <w:rFonts w:ascii="仿宋" w:hAnsi="仿宋" w:cs="仿宋" w:hint="eastAsia"/>
            <w:b w:val="0"/>
            <w:bCs w:val="0"/>
          </w:rPr>
          <w:fldChar w:fldCharType="separate"/>
        </w:r>
        <w:r>
          <w:rPr>
            <w:rFonts w:ascii="仿宋" w:hAnsi="仿宋" w:cs="仿宋" w:hint="eastAsia"/>
            <w:b w:val="0"/>
            <w:bCs w:val="0"/>
          </w:rPr>
          <w:t>10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1383" w:history="1">
        <w:r>
          <w:rPr>
            <w:rFonts w:ascii="仿宋" w:hAnsi="仿宋" w:cs="仿宋" w:hint="eastAsia"/>
            <w:b w:val="0"/>
            <w:bCs w:val="0"/>
          </w:rPr>
          <w:t>11.</w:t>
        </w:r>
        <w:r>
          <w:rPr>
            <w:rFonts w:ascii="仿宋" w:hAnsi="仿宋" w:cs="仿宋" w:hint="eastAsia"/>
            <w:b w:val="0"/>
            <w:bCs w:val="0"/>
          </w:rPr>
          <w:t>响应文件构成</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_Toc11383 </w:instrText>
        </w:r>
        <w:r>
          <w:rPr>
            <w:rFonts w:ascii="仿宋" w:hAnsi="仿宋" w:cs="仿宋" w:hint="eastAsia"/>
            <w:b w:val="0"/>
            <w:bCs w:val="0"/>
          </w:rPr>
          <w:fldChar w:fldCharType="separate"/>
        </w:r>
        <w:r>
          <w:rPr>
            <w:rFonts w:ascii="仿宋" w:hAnsi="仿宋" w:cs="仿宋" w:hint="eastAsia"/>
            <w:b w:val="0"/>
            <w:bCs w:val="0"/>
          </w:rPr>
          <w:t>10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720" w:history="1">
        <w:r>
          <w:rPr>
            <w:rFonts w:ascii="仿宋" w:hAnsi="仿宋" w:cs="仿宋" w:hint="eastAsia"/>
            <w:b w:val="0"/>
            <w:bCs w:val="0"/>
          </w:rPr>
          <w:t>11.1</w:t>
        </w:r>
        <w:r>
          <w:rPr>
            <w:rFonts w:ascii="仿宋" w:hAnsi="仿宋" w:cs="仿宋" w:hint="eastAsia"/>
            <w:b w:val="0"/>
            <w:bCs w:val="0"/>
          </w:rPr>
          <w:t>响应文件</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_Toc720 </w:instrText>
        </w:r>
        <w:r>
          <w:rPr>
            <w:rFonts w:ascii="仿宋" w:hAnsi="仿宋" w:cs="仿宋" w:hint="eastAsia"/>
            <w:b w:val="0"/>
            <w:bCs w:val="0"/>
          </w:rPr>
          <w:fldChar w:fldCharType="separate"/>
        </w:r>
        <w:r>
          <w:rPr>
            <w:rFonts w:ascii="仿宋" w:hAnsi="仿宋" w:cs="仿宋" w:hint="eastAsia"/>
            <w:b w:val="0"/>
            <w:bCs w:val="0"/>
          </w:rPr>
          <w:t>10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1384" w:history="1">
        <w:r>
          <w:rPr>
            <w:rFonts w:ascii="仿宋" w:hAnsi="仿宋" w:cs="仿宋" w:hint="eastAsia"/>
            <w:b w:val="0"/>
            <w:bCs w:val="0"/>
          </w:rPr>
          <w:t>12.</w:t>
        </w:r>
        <w:r>
          <w:rPr>
            <w:rFonts w:ascii="仿宋" w:hAnsi="仿宋" w:cs="仿宋" w:hint="eastAsia"/>
            <w:b w:val="0"/>
            <w:bCs w:val="0"/>
          </w:rPr>
          <w:t>响应文件的编制要求</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w:instrText>
        </w:r>
        <w:r>
          <w:rPr>
            <w:rFonts w:ascii="仿宋" w:hAnsi="仿宋" w:cs="仿宋" w:hint="eastAsia"/>
            <w:b w:val="0"/>
            <w:bCs w:val="0"/>
          </w:rPr>
          <w:instrText xml:space="preserve">EREF _Toc21384 </w:instrText>
        </w:r>
        <w:r>
          <w:rPr>
            <w:rFonts w:ascii="仿宋" w:hAnsi="仿宋" w:cs="仿宋" w:hint="eastAsia"/>
            <w:b w:val="0"/>
            <w:bCs w:val="0"/>
          </w:rPr>
          <w:fldChar w:fldCharType="separate"/>
        </w:r>
        <w:r>
          <w:rPr>
            <w:rFonts w:ascii="仿宋" w:hAnsi="仿宋" w:cs="仿宋" w:hint="eastAsia"/>
            <w:b w:val="0"/>
            <w:bCs w:val="0"/>
          </w:rPr>
          <w:t>11</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0231" w:history="1">
        <w:r>
          <w:rPr>
            <w:rFonts w:ascii="仿宋" w:hAnsi="仿宋" w:cs="仿宋" w:hint="eastAsia"/>
            <w:b w:val="0"/>
            <w:bCs w:val="0"/>
          </w:rPr>
          <w:t>四、响应文件的提交</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_Toc10231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7829" w:history="1">
        <w:r>
          <w:rPr>
            <w:rFonts w:ascii="仿宋" w:hAnsi="仿宋" w:cs="仿宋" w:hint="eastAsia"/>
            <w:b w:val="0"/>
            <w:bCs w:val="0"/>
          </w:rPr>
          <w:t>13.</w:t>
        </w:r>
        <w:r>
          <w:rPr>
            <w:rFonts w:ascii="仿宋" w:hAnsi="仿宋" w:cs="仿宋" w:hint="eastAsia"/>
            <w:b w:val="0"/>
            <w:bCs w:val="0"/>
          </w:rPr>
          <w:t>响应文件的密封和标记</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_Toc27829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3464" w:history="1">
        <w:r>
          <w:rPr>
            <w:rFonts w:ascii="仿宋" w:hAnsi="仿宋" w:cs="仿宋" w:hint="eastAsia"/>
            <w:b w:val="0"/>
            <w:bCs w:val="0"/>
          </w:rPr>
          <w:t>14.</w:t>
        </w:r>
        <w:r>
          <w:rPr>
            <w:rFonts w:ascii="仿宋" w:hAnsi="仿宋" w:cs="仿宋" w:hint="eastAsia"/>
            <w:b w:val="0"/>
            <w:bCs w:val="0"/>
          </w:rPr>
          <w:t>提交响应文件的时间、地点、方式</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_Toc3464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32344" w:history="1">
        <w:r>
          <w:rPr>
            <w:rFonts w:ascii="仿宋" w:hAnsi="仿宋" w:cs="仿宋" w:hint="eastAsia"/>
            <w:b w:val="0"/>
            <w:bCs w:val="0"/>
          </w:rPr>
          <w:t>15.</w:t>
        </w:r>
        <w:r>
          <w:rPr>
            <w:rFonts w:ascii="仿宋" w:hAnsi="仿宋" w:cs="仿宋" w:hint="eastAsia"/>
            <w:b w:val="0"/>
            <w:bCs w:val="0"/>
          </w:rPr>
          <w:t>响应文件的补充、修改或者撤回</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_Toc32344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4287" w:history="1">
        <w:r>
          <w:rPr>
            <w:rFonts w:ascii="仿宋" w:hAnsi="仿宋" w:cs="仿宋" w:hint="eastAsia"/>
            <w:b w:val="0"/>
            <w:bCs w:val="0"/>
          </w:rPr>
          <w:t>五、开标</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_Toc4287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0210" w:history="1">
        <w:r>
          <w:rPr>
            <w:rFonts w:ascii="仿宋" w:hAnsi="仿宋" w:cs="仿宋" w:hint="eastAsia"/>
            <w:b w:val="0"/>
            <w:bCs w:val="0"/>
          </w:rPr>
          <w:t>16.</w:t>
        </w:r>
        <w:r>
          <w:rPr>
            <w:rFonts w:ascii="仿宋" w:hAnsi="仿宋" w:cs="仿宋" w:hint="eastAsia"/>
            <w:b w:val="0"/>
            <w:bCs w:val="0"/>
          </w:rPr>
          <w:t>开标</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_Toc20210 </w:instrText>
        </w:r>
        <w:r>
          <w:rPr>
            <w:rFonts w:ascii="仿宋" w:hAnsi="仿宋" w:cs="仿宋" w:hint="eastAsia"/>
            <w:b w:val="0"/>
            <w:bCs w:val="0"/>
          </w:rPr>
          <w:fldChar w:fldCharType="separate"/>
        </w:r>
        <w:r>
          <w:rPr>
            <w:rFonts w:ascii="仿宋" w:hAnsi="仿宋" w:cs="仿宋" w:hint="eastAsia"/>
            <w:b w:val="0"/>
            <w:bCs w:val="0"/>
          </w:rPr>
          <w:t>12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131" w:history="1">
        <w:r>
          <w:rPr>
            <w:rFonts w:ascii="仿宋" w:hAnsi="仿宋" w:cs="仿宋" w:hint="eastAsia"/>
            <w:b w:val="0"/>
            <w:bCs w:val="0"/>
          </w:rPr>
          <w:t>六、资格审查程序</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_Toc2131 </w:instrText>
        </w:r>
        <w:r>
          <w:rPr>
            <w:rFonts w:ascii="仿宋" w:hAnsi="仿宋" w:cs="仿宋" w:hint="eastAsia"/>
            <w:b w:val="0"/>
            <w:bCs w:val="0"/>
          </w:rPr>
          <w:fldChar w:fldCharType="separate"/>
        </w:r>
        <w:r>
          <w:rPr>
            <w:rFonts w:ascii="仿宋" w:hAnsi="仿宋" w:cs="仿宋" w:hint="eastAsia"/>
            <w:b w:val="0"/>
            <w:bCs w:val="0"/>
          </w:rPr>
          <w:t>13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7330" w:history="1">
        <w:r>
          <w:rPr>
            <w:rFonts w:ascii="仿宋" w:hAnsi="仿宋" w:cs="仿宋" w:hint="eastAsia"/>
            <w:b w:val="0"/>
            <w:bCs w:val="0"/>
          </w:rPr>
          <w:t>17.</w:t>
        </w:r>
        <w:r>
          <w:rPr>
            <w:rFonts w:ascii="仿宋" w:hAnsi="仿宋" w:cs="仿宋" w:hint="eastAsia"/>
            <w:b w:val="0"/>
            <w:bCs w:val="0"/>
          </w:rPr>
          <w:t>资格审查</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w:instrText>
        </w:r>
        <w:r>
          <w:rPr>
            <w:rFonts w:ascii="仿宋" w:hAnsi="仿宋" w:cs="仿宋" w:hint="eastAsia"/>
            <w:b w:val="0"/>
            <w:bCs w:val="0"/>
          </w:rPr>
          <w:instrText xml:space="preserve">PAGEREF _Toc17330 </w:instrText>
        </w:r>
        <w:r>
          <w:rPr>
            <w:rFonts w:ascii="仿宋" w:hAnsi="仿宋" w:cs="仿宋" w:hint="eastAsia"/>
            <w:b w:val="0"/>
            <w:bCs w:val="0"/>
          </w:rPr>
          <w:fldChar w:fldCharType="separate"/>
        </w:r>
        <w:r>
          <w:rPr>
            <w:rFonts w:ascii="仿宋" w:hAnsi="仿宋" w:cs="仿宋" w:hint="eastAsia"/>
            <w:b w:val="0"/>
            <w:bCs w:val="0"/>
          </w:rPr>
          <w:t>13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0671" w:history="1">
        <w:r>
          <w:rPr>
            <w:rFonts w:ascii="仿宋" w:hAnsi="仿宋" w:cs="仿宋" w:hint="eastAsia"/>
            <w:b w:val="0"/>
            <w:bCs w:val="0"/>
          </w:rPr>
          <w:t>七、评审程序及方法</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_Toc20671 </w:instrText>
        </w:r>
        <w:r>
          <w:rPr>
            <w:rFonts w:ascii="仿宋" w:hAnsi="仿宋" w:cs="仿宋" w:hint="eastAsia"/>
            <w:b w:val="0"/>
            <w:bCs w:val="0"/>
          </w:rPr>
          <w:fldChar w:fldCharType="separate"/>
        </w:r>
        <w:r>
          <w:rPr>
            <w:rFonts w:ascii="仿宋" w:hAnsi="仿宋" w:cs="仿宋" w:hint="eastAsia"/>
            <w:b w:val="0"/>
            <w:bCs w:val="0"/>
          </w:rPr>
          <w:t>13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9208" w:history="1">
        <w:r>
          <w:rPr>
            <w:rFonts w:ascii="仿宋" w:hAnsi="仿宋" w:cs="仿宋" w:hint="eastAsia"/>
            <w:b w:val="0"/>
            <w:bCs w:val="0"/>
          </w:rPr>
          <w:t>18.</w:t>
        </w:r>
        <w:r>
          <w:rPr>
            <w:rFonts w:ascii="仿宋" w:hAnsi="仿宋" w:cs="仿宋" w:hint="eastAsia"/>
            <w:b w:val="0"/>
            <w:bCs w:val="0"/>
          </w:rPr>
          <w:t>磋商小组</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_Toc19208 </w:instrText>
        </w:r>
        <w:r>
          <w:rPr>
            <w:rFonts w:ascii="仿宋" w:hAnsi="仿宋" w:cs="仿宋" w:hint="eastAsia"/>
            <w:b w:val="0"/>
            <w:bCs w:val="0"/>
          </w:rPr>
          <w:fldChar w:fldCharType="separate"/>
        </w:r>
        <w:r>
          <w:rPr>
            <w:rFonts w:ascii="仿宋" w:hAnsi="仿宋" w:cs="仿宋" w:hint="eastAsia"/>
            <w:b w:val="0"/>
            <w:bCs w:val="0"/>
          </w:rPr>
          <w:t>13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6927" w:history="1">
        <w:r>
          <w:rPr>
            <w:rFonts w:ascii="仿宋" w:hAnsi="仿宋" w:cs="仿宋" w:hint="eastAsia"/>
            <w:b w:val="0"/>
            <w:bCs w:val="0"/>
          </w:rPr>
          <w:t>19.</w:t>
        </w:r>
        <w:r>
          <w:rPr>
            <w:rFonts w:ascii="仿宋" w:hAnsi="仿宋" w:cs="仿宋" w:hint="eastAsia"/>
            <w:b w:val="0"/>
            <w:bCs w:val="0"/>
          </w:rPr>
          <w:t>评审工作程序</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_Toc6927 </w:instrText>
        </w:r>
        <w:r>
          <w:rPr>
            <w:rFonts w:ascii="仿宋" w:hAnsi="仿宋" w:cs="仿宋" w:hint="eastAsia"/>
            <w:b w:val="0"/>
            <w:bCs w:val="0"/>
          </w:rPr>
          <w:fldChar w:fldCharType="separate"/>
        </w:r>
        <w:r>
          <w:rPr>
            <w:rFonts w:ascii="仿宋" w:hAnsi="仿宋" w:cs="仿宋" w:hint="eastAsia"/>
            <w:b w:val="0"/>
            <w:bCs w:val="0"/>
          </w:rPr>
          <w:t>15</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7601" w:history="1">
        <w:r>
          <w:rPr>
            <w:rFonts w:ascii="仿宋" w:hAnsi="仿宋" w:cs="仿宋" w:hint="eastAsia"/>
            <w:b w:val="0"/>
            <w:bCs w:val="0"/>
          </w:rPr>
          <w:t>20.</w:t>
        </w:r>
        <w:r>
          <w:rPr>
            <w:rFonts w:ascii="仿宋" w:hAnsi="仿宋" w:cs="仿宋" w:hint="eastAsia"/>
            <w:b w:val="0"/>
            <w:bCs w:val="0"/>
          </w:rPr>
          <w:t>评审方法和标准</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_Toc17601 </w:instrText>
        </w:r>
        <w:r>
          <w:rPr>
            <w:rFonts w:ascii="仿宋" w:hAnsi="仿宋" w:cs="仿宋" w:hint="eastAsia"/>
            <w:b w:val="0"/>
            <w:bCs w:val="0"/>
          </w:rPr>
          <w:fldChar w:fldCharType="separate"/>
        </w:r>
        <w:r>
          <w:rPr>
            <w:rFonts w:ascii="仿宋" w:hAnsi="仿宋" w:cs="仿宋" w:hint="eastAsia"/>
            <w:b w:val="0"/>
            <w:bCs w:val="0"/>
          </w:rPr>
          <w:t>17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4085" w:history="1">
        <w:r>
          <w:rPr>
            <w:rFonts w:ascii="仿宋" w:hAnsi="仿宋" w:cs="仿宋" w:hint="eastAsia"/>
            <w:b w:val="0"/>
            <w:bCs w:val="0"/>
          </w:rPr>
          <w:t>八、成交</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_Toc14085 </w:instrText>
        </w:r>
        <w:r>
          <w:rPr>
            <w:rFonts w:ascii="仿宋" w:hAnsi="仿宋" w:cs="仿宋" w:hint="eastAsia"/>
            <w:b w:val="0"/>
            <w:bCs w:val="0"/>
          </w:rPr>
          <w:fldChar w:fldCharType="separate"/>
        </w:r>
        <w:r>
          <w:rPr>
            <w:rFonts w:ascii="仿宋" w:hAnsi="仿宋" w:cs="仿宋" w:hint="eastAsia"/>
            <w:b w:val="0"/>
            <w:bCs w:val="0"/>
          </w:rPr>
          <w:t>19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7198" w:history="1">
        <w:r>
          <w:rPr>
            <w:rFonts w:ascii="仿宋" w:hAnsi="仿宋" w:cs="仿宋" w:hint="eastAsia"/>
            <w:b w:val="0"/>
            <w:bCs w:val="0"/>
          </w:rPr>
          <w:t>21.</w:t>
        </w:r>
        <w:r>
          <w:rPr>
            <w:rFonts w:ascii="仿宋" w:hAnsi="仿宋" w:cs="仿宋" w:hint="eastAsia"/>
            <w:b w:val="0"/>
            <w:bCs w:val="0"/>
          </w:rPr>
          <w:t>推荐并确定成交人</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_Toc7198 </w:instrText>
        </w:r>
        <w:r>
          <w:rPr>
            <w:rFonts w:ascii="仿宋" w:hAnsi="仿宋" w:cs="仿宋" w:hint="eastAsia"/>
            <w:b w:val="0"/>
            <w:bCs w:val="0"/>
          </w:rPr>
          <w:fldChar w:fldCharType="separate"/>
        </w:r>
        <w:r>
          <w:rPr>
            <w:rFonts w:ascii="仿宋" w:hAnsi="仿宋" w:cs="仿宋" w:hint="eastAsia"/>
            <w:b w:val="0"/>
            <w:bCs w:val="0"/>
          </w:rPr>
          <w:t>19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3385" w:history="1">
        <w:r>
          <w:rPr>
            <w:rFonts w:ascii="仿宋" w:hAnsi="仿宋" w:cs="仿宋" w:hint="eastAsia"/>
            <w:b w:val="0"/>
            <w:bCs w:val="0"/>
          </w:rPr>
          <w:t>22.</w:t>
        </w:r>
        <w:r>
          <w:rPr>
            <w:rFonts w:ascii="仿宋" w:hAnsi="仿宋" w:cs="仿宋" w:hint="eastAsia"/>
            <w:b w:val="0"/>
            <w:bCs w:val="0"/>
          </w:rPr>
          <w:t>成交通知</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_Toc23385 </w:instrText>
        </w:r>
        <w:r>
          <w:rPr>
            <w:rFonts w:ascii="仿宋" w:hAnsi="仿宋" w:cs="仿宋" w:hint="eastAsia"/>
            <w:b w:val="0"/>
            <w:bCs w:val="0"/>
          </w:rPr>
          <w:fldChar w:fldCharType="separate"/>
        </w:r>
        <w:r>
          <w:rPr>
            <w:rFonts w:ascii="仿宋" w:hAnsi="仿宋" w:cs="仿宋" w:hint="eastAsia"/>
            <w:b w:val="0"/>
            <w:bCs w:val="0"/>
          </w:rPr>
          <w:t>20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1136" w:history="1">
        <w:r>
          <w:rPr>
            <w:rFonts w:ascii="仿宋" w:hAnsi="仿宋" w:cs="仿宋" w:hint="eastAsia"/>
            <w:b w:val="0"/>
            <w:bCs w:val="0"/>
          </w:rPr>
          <w:t>九、授予合同</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_Toc11136 </w:instrText>
        </w:r>
        <w:r>
          <w:rPr>
            <w:rFonts w:ascii="仿宋" w:hAnsi="仿宋" w:cs="仿宋" w:hint="eastAsia"/>
            <w:b w:val="0"/>
            <w:bCs w:val="0"/>
          </w:rPr>
          <w:fldChar w:fldCharType="separate"/>
        </w:r>
        <w:r>
          <w:rPr>
            <w:rFonts w:ascii="仿宋" w:hAnsi="仿宋" w:cs="仿宋" w:hint="eastAsia"/>
            <w:b w:val="0"/>
            <w:bCs w:val="0"/>
          </w:rPr>
          <w:t>20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7712" w:history="1">
        <w:r>
          <w:rPr>
            <w:rFonts w:ascii="仿宋" w:hAnsi="仿宋" w:cs="仿宋" w:hint="eastAsia"/>
            <w:b w:val="0"/>
            <w:bCs w:val="0"/>
          </w:rPr>
          <w:t>23.</w:t>
        </w:r>
        <w:r>
          <w:rPr>
            <w:rFonts w:ascii="仿宋" w:hAnsi="仿宋" w:cs="仿宋" w:hint="eastAsia"/>
            <w:b w:val="0"/>
            <w:bCs w:val="0"/>
          </w:rPr>
          <w:t>签订合同</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_Toc17712 </w:instrText>
        </w:r>
        <w:r>
          <w:rPr>
            <w:rFonts w:ascii="仿宋" w:hAnsi="仿宋" w:cs="仿宋" w:hint="eastAsia"/>
            <w:b w:val="0"/>
            <w:bCs w:val="0"/>
          </w:rPr>
          <w:fldChar w:fldCharType="separate"/>
        </w:r>
        <w:r>
          <w:rPr>
            <w:rFonts w:ascii="仿宋" w:hAnsi="仿宋" w:cs="仿宋" w:hint="eastAsia"/>
            <w:b w:val="0"/>
            <w:bCs w:val="0"/>
          </w:rPr>
          <w:t>20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32419" w:history="1">
        <w:r>
          <w:rPr>
            <w:rFonts w:ascii="仿宋" w:hAnsi="仿宋" w:cs="仿宋" w:hint="eastAsia"/>
            <w:b w:val="0"/>
            <w:bCs w:val="0"/>
          </w:rPr>
          <w:t>十、招标代理费</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_Toc32419 </w:instrText>
        </w:r>
        <w:r>
          <w:rPr>
            <w:rFonts w:ascii="仿宋" w:hAnsi="仿宋" w:cs="仿宋" w:hint="eastAsia"/>
            <w:b w:val="0"/>
            <w:bCs w:val="0"/>
          </w:rPr>
          <w:fldChar w:fldCharType="separate"/>
        </w:r>
        <w:r>
          <w:rPr>
            <w:rFonts w:ascii="仿宋" w:hAnsi="仿宋" w:cs="仿宋" w:hint="eastAsia"/>
            <w:b w:val="0"/>
            <w:bCs w:val="0"/>
          </w:rPr>
          <w:t>21</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rPr>
      </w:pPr>
      <w:hyperlink w:anchor="_Toc4082" w:history="1">
        <w:r>
          <w:rPr>
            <w:rFonts w:ascii="仿宋" w:hAnsi="仿宋" w:cs="仿宋" w:hint="eastAsia"/>
            <w:b w:val="0"/>
            <w:bCs w:val="0"/>
          </w:rPr>
          <w:t>十一、其他</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_Toc4082 </w:instrText>
        </w:r>
        <w:r>
          <w:rPr>
            <w:rFonts w:ascii="仿宋" w:hAnsi="仿宋" w:cs="仿宋" w:hint="eastAsia"/>
            <w:b w:val="0"/>
            <w:bCs w:val="0"/>
          </w:rPr>
          <w:fldChar w:fldCharType="separate"/>
        </w:r>
        <w:r>
          <w:rPr>
            <w:rFonts w:ascii="仿宋" w:hAnsi="仿宋" w:cs="仿宋" w:hint="eastAsia"/>
            <w:b w:val="0"/>
            <w:bCs w:val="0"/>
          </w:rPr>
          <w:t>21</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rPr>
      </w:pPr>
      <w:hyperlink w:anchor="_Toc28541" w:history="1">
        <w:r>
          <w:rPr>
            <w:rFonts w:ascii="仿宋" w:hAnsi="仿宋" w:cs="仿宋" w:hint="eastAsia"/>
          </w:rPr>
          <w:t>第三部分</w:t>
        </w:r>
        <w:r>
          <w:rPr>
            <w:rFonts w:ascii="仿宋" w:hAnsi="仿宋" w:cs="仿宋" w:hint="eastAsia"/>
          </w:rPr>
          <w:t xml:space="preserve"> </w:t>
        </w:r>
        <w:r>
          <w:rPr>
            <w:rFonts w:ascii="仿宋" w:hAnsi="仿宋" w:cs="仿宋" w:hint="eastAsia"/>
          </w:rPr>
          <w:t>青海省政府采购项目合同书范本</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_Toc28541 </w:instrText>
        </w:r>
        <w:r>
          <w:rPr>
            <w:rFonts w:ascii="仿宋" w:hAnsi="仿宋" w:cs="仿宋" w:hint="eastAsia"/>
          </w:rPr>
          <w:fldChar w:fldCharType="separate"/>
        </w:r>
        <w:r>
          <w:rPr>
            <w:rFonts w:ascii="仿宋" w:hAnsi="仿宋" w:cs="仿宋" w:hint="eastAsia"/>
          </w:rPr>
          <w:t>23</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rPr>
      </w:pPr>
      <w:hyperlink w:anchor="_Toc28968" w:history="1">
        <w:r>
          <w:rPr>
            <w:rFonts w:ascii="仿宋" w:hAnsi="仿宋" w:cs="仿宋" w:hint="eastAsia"/>
          </w:rPr>
          <w:t>第四部分</w:t>
        </w:r>
        <w:r>
          <w:rPr>
            <w:rFonts w:ascii="仿宋" w:hAnsi="仿宋" w:cs="仿宋" w:hint="eastAsia"/>
          </w:rPr>
          <w:t xml:space="preserve"> </w:t>
        </w:r>
        <w:r>
          <w:rPr>
            <w:rFonts w:ascii="仿宋" w:hAnsi="仿宋" w:cs="仿宋" w:hint="eastAsia"/>
          </w:rPr>
          <w:t>响应文件格式</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_Toc28968 </w:instrText>
        </w:r>
        <w:r>
          <w:rPr>
            <w:rFonts w:ascii="仿宋" w:hAnsi="仿宋" w:cs="仿宋" w:hint="eastAsia"/>
          </w:rPr>
          <w:fldChar w:fldCharType="separate"/>
        </w:r>
        <w:r>
          <w:rPr>
            <w:rFonts w:ascii="仿宋" w:hAnsi="仿宋" w:cs="仿宋" w:hint="eastAsia"/>
          </w:rPr>
          <w:t>35</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rPr>
      </w:pPr>
      <w:hyperlink w:anchor="_Toc8210" w:history="1">
        <w:r>
          <w:rPr>
            <w:rFonts w:ascii="仿宋" w:hAnsi="仿宋" w:cs="仿宋" w:hint="eastAsia"/>
          </w:rPr>
          <w:t>目录</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_Toc8210 </w:instrText>
        </w:r>
        <w:r>
          <w:rPr>
            <w:rFonts w:ascii="仿宋" w:hAnsi="仿宋" w:cs="仿宋" w:hint="eastAsia"/>
          </w:rPr>
          <w:fldChar w:fldCharType="separate"/>
        </w:r>
        <w:r>
          <w:rPr>
            <w:rFonts w:ascii="仿宋" w:hAnsi="仿宋" w:cs="仿宋" w:hint="eastAsia"/>
          </w:rPr>
          <w:t>36</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2492"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）响应函</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_Toc22492 </w:instrText>
        </w:r>
        <w:r>
          <w:rPr>
            <w:rFonts w:ascii="仿宋" w:hAnsi="仿宋" w:cs="仿宋" w:hint="eastAsia"/>
            <w:b w:val="0"/>
            <w:bCs w:val="0"/>
          </w:rPr>
          <w:fldChar w:fldCharType="separate"/>
        </w:r>
        <w:r>
          <w:rPr>
            <w:rFonts w:ascii="仿宋" w:hAnsi="仿宋" w:cs="仿宋" w:hint="eastAsia"/>
            <w:b w:val="0"/>
            <w:bCs w:val="0"/>
          </w:rPr>
          <w:t>37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2044" w:history="1">
        <w:r>
          <w:rPr>
            <w:rFonts w:ascii="仿宋" w:hAnsi="仿宋" w:cs="仿宋" w:hint="eastAsia"/>
            <w:b w:val="0"/>
            <w:bCs w:val="0"/>
          </w:rPr>
          <w:t>（</w:t>
        </w:r>
        <w:r>
          <w:rPr>
            <w:rFonts w:ascii="仿宋" w:hAnsi="仿宋" w:cs="仿宋" w:hint="eastAsia"/>
            <w:b w:val="0"/>
            <w:bCs w:val="0"/>
          </w:rPr>
          <w:t>2</w:t>
        </w:r>
        <w:r>
          <w:rPr>
            <w:rFonts w:ascii="仿宋" w:hAnsi="仿宋" w:cs="仿宋" w:hint="eastAsia"/>
            <w:b w:val="0"/>
            <w:bCs w:val="0"/>
          </w:rPr>
          <w:t>）法定代表人证明书</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w:instrText>
        </w:r>
        <w:r>
          <w:rPr>
            <w:rFonts w:ascii="仿宋" w:hAnsi="仿宋" w:cs="仿宋" w:hint="eastAsia"/>
            <w:b w:val="0"/>
            <w:bCs w:val="0"/>
          </w:rPr>
          <w:instrText xml:space="preserve"> _Toc12044 </w:instrText>
        </w:r>
        <w:r>
          <w:rPr>
            <w:rFonts w:ascii="仿宋" w:hAnsi="仿宋" w:cs="仿宋" w:hint="eastAsia"/>
            <w:b w:val="0"/>
            <w:bCs w:val="0"/>
          </w:rPr>
          <w:fldChar w:fldCharType="separate"/>
        </w:r>
        <w:r>
          <w:rPr>
            <w:rFonts w:ascii="仿宋" w:hAnsi="仿宋" w:cs="仿宋" w:hint="eastAsia"/>
            <w:b w:val="0"/>
            <w:bCs w:val="0"/>
          </w:rPr>
          <w:t>38</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2722" w:history="1">
        <w:r>
          <w:rPr>
            <w:rFonts w:ascii="仿宋" w:hAnsi="仿宋" w:cs="仿宋" w:hint="eastAsia"/>
            <w:b w:val="0"/>
            <w:bCs w:val="0"/>
          </w:rPr>
          <w:t>（</w:t>
        </w:r>
        <w:r>
          <w:rPr>
            <w:rFonts w:ascii="仿宋" w:hAnsi="仿宋" w:cs="仿宋" w:hint="eastAsia"/>
            <w:b w:val="0"/>
            <w:bCs w:val="0"/>
          </w:rPr>
          <w:t>3</w:t>
        </w:r>
        <w:r>
          <w:rPr>
            <w:rFonts w:ascii="仿宋" w:hAnsi="仿宋" w:cs="仿宋" w:hint="eastAsia"/>
            <w:b w:val="0"/>
            <w:bCs w:val="0"/>
          </w:rPr>
          <w:t>）法定代表人授权书</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_Toc22722 </w:instrText>
        </w:r>
        <w:r>
          <w:rPr>
            <w:rFonts w:ascii="仿宋" w:hAnsi="仿宋" w:cs="仿宋" w:hint="eastAsia"/>
            <w:b w:val="0"/>
            <w:bCs w:val="0"/>
          </w:rPr>
          <w:fldChar w:fldCharType="separate"/>
        </w:r>
        <w:r>
          <w:rPr>
            <w:rFonts w:ascii="仿宋" w:hAnsi="仿宋" w:cs="仿宋" w:hint="eastAsia"/>
            <w:b w:val="0"/>
            <w:bCs w:val="0"/>
          </w:rPr>
          <w:t>39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r>
        <w:rPr>
          <w:rFonts w:ascii="仿宋" w:hAnsi="仿宋" w:cs="仿宋" w:hint="eastAsia"/>
          <w:b w:val="0"/>
          <w:bCs w:val="0"/>
        </w:rPr>
        <w:t>（</w:t>
      </w:r>
      <w:r>
        <w:rPr>
          <w:rFonts w:ascii="仿宋" w:hAnsi="仿宋" w:cs="仿宋" w:hint="eastAsia"/>
          <w:b w:val="0"/>
          <w:bCs w:val="0"/>
        </w:rPr>
        <w:t>4</w:t>
      </w:r>
      <w:r>
        <w:rPr>
          <w:rFonts w:ascii="仿宋" w:hAnsi="仿宋" w:cs="仿宋" w:hint="eastAsia"/>
          <w:b w:val="0"/>
          <w:bCs w:val="0"/>
        </w:rPr>
        <w:t>）投标人承诺函</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_Toc22380 </w:instrText>
      </w:r>
      <w:r>
        <w:rPr>
          <w:rFonts w:ascii="仿宋" w:hAnsi="仿宋" w:cs="仿宋" w:hint="eastAsia"/>
          <w:b w:val="0"/>
          <w:bCs w:val="0"/>
        </w:rPr>
        <w:fldChar w:fldCharType="separate"/>
      </w:r>
      <w:r>
        <w:rPr>
          <w:rFonts w:ascii="仿宋" w:hAnsi="仿宋" w:cs="仿宋" w:hint="eastAsia"/>
          <w:b w:val="0"/>
          <w:bCs w:val="0"/>
        </w:rPr>
        <w:t>41</w:t>
      </w:r>
      <w:r>
        <w:rPr>
          <w:rFonts w:ascii="仿宋" w:hAnsi="仿宋" w:cs="仿宋" w:hint="eastAsia"/>
          <w:b w:val="0"/>
          <w:bCs w:val="0"/>
        </w:rPr>
        <w:fldChar w:fldCharType="end"/>
      </w:r>
    </w:p>
    <w:p w:rsidR="005E5053" w:rsidRDefault="009E6FF6">
      <w:pPr>
        <w:pStyle w:val="10"/>
        <w:tabs>
          <w:tab w:val="clear" w:pos="9514"/>
          <w:tab w:val="right" w:leader="dot" w:pos="9660"/>
        </w:tabs>
        <w:rPr>
          <w:rFonts w:ascii="仿宋" w:hAnsi="仿宋" w:cs="仿宋"/>
          <w:b w:val="0"/>
          <w:bCs w:val="0"/>
        </w:rPr>
      </w:pPr>
      <w:hyperlink w:anchor="_Toc22380" w:history="1">
        <w:r>
          <w:rPr>
            <w:rFonts w:ascii="仿宋" w:hAnsi="仿宋" w:cs="仿宋" w:hint="eastAsia"/>
            <w:b w:val="0"/>
            <w:bCs w:val="0"/>
          </w:rPr>
          <w:t>（</w:t>
        </w:r>
        <w:r>
          <w:rPr>
            <w:rFonts w:ascii="仿宋" w:hAnsi="仿宋" w:cs="仿宋" w:hint="eastAsia"/>
            <w:b w:val="0"/>
            <w:bCs w:val="0"/>
          </w:rPr>
          <w:t>5</w:t>
        </w:r>
        <w:r>
          <w:rPr>
            <w:rFonts w:ascii="仿宋" w:hAnsi="仿宋" w:cs="仿宋" w:hint="eastAsia"/>
            <w:b w:val="0"/>
            <w:bCs w:val="0"/>
          </w:rPr>
          <w:t>）投标人诚信承诺书</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_Toc22380 </w:instrText>
        </w:r>
        <w:r>
          <w:rPr>
            <w:rFonts w:ascii="仿宋" w:hAnsi="仿宋" w:cs="仿宋" w:hint="eastAsia"/>
            <w:b w:val="0"/>
            <w:bCs w:val="0"/>
          </w:rPr>
          <w:fldChar w:fldCharType="separate"/>
        </w:r>
        <w:r>
          <w:rPr>
            <w:rFonts w:ascii="仿宋" w:hAnsi="仿宋" w:cs="仿宋" w:hint="eastAsia"/>
            <w:b w:val="0"/>
            <w:bCs w:val="0"/>
          </w:rPr>
          <w:t>41</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4829" w:history="1">
        <w:r>
          <w:rPr>
            <w:rFonts w:ascii="仿宋" w:hAnsi="仿宋" w:cs="仿宋" w:hint="eastAsia"/>
            <w:b w:val="0"/>
            <w:bCs w:val="0"/>
          </w:rPr>
          <w:t>（</w:t>
        </w:r>
        <w:r>
          <w:rPr>
            <w:rFonts w:ascii="仿宋" w:hAnsi="仿宋" w:cs="仿宋" w:hint="eastAsia"/>
            <w:b w:val="0"/>
            <w:bCs w:val="0"/>
          </w:rPr>
          <w:t>6</w:t>
        </w:r>
        <w:r>
          <w:rPr>
            <w:rFonts w:ascii="仿宋" w:hAnsi="仿宋" w:cs="仿宋" w:hint="eastAsia"/>
            <w:b w:val="0"/>
            <w:bCs w:val="0"/>
          </w:rPr>
          <w:t>）资格证明材料</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_Toc14829 </w:instrText>
        </w:r>
        <w:r>
          <w:rPr>
            <w:rFonts w:ascii="仿宋" w:hAnsi="仿宋" w:cs="仿宋" w:hint="eastAsia"/>
            <w:b w:val="0"/>
            <w:bCs w:val="0"/>
          </w:rPr>
          <w:fldChar w:fldCharType="separate"/>
        </w:r>
        <w:r>
          <w:rPr>
            <w:rFonts w:ascii="仿宋" w:hAnsi="仿宋" w:cs="仿宋" w:hint="eastAsia"/>
            <w:b w:val="0"/>
            <w:bCs w:val="0"/>
          </w:rPr>
          <w:t>42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0717" w:history="1">
        <w:r>
          <w:rPr>
            <w:rFonts w:ascii="仿宋" w:hAnsi="仿宋" w:cs="仿宋" w:hint="eastAsia"/>
            <w:b w:val="0"/>
            <w:bCs w:val="0"/>
          </w:rPr>
          <w:t>（</w:t>
        </w:r>
        <w:r>
          <w:rPr>
            <w:rFonts w:ascii="仿宋" w:hAnsi="仿宋" w:cs="仿宋" w:hint="eastAsia"/>
            <w:b w:val="0"/>
            <w:bCs w:val="0"/>
          </w:rPr>
          <w:t>7</w:t>
        </w:r>
        <w:r>
          <w:rPr>
            <w:rFonts w:ascii="仿宋" w:hAnsi="仿宋" w:cs="仿宋" w:hint="eastAsia"/>
            <w:b w:val="0"/>
            <w:bCs w:val="0"/>
          </w:rPr>
          <w:t>）财务状况报告，依法缴纳税收和社会保障资金的相关材料</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_Toc10717 </w:instrText>
        </w:r>
        <w:r>
          <w:rPr>
            <w:rFonts w:ascii="仿宋" w:hAnsi="仿宋" w:cs="仿宋" w:hint="eastAsia"/>
            <w:b w:val="0"/>
            <w:bCs w:val="0"/>
          </w:rPr>
          <w:fldChar w:fldCharType="separate"/>
        </w:r>
        <w:r>
          <w:rPr>
            <w:rFonts w:ascii="仿宋" w:hAnsi="仿宋" w:cs="仿宋" w:hint="eastAsia"/>
            <w:b w:val="0"/>
            <w:bCs w:val="0"/>
          </w:rPr>
          <w:t>43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2820" w:history="1">
        <w:r>
          <w:rPr>
            <w:rFonts w:ascii="仿宋" w:hAnsi="仿宋" w:cs="仿宋" w:hint="eastAsia"/>
            <w:b w:val="0"/>
            <w:bCs w:val="0"/>
          </w:rPr>
          <w:t>（</w:t>
        </w:r>
        <w:r>
          <w:rPr>
            <w:rFonts w:ascii="仿宋" w:hAnsi="仿宋" w:cs="仿宋" w:hint="eastAsia"/>
            <w:b w:val="0"/>
            <w:bCs w:val="0"/>
          </w:rPr>
          <w:t>8</w:t>
        </w:r>
        <w:r>
          <w:rPr>
            <w:rFonts w:ascii="仿宋" w:hAnsi="仿宋" w:cs="仿宋" w:hint="eastAsia"/>
            <w:b w:val="0"/>
            <w:bCs w:val="0"/>
          </w:rPr>
          <w:t>）具备履行合同所必须的设备和专业技术能力的证明材料</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_Toc22820 </w:instrText>
        </w:r>
        <w:r>
          <w:rPr>
            <w:rFonts w:ascii="仿宋" w:hAnsi="仿宋" w:cs="仿宋" w:hint="eastAsia"/>
            <w:b w:val="0"/>
            <w:bCs w:val="0"/>
          </w:rPr>
          <w:fldChar w:fldCharType="separate"/>
        </w:r>
        <w:r>
          <w:rPr>
            <w:rFonts w:ascii="仿宋" w:hAnsi="仿宋" w:cs="仿宋" w:hint="eastAsia"/>
            <w:b w:val="0"/>
            <w:bCs w:val="0"/>
          </w:rPr>
          <w:t>44</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5801" w:history="1">
        <w:r>
          <w:rPr>
            <w:rFonts w:ascii="仿宋" w:hAnsi="仿宋" w:cs="仿宋" w:hint="eastAsia"/>
            <w:b w:val="0"/>
            <w:bCs w:val="0"/>
          </w:rPr>
          <w:t>（</w:t>
        </w:r>
        <w:r>
          <w:rPr>
            <w:rFonts w:ascii="仿宋" w:hAnsi="仿宋" w:cs="仿宋" w:hint="eastAsia"/>
            <w:b w:val="0"/>
            <w:bCs w:val="0"/>
          </w:rPr>
          <w:t>9</w:t>
        </w:r>
        <w:r>
          <w:rPr>
            <w:rFonts w:ascii="仿宋" w:hAnsi="仿宋" w:cs="仿宋" w:hint="eastAsia"/>
            <w:b w:val="0"/>
            <w:bCs w:val="0"/>
          </w:rPr>
          <w:t>）无重大违法记录声明</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_Toc15801 </w:instrText>
        </w:r>
        <w:r>
          <w:rPr>
            <w:rFonts w:ascii="仿宋" w:hAnsi="仿宋" w:cs="仿宋" w:hint="eastAsia"/>
            <w:b w:val="0"/>
            <w:bCs w:val="0"/>
          </w:rPr>
          <w:fldChar w:fldCharType="separate"/>
        </w:r>
        <w:r>
          <w:rPr>
            <w:rFonts w:ascii="仿宋" w:hAnsi="仿宋" w:cs="仿宋" w:hint="eastAsia"/>
            <w:b w:val="0"/>
            <w:bCs w:val="0"/>
          </w:rPr>
          <w:t>45</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0675" w:history="1">
        <w:r>
          <w:rPr>
            <w:rFonts w:ascii="仿宋" w:hAnsi="仿宋" w:cs="仿宋" w:hint="eastAsia"/>
            <w:b w:val="0"/>
            <w:bCs w:val="0"/>
          </w:rPr>
          <w:t>（</w:t>
        </w:r>
        <w:r>
          <w:rPr>
            <w:rFonts w:ascii="仿宋" w:hAnsi="仿宋" w:cs="仿宋" w:hint="eastAsia"/>
            <w:b w:val="0"/>
            <w:bCs w:val="0"/>
          </w:rPr>
          <w:t>10</w:t>
        </w:r>
        <w:r>
          <w:rPr>
            <w:rFonts w:ascii="仿宋" w:hAnsi="仿宋" w:cs="仿宋" w:hint="eastAsia"/>
            <w:b w:val="0"/>
            <w:bCs w:val="0"/>
          </w:rPr>
          <w:t>）磋商保证金证明</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_Toc10675 </w:instrText>
        </w:r>
        <w:r>
          <w:rPr>
            <w:rFonts w:ascii="仿宋" w:hAnsi="仿宋" w:cs="仿宋" w:hint="eastAsia"/>
            <w:b w:val="0"/>
            <w:bCs w:val="0"/>
          </w:rPr>
          <w:fldChar w:fldCharType="separate"/>
        </w:r>
        <w:r>
          <w:rPr>
            <w:rFonts w:ascii="仿宋" w:hAnsi="仿宋" w:cs="仿宋" w:hint="eastAsia"/>
            <w:b w:val="0"/>
            <w:bCs w:val="0"/>
          </w:rPr>
          <w:t>46</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6990"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1</w:t>
        </w:r>
        <w:r>
          <w:rPr>
            <w:rFonts w:ascii="仿宋" w:hAnsi="仿宋" w:cs="仿宋" w:hint="eastAsia"/>
            <w:b w:val="0"/>
            <w:bCs w:val="0"/>
          </w:rPr>
          <w:t>）磋商一览表（报价表）</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_Toc6990 </w:instrText>
        </w:r>
        <w:r>
          <w:rPr>
            <w:rFonts w:ascii="仿宋" w:hAnsi="仿宋" w:cs="仿宋" w:hint="eastAsia"/>
            <w:b w:val="0"/>
            <w:bCs w:val="0"/>
          </w:rPr>
          <w:fldChar w:fldCharType="separate"/>
        </w:r>
        <w:r>
          <w:rPr>
            <w:rFonts w:ascii="仿宋" w:hAnsi="仿宋" w:cs="仿宋" w:hint="eastAsia"/>
            <w:b w:val="0"/>
            <w:bCs w:val="0"/>
          </w:rPr>
          <w:t>47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5392"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2</w:t>
        </w:r>
        <w:r>
          <w:rPr>
            <w:rFonts w:ascii="仿宋" w:hAnsi="仿宋" w:cs="仿宋" w:hint="eastAsia"/>
            <w:b w:val="0"/>
            <w:bCs w:val="0"/>
          </w:rPr>
          <w:t>）分项报价表</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_Toc15392 </w:instrText>
        </w:r>
        <w:r>
          <w:rPr>
            <w:rFonts w:ascii="仿宋" w:hAnsi="仿宋" w:cs="仿宋" w:hint="eastAsia"/>
            <w:b w:val="0"/>
            <w:bCs w:val="0"/>
          </w:rPr>
          <w:fldChar w:fldCharType="separate"/>
        </w:r>
        <w:r>
          <w:rPr>
            <w:rFonts w:ascii="仿宋" w:hAnsi="仿宋" w:cs="仿宋" w:hint="eastAsia"/>
            <w:b w:val="0"/>
            <w:bCs w:val="0"/>
          </w:rPr>
          <w:t>48</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32681"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3</w:t>
        </w:r>
        <w:r>
          <w:rPr>
            <w:rFonts w:ascii="仿宋" w:hAnsi="仿宋" w:cs="仿宋" w:hint="eastAsia"/>
            <w:b w:val="0"/>
            <w:bCs w:val="0"/>
          </w:rPr>
          <w:t>）服务规格响应表</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_Toc32681 </w:instrText>
        </w:r>
        <w:r>
          <w:rPr>
            <w:rFonts w:ascii="仿宋" w:hAnsi="仿宋" w:cs="仿宋" w:hint="eastAsia"/>
            <w:b w:val="0"/>
            <w:bCs w:val="0"/>
          </w:rPr>
          <w:fldChar w:fldCharType="separate"/>
        </w:r>
        <w:r>
          <w:rPr>
            <w:rFonts w:ascii="仿宋" w:hAnsi="仿宋" w:cs="仿宋" w:hint="eastAsia"/>
            <w:b w:val="0"/>
            <w:bCs w:val="0"/>
          </w:rPr>
          <w:t>49</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12479"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4</w:t>
        </w:r>
        <w:r>
          <w:rPr>
            <w:rFonts w:ascii="仿宋" w:hAnsi="仿宋" w:cs="仿宋" w:hint="eastAsia"/>
            <w:b w:val="0"/>
            <w:bCs w:val="0"/>
          </w:rPr>
          <w:t>）投标服务相关资料</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_Toc12479 </w:instrText>
        </w:r>
        <w:r>
          <w:rPr>
            <w:rFonts w:ascii="仿宋" w:hAnsi="仿宋" w:cs="仿宋" w:hint="eastAsia"/>
            <w:b w:val="0"/>
            <w:bCs w:val="0"/>
          </w:rPr>
          <w:fldChar w:fldCharType="separate"/>
        </w:r>
        <w:r>
          <w:rPr>
            <w:rFonts w:ascii="仿宋" w:hAnsi="仿宋" w:cs="仿宋" w:hint="eastAsia"/>
            <w:b w:val="0"/>
            <w:bCs w:val="0"/>
          </w:rPr>
          <w:t>50</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8537"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5</w:t>
        </w:r>
        <w:r>
          <w:rPr>
            <w:rFonts w:ascii="仿宋" w:hAnsi="仿宋" w:cs="仿宋" w:hint="eastAsia"/>
            <w:b w:val="0"/>
            <w:bCs w:val="0"/>
          </w:rPr>
          <w:t>）技术服务方案</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_Toc8537 </w:instrText>
        </w:r>
        <w:r>
          <w:rPr>
            <w:rFonts w:ascii="仿宋" w:hAnsi="仿宋" w:cs="仿宋" w:hint="eastAsia"/>
            <w:b w:val="0"/>
            <w:bCs w:val="0"/>
          </w:rPr>
          <w:fldChar w:fldCharType="separate"/>
        </w:r>
        <w:r>
          <w:rPr>
            <w:rFonts w:ascii="仿宋" w:hAnsi="仿宋" w:cs="仿宋" w:hint="eastAsia"/>
            <w:b w:val="0"/>
            <w:bCs w:val="0"/>
          </w:rPr>
          <w:t>52</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7972"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6</w:t>
        </w:r>
        <w:r>
          <w:rPr>
            <w:rFonts w:ascii="仿宋" w:hAnsi="仿宋" w:cs="仿宋" w:hint="eastAsia"/>
            <w:b w:val="0"/>
            <w:bCs w:val="0"/>
          </w:rPr>
          <w:t>）投标人的类似业绩证明材料</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_Toc7972 </w:instrText>
        </w:r>
        <w:r>
          <w:rPr>
            <w:rFonts w:ascii="仿宋" w:hAnsi="仿宋" w:cs="仿宋" w:hint="eastAsia"/>
            <w:b w:val="0"/>
            <w:bCs w:val="0"/>
          </w:rPr>
          <w:fldChar w:fldCharType="separate"/>
        </w:r>
        <w:r>
          <w:rPr>
            <w:rFonts w:ascii="仿宋" w:hAnsi="仿宋" w:cs="仿宋" w:hint="eastAsia"/>
            <w:b w:val="0"/>
            <w:bCs w:val="0"/>
          </w:rPr>
          <w:t>53</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5961"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7</w:t>
        </w:r>
        <w:r>
          <w:rPr>
            <w:rFonts w:ascii="仿宋" w:hAnsi="仿宋" w:cs="仿宋" w:hint="eastAsia"/>
            <w:b w:val="0"/>
            <w:bCs w:val="0"/>
          </w:rPr>
          <w:t>）制造（生产）企业小型、微型企业声明函</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_Toc25961 </w:instrText>
        </w:r>
        <w:r>
          <w:rPr>
            <w:rFonts w:ascii="仿宋" w:hAnsi="仿宋" w:cs="仿宋" w:hint="eastAsia"/>
            <w:b w:val="0"/>
            <w:bCs w:val="0"/>
          </w:rPr>
          <w:fldChar w:fldCharType="separate"/>
        </w:r>
        <w:r>
          <w:rPr>
            <w:rFonts w:ascii="仿宋" w:hAnsi="仿宋" w:cs="仿宋" w:hint="eastAsia"/>
            <w:b w:val="0"/>
            <w:bCs w:val="0"/>
          </w:rPr>
          <w:t>54</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139" w:history="1">
        <w:r>
          <w:rPr>
            <w:rFonts w:ascii="仿宋" w:hAnsi="仿宋" w:cs="仿宋" w:hint="eastAsia"/>
            <w:b w:val="0"/>
            <w:bCs w:val="0"/>
          </w:rPr>
          <w:t>（</w:t>
        </w:r>
        <w:r>
          <w:rPr>
            <w:rFonts w:ascii="仿宋" w:hAnsi="仿宋" w:cs="仿宋" w:hint="eastAsia"/>
            <w:b w:val="0"/>
            <w:bCs w:val="0"/>
          </w:rPr>
          <w:t>1</w:t>
        </w:r>
        <w:r>
          <w:rPr>
            <w:rFonts w:ascii="仿宋" w:hAnsi="仿宋" w:cs="仿宋" w:hint="eastAsia"/>
            <w:b w:val="0"/>
            <w:bCs w:val="0"/>
          </w:rPr>
          <w:t>8</w:t>
        </w:r>
        <w:r>
          <w:rPr>
            <w:rFonts w:ascii="仿宋" w:hAnsi="仿宋" w:cs="仿宋" w:hint="eastAsia"/>
            <w:b w:val="0"/>
            <w:bCs w:val="0"/>
          </w:rPr>
          <w:t>）从业人员声明函</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_Toc2139 </w:instrText>
        </w:r>
        <w:r>
          <w:rPr>
            <w:rFonts w:ascii="仿宋" w:hAnsi="仿宋" w:cs="仿宋" w:hint="eastAsia"/>
            <w:b w:val="0"/>
            <w:bCs w:val="0"/>
          </w:rPr>
          <w:fldChar w:fldCharType="separate"/>
        </w:r>
        <w:r>
          <w:rPr>
            <w:rFonts w:ascii="仿宋" w:hAnsi="仿宋" w:cs="仿宋" w:hint="eastAsia"/>
            <w:b w:val="0"/>
            <w:bCs w:val="0"/>
          </w:rPr>
          <w:t>55</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4630" w:history="1">
        <w:r>
          <w:rPr>
            <w:rFonts w:ascii="仿宋" w:hAnsi="仿宋" w:cs="仿宋" w:hint="eastAsia"/>
            <w:b w:val="0"/>
            <w:bCs w:val="0"/>
          </w:rPr>
          <w:t>（</w:t>
        </w:r>
        <w:r>
          <w:rPr>
            <w:rFonts w:ascii="仿宋" w:hAnsi="仿宋" w:cs="仿宋" w:hint="eastAsia"/>
            <w:b w:val="0"/>
            <w:bCs w:val="0"/>
          </w:rPr>
          <w:t>19</w:t>
        </w:r>
        <w:r>
          <w:rPr>
            <w:rFonts w:ascii="仿宋" w:hAnsi="仿宋" w:cs="仿宋" w:hint="eastAsia"/>
            <w:b w:val="0"/>
            <w:bCs w:val="0"/>
          </w:rPr>
          <w:t>）残疾人福利性单位声明函</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_Toc24630 </w:instrText>
        </w:r>
        <w:r>
          <w:rPr>
            <w:rFonts w:ascii="仿宋" w:hAnsi="仿宋" w:cs="仿宋" w:hint="eastAsia"/>
            <w:b w:val="0"/>
            <w:bCs w:val="0"/>
          </w:rPr>
          <w:fldChar w:fldCharType="separate"/>
        </w:r>
        <w:r>
          <w:rPr>
            <w:rFonts w:ascii="仿宋" w:hAnsi="仿宋" w:cs="仿宋" w:hint="eastAsia"/>
            <w:b w:val="0"/>
            <w:bCs w:val="0"/>
          </w:rPr>
          <w:t>56</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b w:val="0"/>
          <w:bCs w:val="0"/>
        </w:rPr>
      </w:pPr>
      <w:hyperlink w:anchor="_Toc28867" w:history="1">
        <w:r>
          <w:rPr>
            <w:rFonts w:ascii="仿宋" w:hAnsi="仿宋" w:cs="仿宋" w:hint="eastAsia"/>
            <w:b w:val="0"/>
            <w:bCs w:val="0"/>
          </w:rPr>
          <w:t>（</w:t>
        </w:r>
        <w:r>
          <w:rPr>
            <w:rFonts w:ascii="仿宋" w:hAnsi="仿宋" w:cs="仿宋" w:hint="eastAsia"/>
            <w:b w:val="0"/>
            <w:bCs w:val="0"/>
          </w:rPr>
          <w:t>20</w:t>
        </w:r>
        <w:r>
          <w:rPr>
            <w:rFonts w:ascii="仿宋" w:hAnsi="仿宋" w:cs="仿宋" w:hint="eastAsia"/>
            <w:b w:val="0"/>
            <w:bCs w:val="0"/>
          </w:rPr>
          <w:t>）投标人认为在其他方面有必要说明的事项</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PAGEREF _Toc28867 </w:instrText>
        </w:r>
        <w:r>
          <w:rPr>
            <w:rFonts w:ascii="仿宋" w:hAnsi="仿宋" w:cs="仿宋" w:hint="eastAsia"/>
            <w:b w:val="0"/>
            <w:bCs w:val="0"/>
          </w:rPr>
          <w:fldChar w:fldCharType="separate"/>
        </w:r>
        <w:r>
          <w:rPr>
            <w:rFonts w:ascii="仿宋" w:hAnsi="仿宋" w:cs="仿宋" w:hint="eastAsia"/>
            <w:b w:val="0"/>
            <w:bCs w:val="0"/>
          </w:rPr>
          <w:t>57</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rPr>
      </w:pPr>
      <w:hyperlink w:anchor="_Toc10291" w:history="1">
        <w:r>
          <w:rPr>
            <w:rFonts w:ascii="仿宋" w:hAnsi="仿宋" w:cs="仿宋" w:hint="eastAsia"/>
            <w:b w:val="0"/>
            <w:bCs w:val="0"/>
          </w:rPr>
          <w:t>（</w:t>
        </w:r>
        <w:r>
          <w:rPr>
            <w:rFonts w:ascii="仿宋" w:hAnsi="仿宋" w:cs="仿宋" w:hint="eastAsia"/>
            <w:b w:val="0"/>
            <w:bCs w:val="0"/>
          </w:rPr>
          <w:t>21</w:t>
        </w:r>
        <w:r>
          <w:rPr>
            <w:rFonts w:ascii="仿宋" w:hAnsi="仿宋" w:cs="仿宋" w:hint="eastAsia"/>
            <w:b w:val="0"/>
            <w:bCs w:val="0"/>
          </w:rPr>
          <w:t>）投标人最终报价表</w:t>
        </w:r>
        <w:r>
          <w:rPr>
            <w:rFonts w:ascii="仿宋" w:hAnsi="仿宋" w:cs="仿宋" w:hint="eastAsia"/>
            <w:b w:val="0"/>
            <w:bCs w:val="0"/>
          </w:rPr>
          <w:tab/>
        </w:r>
        <w:r>
          <w:rPr>
            <w:rFonts w:ascii="仿宋" w:hAnsi="仿宋" w:cs="仿宋" w:hint="eastAsia"/>
            <w:b w:val="0"/>
            <w:bCs w:val="0"/>
          </w:rPr>
          <w:fldChar w:fldCharType="begin"/>
        </w:r>
        <w:r>
          <w:rPr>
            <w:rFonts w:ascii="仿宋" w:hAnsi="仿宋" w:cs="仿宋" w:hint="eastAsia"/>
            <w:b w:val="0"/>
            <w:bCs w:val="0"/>
          </w:rPr>
          <w:instrText xml:space="preserve"> PAGE</w:instrText>
        </w:r>
        <w:r>
          <w:rPr>
            <w:rFonts w:ascii="仿宋" w:hAnsi="仿宋" w:cs="仿宋" w:hint="eastAsia"/>
            <w:b w:val="0"/>
            <w:bCs w:val="0"/>
          </w:rPr>
          <w:instrText xml:space="preserve">REF _Toc10291 </w:instrText>
        </w:r>
        <w:r>
          <w:rPr>
            <w:rFonts w:ascii="仿宋" w:hAnsi="仿宋" w:cs="仿宋" w:hint="eastAsia"/>
            <w:b w:val="0"/>
            <w:bCs w:val="0"/>
          </w:rPr>
          <w:fldChar w:fldCharType="separate"/>
        </w:r>
        <w:r>
          <w:rPr>
            <w:rFonts w:ascii="仿宋" w:hAnsi="仿宋" w:cs="仿宋" w:hint="eastAsia"/>
            <w:b w:val="0"/>
            <w:bCs w:val="0"/>
          </w:rPr>
          <w:t>58</w:t>
        </w:r>
        <w:r>
          <w:rPr>
            <w:rFonts w:ascii="仿宋" w:hAnsi="仿宋" w:cs="仿宋" w:hint="eastAsia"/>
            <w:b w:val="0"/>
            <w:bCs w:val="0"/>
          </w:rPr>
          <w:fldChar w:fldCharType="end"/>
        </w:r>
      </w:hyperlink>
    </w:p>
    <w:p w:rsidR="005E5053" w:rsidRDefault="009E6FF6">
      <w:pPr>
        <w:pStyle w:val="10"/>
        <w:tabs>
          <w:tab w:val="clear" w:pos="9514"/>
          <w:tab w:val="right" w:leader="dot" w:pos="9660"/>
        </w:tabs>
        <w:rPr>
          <w:rFonts w:ascii="仿宋" w:hAnsi="仿宋" w:cs="仿宋"/>
        </w:rPr>
      </w:pPr>
      <w:hyperlink w:anchor="_Toc29262" w:history="1">
        <w:r>
          <w:rPr>
            <w:rFonts w:ascii="仿宋" w:hAnsi="仿宋" w:cs="仿宋" w:hint="eastAsia"/>
          </w:rPr>
          <w:t>第五部分</w:t>
        </w:r>
        <w:r>
          <w:rPr>
            <w:rFonts w:ascii="仿宋" w:hAnsi="仿宋" w:cs="仿宋" w:hint="eastAsia"/>
          </w:rPr>
          <w:t xml:space="preserve"> </w:t>
        </w:r>
        <w:r>
          <w:rPr>
            <w:rFonts w:ascii="仿宋" w:hAnsi="仿宋" w:cs="仿宋" w:hint="eastAsia"/>
          </w:rPr>
          <w:t>采购项目要求及技术参数</w:t>
        </w:r>
        <w:r>
          <w:rPr>
            <w:rFonts w:ascii="仿宋" w:hAnsi="仿宋" w:cs="仿宋" w:hint="eastAsia"/>
          </w:rPr>
          <w:tab/>
        </w:r>
        <w:r>
          <w:rPr>
            <w:rFonts w:ascii="仿宋" w:hAnsi="仿宋" w:cs="仿宋" w:hint="eastAsia"/>
          </w:rPr>
          <w:fldChar w:fldCharType="begin"/>
        </w:r>
        <w:r>
          <w:rPr>
            <w:rFonts w:ascii="仿宋" w:hAnsi="仿宋" w:cs="仿宋" w:hint="eastAsia"/>
          </w:rPr>
          <w:instrText xml:space="preserve"> PAGEREF _Toc29262 </w:instrText>
        </w:r>
        <w:r>
          <w:rPr>
            <w:rFonts w:ascii="仿宋" w:hAnsi="仿宋" w:cs="仿宋" w:hint="eastAsia"/>
          </w:rPr>
          <w:fldChar w:fldCharType="separate"/>
        </w:r>
        <w:r>
          <w:rPr>
            <w:rFonts w:ascii="仿宋" w:hAnsi="仿宋" w:cs="仿宋" w:hint="eastAsia"/>
          </w:rPr>
          <w:t>59</w:t>
        </w:r>
        <w:r>
          <w:rPr>
            <w:rFonts w:ascii="仿宋" w:hAnsi="仿宋" w:cs="仿宋" w:hint="eastAsia"/>
          </w:rPr>
          <w:fldChar w:fldCharType="end"/>
        </w:r>
      </w:hyperlink>
    </w:p>
    <w:p w:rsidR="005E5053" w:rsidRDefault="009E6FF6">
      <w:pPr>
        <w:pStyle w:val="10"/>
        <w:tabs>
          <w:tab w:val="clear" w:pos="9514"/>
          <w:tab w:val="right" w:leader="dot" w:pos="9660"/>
        </w:tabs>
        <w:rPr>
          <w:rFonts w:ascii="仿宋" w:hAnsi="仿宋" w:cs="仿宋"/>
        </w:rPr>
      </w:pPr>
      <w:r>
        <w:rPr>
          <w:rFonts w:ascii="仿宋" w:hAnsi="仿宋" w:cs="仿宋" w:hint="eastAsia"/>
        </w:rPr>
        <w:fldChar w:fldCharType="end"/>
      </w:r>
    </w:p>
    <w:p w:rsidR="005E5053" w:rsidRDefault="009E6FF6">
      <w:pPr>
        <w:pStyle w:val="1"/>
        <w:adjustRightInd w:val="0"/>
        <w:snapToGrid w:val="0"/>
        <w:spacing w:before="0" w:after="0" w:line="400" w:lineRule="exact"/>
        <w:rPr>
          <w:rFonts w:ascii="仿宋" w:eastAsia="仿宋" w:hAnsi="仿宋" w:cs="仿宋"/>
          <w:sz w:val="36"/>
          <w:szCs w:val="36"/>
        </w:rPr>
      </w:pPr>
      <w:bookmarkStart w:id="1" w:name="_Toc32640"/>
      <w:r>
        <w:rPr>
          <w:rFonts w:ascii="仿宋" w:eastAsia="仿宋" w:hAnsi="仿宋" w:cs="仿宋" w:hint="eastAsia"/>
          <w:sz w:val="36"/>
          <w:szCs w:val="36"/>
        </w:rPr>
        <w:br w:type="page"/>
      </w:r>
    </w:p>
    <w:p w:rsidR="005E5053" w:rsidRDefault="009E6FF6">
      <w:pPr>
        <w:pStyle w:val="1"/>
        <w:jc w:val="center"/>
        <w:rPr>
          <w:rFonts w:ascii="Arial" w:eastAsia="仿宋" w:hAnsi="Arial" w:cs="Arial"/>
          <w:sz w:val="36"/>
          <w:szCs w:val="36"/>
        </w:rPr>
      </w:pPr>
      <w:bookmarkStart w:id="2" w:name="_Toc9047"/>
      <w:r>
        <w:rPr>
          <w:rFonts w:ascii="Arial" w:eastAsia="仿宋" w:hAnsi="Arial" w:cs="Arial"/>
          <w:sz w:val="36"/>
          <w:szCs w:val="36"/>
        </w:rPr>
        <w:lastRenderedPageBreak/>
        <w:t>第一部分</w:t>
      </w:r>
      <w:r>
        <w:rPr>
          <w:rFonts w:ascii="Arial" w:eastAsia="仿宋" w:hAnsi="Arial" w:cs="Arial"/>
          <w:sz w:val="36"/>
          <w:szCs w:val="36"/>
        </w:rPr>
        <w:t xml:space="preserve"> </w:t>
      </w:r>
      <w:bookmarkEnd w:id="1"/>
      <w:r>
        <w:rPr>
          <w:rFonts w:ascii="Arial" w:eastAsia="仿宋" w:hAnsi="Arial" w:cs="Arial"/>
          <w:sz w:val="36"/>
          <w:szCs w:val="36"/>
        </w:rPr>
        <w:t>竞争性磋商邀请</w:t>
      </w:r>
      <w:bookmarkEnd w:id="2"/>
    </w:p>
    <w:p w:rsidR="005E5053" w:rsidRDefault="009E6FF6">
      <w:pPr>
        <w:widowControl/>
        <w:snapToGrid w:val="0"/>
        <w:spacing w:line="360" w:lineRule="auto"/>
        <w:ind w:firstLineChars="276" w:firstLine="662"/>
        <w:jc w:val="left"/>
        <w:rPr>
          <w:rFonts w:ascii="Arial" w:eastAsia="仿宋" w:hAnsi="Arial" w:cs="Arial"/>
          <w:sz w:val="24"/>
          <w:szCs w:val="24"/>
        </w:rPr>
      </w:pPr>
      <w:r>
        <w:rPr>
          <w:rFonts w:ascii="Arial" w:eastAsia="仿宋" w:hAnsi="Arial" w:cs="Arial" w:hint="eastAsia"/>
          <w:sz w:val="24"/>
          <w:szCs w:val="24"/>
          <w:u w:val="single"/>
        </w:rPr>
        <w:t>青海铭驰工程项目管理有限公司</w:t>
      </w:r>
      <w:r>
        <w:rPr>
          <w:rFonts w:ascii="Arial" w:eastAsia="仿宋" w:hAnsi="Arial" w:cs="Arial"/>
          <w:sz w:val="24"/>
          <w:szCs w:val="24"/>
        </w:rPr>
        <w:t>（以下均简称</w:t>
      </w:r>
      <w:r>
        <w:rPr>
          <w:rFonts w:ascii="Arial" w:eastAsia="仿宋" w:hAnsi="Arial" w:cs="Arial"/>
          <w:sz w:val="24"/>
          <w:szCs w:val="24"/>
        </w:rPr>
        <w:t>“</w:t>
      </w:r>
      <w:r>
        <w:rPr>
          <w:rFonts w:ascii="Arial" w:eastAsia="仿宋" w:hAnsi="Arial" w:cs="Arial"/>
          <w:sz w:val="24"/>
          <w:szCs w:val="24"/>
        </w:rPr>
        <w:t>采购代理机构</w:t>
      </w:r>
      <w:r>
        <w:rPr>
          <w:rFonts w:ascii="Arial" w:eastAsia="仿宋" w:hAnsi="Arial" w:cs="Arial"/>
          <w:sz w:val="24"/>
          <w:szCs w:val="24"/>
        </w:rPr>
        <w:t>”</w:t>
      </w:r>
      <w:r>
        <w:rPr>
          <w:rFonts w:ascii="Arial" w:eastAsia="仿宋" w:hAnsi="Arial" w:cs="Arial"/>
          <w:sz w:val="24"/>
          <w:szCs w:val="24"/>
        </w:rPr>
        <w:t>）受</w:t>
      </w:r>
      <w:r>
        <w:rPr>
          <w:rFonts w:ascii="Arial" w:eastAsia="仿宋" w:hAnsi="Arial" w:cs="Arial" w:hint="eastAsia"/>
          <w:sz w:val="24"/>
          <w:szCs w:val="24"/>
          <w:u w:val="single"/>
        </w:rPr>
        <w:t>贵南县生态环境局</w:t>
      </w:r>
      <w:r>
        <w:rPr>
          <w:rFonts w:ascii="Arial" w:eastAsia="仿宋" w:hAnsi="Arial" w:cs="Arial"/>
          <w:sz w:val="24"/>
          <w:szCs w:val="24"/>
        </w:rPr>
        <w:t>（以下均简称</w:t>
      </w:r>
      <w:r>
        <w:rPr>
          <w:rFonts w:ascii="Arial" w:eastAsia="仿宋" w:hAnsi="Arial" w:cs="Arial"/>
          <w:sz w:val="24"/>
          <w:szCs w:val="24"/>
        </w:rPr>
        <w:t>“</w:t>
      </w:r>
      <w:r>
        <w:rPr>
          <w:rFonts w:ascii="Arial" w:eastAsia="仿宋" w:hAnsi="Arial" w:cs="Arial"/>
          <w:sz w:val="24"/>
          <w:szCs w:val="24"/>
        </w:rPr>
        <w:t>采购人</w:t>
      </w:r>
      <w:r>
        <w:rPr>
          <w:rFonts w:ascii="Arial" w:eastAsia="仿宋" w:hAnsi="Arial" w:cs="Arial"/>
          <w:sz w:val="24"/>
          <w:szCs w:val="24"/>
        </w:rPr>
        <w:t>”</w:t>
      </w:r>
      <w:r>
        <w:rPr>
          <w:rFonts w:ascii="Arial" w:eastAsia="仿宋" w:hAnsi="Arial" w:cs="Arial"/>
          <w:sz w:val="24"/>
          <w:szCs w:val="24"/>
        </w:rPr>
        <w:t>）委托，拟对</w:t>
      </w:r>
      <w:r>
        <w:rPr>
          <w:rFonts w:ascii="Arial" w:eastAsia="仿宋" w:hAnsi="Arial" w:cs="Arial" w:hint="eastAsia"/>
          <w:sz w:val="24"/>
          <w:szCs w:val="24"/>
          <w:u w:val="single"/>
        </w:rPr>
        <w:t>2021</w:t>
      </w:r>
      <w:r>
        <w:rPr>
          <w:rFonts w:ascii="Arial" w:eastAsia="仿宋" w:hAnsi="Arial" w:cs="Arial" w:hint="eastAsia"/>
          <w:sz w:val="24"/>
          <w:szCs w:val="24"/>
          <w:u w:val="single"/>
        </w:rPr>
        <w:t>年国家重点生态功能区县域生态环境监测项目</w:t>
      </w:r>
      <w:r>
        <w:rPr>
          <w:rFonts w:ascii="Arial" w:eastAsia="仿宋" w:hAnsi="Arial" w:cs="Arial"/>
          <w:sz w:val="24"/>
          <w:szCs w:val="24"/>
        </w:rPr>
        <w:t>进行国内竞争性磋商，现予以公告，欢迎潜在的投标人参加本次政府采购活动。</w:t>
      </w:r>
    </w:p>
    <w:tbl>
      <w:tblPr>
        <w:tblW w:w="10333" w:type="dxa"/>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18"/>
        <w:gridCol w:w="7815"/>
      </w:tblGrid>
      <w:tr w:rsidR="005E5053">
        <w:trPr>
          <w:trHeight w:val="427"/>
        </w:trPr>
        <w:tc>
          <w:tcPr>
            <w:tcW w:w="2518" w:type="dxa"/>
            <w:tcBorders>
              <w:top w:val="single" w:sz="12" w:space="0" w:color="auto"/>
            </w:tcBorders>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采购项目编号</w:t>
            </w:r>
          </w:p>
        </w:tc>
        <w:tc>
          <w:tcPr>
            <w:tcW w:w="7815" w:type="dxa"/>
            <w:tcBorders>
              <w:top w:val="single" w:sz="12" w:space="0" w:color="auto"/>
            </w:tcBorders>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lang w:val="zh-CN"/>
              </w:rPr>
              <w:t>青海铭驰竞磋（服务）</w:t>
            </w:r>
            <w:r>
              <w:rPr>
                <w:rFonts w:ascii="Arial" w:eastAsia="仿宋" w:hAnsi="Arial" w:cs="Arial" w:hint="eastAsia"/>
                <w:sz w:val="24"/>
                <w:szCs w:val="24"/>
                <w:lang w:val="zh-CN"/>
              </w:rPr>
              <w:t>2021-005</w:t>
            </w:r>
          </w:p>
        </w:tc>
      </w:tr>
      <w:tr w:rsidR="005E5053">
        <w:trPr>
          <w:trHeight w:val="90"/>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采购项目名称</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rPr>
              <w:t>2021</w:t>
            </w:r>
            <w:r>
              <w:rPr>
                <w:rFonts w:ascii="Arial" w:eastAsia="仿宋" w:hAnsi="Arial" w:cs="Arial" w:hint="eastAsia"/>
                <w:sz w:val="24"/>
                <w:szCs w:val="24"/>
              </w:rPr>
              <w:t>年国家重点生态功能区县域生态环境监测项目</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采购方式</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竞争性磋商</w:t>
            </w:r>
          </w:p>
        </w:tc>
      </w:tr>
      <w:tr w:rsidR="005E5053">
        <w:trPr>
          <w:trHeight w:val="646"/>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采购预算额度</w:t>
            </w:r>
          </w:p>
        </w:tc>
        <w:tc>
          <w:tcPr>
            <w:tcW w:w="7815" w:type="dxa"/>
            <w:vAlign w:val="center"/>
          </w:tcPr>
          <w:p w:rsidR="005E5053" w:rsidRDefault="009E6FF6">
            <w:pPr>
              <w:widowControl/>
              <w:snapToGrid w:val="0"/>
              <w:spacing w:line="360" w:lineRule="auto"/>
            </w:pPr>
            <w:r>
              <w:rPr>
                <w:rFonts w:ascii="Arial" w:eastAsia="仿宋" w:hAnsi="Arial" w:cs="Arial" w:hint="eastAsia"/>
                <w:sz w:val="24"/>
                <w:szCs w:val="24"/>
              </w:rPr>
              <w:t>800022</w:t>
            </w:r>
            <w:r>
              <w:rPr>
                <w:rFonts w:ascii="Arial" w:eastAsia="仿宋" w:hAnsi="Arial" w:cs="Arial"/>
                <w:sz w:val="24"/>
                <w:szCs w:val="24"/>
              </w:rPr>
              <w:t>元</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项目分包个数</w:t>
            </w:r>
          </w:p>
        </w:tc>
        <w:tc>
          <w:tcPr>
            <w:tcW w:w="7815" w:type="dxa"/>
            <w:vAlign w:val="center"/>
          </w:tcPr>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hint="eastAsia"/>
                <w:sz w:val="24"/>
                <w:szCs w:val="24"/>
              </w:rPr>
              <w:t>无</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采购要求</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（具体内容详见竞争性磋商文件）</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投标人资格要求</w:t>
            </w:r>
          </w:p>
        </w:tc>
        <w:tc>
          <w:tcPr>
            <w:tcW w:w="7815" w:type="dxa"/>
            <w:vAlign w:val="center"/>
          </w:tcPr>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）符合《政府采购法》第</w:t>
            </w:r>
            <w:r>
              <w:rPr>
                <w:rFonts w:ascii="Arial" w:eastAsia="仿宋" w:hAnsi="Arial" w:cs="Arial"/>
                <w:sz w:val="24"/>
                <w:szCs w:val="24"/>
              </w:rPr>
              <w:t>22</w:t>
            </w:r>
            <w:r>
              <w:rPr>
                <w:rFonts w:ascii="Arial" w:eastAsia="仿宋" w:hAnsi="Arial" w:cs="Arial"/>
                <w:sz w:val="24"/>
                <w:szCs w:val="24"/>
              </w:rPr>
              <w:t>条条件，并提供以下材料：</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&lt;1&gt;</w:t>
            </w:r>
            <w:r>
              <w:rPr>
                <w:rFonts w:ascii="Arial" w:eastAsia="仿宋" w:hAnsi="Arial" w:cs="Arial"/>
                <w:sz w:val="24"/>
                <w:szCs w:val="24"/>
              </w:rPr>
              <w:t>投标人的营业执照等证明文件，自然人的身份证明；</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&lt;2&gt;</w:t>
            </w:r>
            <w:r>
              <w:rPr>
                <w:rFonts w:ascii="Arial" w:eastAsia="仿宋" w:hAnsi="Arial" w:cs="Arial"/>
                <w:sz w:val="24"/>
                <w:szCs w:val="24"/>
              </w:rPr>
              <w:t>财务状况报告，依法缴纳税收和社会保障资金的相关材料；</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&lt;3&gt;</w:t>
            </w:r>
            <w:r>
              <w:rPr>
                <w:rFonts w:ascii="Arial" w:eastAsia="仿宋" w:hAnsi="Arial" w:cs="Arial"/>
                <w:sz w:val="24"/>
                <w:szCs w:val="24"/>
              </w:rPr>
              <w:t>具备履行合同所必需的设备和专业技术能力的证明材料；</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&lt;4&gt;</w:t>
            </w:r>
            <w:r>
              <w:rPr>
                <w:rFonts w:ascii="Arial" w:eastAsia="仿宋" w:hAnsi="Arial" w:cs="Arial"/>
                <w:sz w:val="24"/>
                <w:szCs w:val="24"/>
              </w:rPr>
              <w:t>参加政府采购活动前</w:t>
            </w:r>
            <w:r>
              <w:rPr>
                <w:rFonts w:ascii="Arial" w:eastAsia="仿宋" w:hAnsi="Arial" w:cs="Arial"/>
                <w:sz w:val="24"/>
                <w:szCs w:val="24"/>
              </w:rPr>
              <w:t>3</w:t>
            </w:r>
            <w:r>
              <w:rPr>
                <w:rFonts w:ascii="Arial" w:eastAsia="仿宋" w:hAnsi="Arial" w:cs="Arial"/>
                <w:sz w:val="24"/>
                <w:szCs w:val="24"/>
              </w:rPr>
              <w:t>年内在经营活动中没有重大违法记录的书面声明；</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&lt;5&gt;</w:t>
            </w:r>
            <w:r>
              <w:rPr>
                <w:rFonts w:ascii="Arial" w:eastAsia="仿宋" w:hAnsi="Arial" w:cs="Arial"/>
                <w:sz w:val="24"/>
                <w:szCs w:val="24"/>
              </w:rPr>
              <w:t>具备法律、行政法规规定的其他条件的证明材料；</w:t>
            </w:r>
          </w:p>
          <w:p w:rsidR="005E5053" w:rsidRDefault="009E6FF6">
            <w:pPr>
              <w:widowControl/>
              <w:numPr>
                <w:ilvl w:val="255"/>
                <w:numId w:val="0"/>
              </w:numPr>
              <w:snapToGrid w:val="0"/>
              <w:spacing w:line="360" w:lineRule="auto"/>
              <w:jc w:val="left"/>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）单位负责人为同一人或者存在直接控股、管理关系的不同投标人，不得参加同一合同项下的政府采购活动。否则，皆取消投标资格；</w:t>
            </w:r>
          </w:p>
          <w:p w:rsidR="005E5053" w:rsidRDefault="009E6FF6">
            <w:pPr>
              <w:pStyle w:val="HTML"/>
              <w:spacing w:line="360" w:lineRule="auto"/>
              <w:rPr>
                <w:rFonts w:eastAsia="仿宋"/>
                <w:lang w:val="zh-CN"/>
              </w:rPr>
            </w:pPr>
            <w:r>
              <w:rPr>
                <w:rFonts w:ascii="Arial" w:eastAsia="仿宋" w:hAnsi="Arial" w:cs="Arial" w:hint="eastAsia"/>
                <w:szCs w:val="24"/>
              </w:rPr>
              <w:t>（</w:t>
            </w:r>
            <w:r>
              <w:rPr>
                <w:rFonts w:ascii="Arial" w:eastAsia="仿宋" w:hAnsi="Arial" w:cs="Arial" w:hint="eastAsia"/>
                <w:szCs w:val="24"/>
              </w:rPr>
              <w:t>3</w:t>
            </w:r>
            <w:r>
              <w:rPr>
                <w:rFonts w:ascii="Arial" w:eastAsia="仿宋" w:hAnsi="Arial" w:cs="Arial" w:hint="eastAsia"/>
                <w:szCs w:val="24"/>
              </w:rPr>
              <w:t>）投标人具备相关经营范围的营业执照，且须提供省或省级以上质监局颁发的检验检测机构资质认定证书及省环保厅相关备案，并在人员、设备、资金等方面具有相应的监测服务能力；</w:t>
            </w:r>
          </w:p>
          <w:p w:rsidR="005E5053" w:rsidRDefault="009E6FF6">
            <w:pPr>
              <w:widowControl/>
              <w:snapToGrid w:val="0"/>
              <w:spacing w:line="360" w:lineRule="auto"/>
              <w:jc w:val="left"/>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）经信用中国（</w:t>
            </w:r>
            <w:r>
              <w:rPr>
                <w:rFonts w:ascii="Arial" w:eastAsia="仿宋" w:hAnsi="Arial" w:cs="Arial"/>
                <w:sz w:val="24"/>
                <w:szCs w:val="24"/>
              </w:rPr>
              <w:t>www.creditchina.gov.cn</w:t>
            </w:r>
            <w:r>
              <w:rPr>
                <w:rFonts w:ascii="Arial" w:eastAsia="仿宋" w:hAnsi="Arial" w:cs="Arial"/>
                <w:sz w:val="24"/>
                <w:szCs w:val="24"/>
              </w:rPr>
              <w:t>）、中国政府采购网（</w:t>
            </w:r>
            <w:r>
              <w:rPr>
                <w:rFonts w:ascii="Arial" w:eastAsia="仿宋" w:hAnsi="Arial" w:cs="Arial"/>
                <w:sz w:val="24"/>
                <w:szCs w:val="24"/>
              </w:rPr>
              <w:t>www.ccgp.gov.cn</w:t>
            </w:r>
            <w:r>
              <w:rPr>
                <w:rFonts w:ascii="Arial" w:eastAsia="仿宋" w:hAnsi="Arial" w:cs="Arial"/>
                <w:sz w:val="24"/>
                <w:szCs w:val="24"/>
              </w:rPr>
              <w:t>）等渠道查询后，列入失信被执行人、重大税收违法案件当事人名单、政府采购严重违法失信行为记录名单的，取消投标资格。（提供</w:t>
            </w:r>
            <w:r>
              <w:rPr>
                <w:rFonts w:ascii="Arial" w:eastAsia="仿宋" w:hAnsi="Arial" w:cs="Arial"/>
                <w:sz w:val="24"/>
                <w:szCs w:val="24"/>
              </w:rPr>
              <w:t>“</w:t>
            </w:r>
            <w:r>
              <w:rPr>
                <w:rFonts w:ascii="Arial" w:eastAsia="仿宋" w:hAnsi="Arial" w:cs="Arial"/>
                <w:sz w:val="24"/>
                <w:szCs w:val="24"/>
              </w:rPr>
              <w:t>信用中国</w:t>
            </w:r>
            <w:r>
              <w:rPr>
                <w:rFonts w:ascii="Arial" w:eastAsia="仿宋" w:hAnsi="Arial" w:cs="Arial"/>
                <w:sz w:val="24"/>
                <w:szCs w:val="24"/>
              </w:rPr>
              <w:t>”</w:t>
            </w:r>
            <w:r>
              <w:rPr>
                <w:rFonts w:ascii="Arial" w:eastAsia="仿宋" w:hAnsi="Arial" w:cs="Arial"/>
                <w:sz w:val="24"/>
                <w:szCs w:val="24"/>
              </w:rPr>
              <w:t>网站无任何不良记录的查询截图，时间为投标截止时间前</w:t>
            </w:r>
            <w:r>
              <w:rPr>
                <w:rFonts w:ascii="Arial" w:eastAsia="仿宋" w:hAnsi="Arial" w:cs="Arial"/>
                <w:sz w:val="24"/>
                <w:szCs w:val="24"/>
              </w:rPr>
              <w:t>10</w:t>
            </w:r>
            <w:r>
              <w:rPr>
                <w:rFonts w:ascii="Arial" w:eastAsia="仿宋" w:hAnsi="Arial" w:cs="Arial"/>
                <w:sz w:val="24"/>
                <w:szCs w:val="24"/>
              </w:rPr>
              <w:t>天内）；</w:t>
            </w:r>
          </w:p>
          <w:p w:rsidR="005E5053" w:rsidRDefault="009E6FF6">
            <w:pPr>
              <w:rPr>
                <w:rFonts w:ascii="Arial" w:eastAsia="仿宋" w:hAnsi="Arial" w:cs="Arial"/>
                <w:b/>
                <w:bCs/>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）本项目不接受投标人以联合体方式进行投标。</w:t>
            </w:r>
          </w:p>
        </w:tc>
      </w:tr>
      <w:tr w:rsidR="005E5053">
        <w:trPr>
          <w:trHeight w:val="331"/>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lastRenderedPageBreak/>
              <w:t>公告发布时间</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20</w:t>
            </w:r>
            <w:r>
              <w:rPr>
                <w:rFonts w:ascii="Arial" w:eastAsia="仿宋" w:hAnsi="Arial" w:cs="Arial" w:hint="eastAsia"/>
                <w:sz w:val="24"/>
                <w:szCs w:val="24"/>
              </w:rPr>
              <w:t>2</w:t>
            </w:r>
            <w:r>
              <w:rPr>
                <w:rFonts w:ascii="Arial" w:eastAsia="仿宋" w:hAnsi="Arial" w:cs="Arial" w:hint="eastAsia"/>
                <w:sz w:val="24"/>
                <w:szCs w:val="24"/>
              </w:rPr>
              <w:t>1</w:t>
            </w:r>
            <w:r>
              <w:rPr>
                <w:rFonts w:ascii="Arial" w:eastAsia="仿宋" w:hAnsi="Arial" w:cs="Arial"/>
                <w:sz w:val="24"/>
                <w:szCs w:val="24"/>
              </w:rPr>
              <w:t>年</w:t>
            </w:r>
            <w:r>
              <w:rPr>
                <w:rFonts w:ascii="Arial" w:eastAsia="仿宋" w:hAnsi="Arial" w:cs="Arial" w:hint="eastAsia"/>
                <w:sz w:val="24"/>
                <w:szCs w:val="24"/>
              </w:rPr>
              <w:t>2</w:t>
            </w:r>
            <w:r>
              <w:rPr>
                <w:rFonts w:ascii="Arial" w:eastAsia="仿宋" w:hAnsi="Arial" w:cs="Arial"/>
                <w:sz w:val="24"/>
                <w:szCs w:val="24"/>
              </w:rPr>
              <w:t>月</w:t>
            </w:r>
            <w:r>
              <w:rPr>
                <w:rFonts w:ascii="Arial" w:eastAsia="仿宋" w:hAnsi="Arial" w:cs="Arial" w:hint="eastAsia"/>
                <w:sz w:val="24"/>
                <w:szCs w:val="24"/>
              </w:rPr>
              <w:t>26</w:t>
            </w:r>
            <w:r>
              <w:rPr>
                <w:rFonts w:ascii="Arial" w:eastAsia="仿宋" w:hAnsi="Arial" w:cs="Arial"/>
                <w:sz w:val="24"/>
                <w:szCs w:val="24"/>
              </w:rPr>
              <w:t>日</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获取磋商文件的时间</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20</w:t>
            </w:r>
            <w:r>
              <w:rPr>
                <w:rFonts w:ascii="Arial" w:eastAsia="仿宋" w:hAnsi="Arial" w:cs="Arial" w:hint="eastAsia"/>
                <w:sz w:val="24"/>
                <w:szCs w:val="24"/>
              </w:rPr>
              <w:t>2</w:t>
            </w:r>
            <w:r>
              <w:rPr>
                <w:rFonts w:ascii="Arial" w:eastAsia="仿宋" w:hAnsi="Arial" w:cs="Arial" w:hint="eastAsia"/>
                <w:sz w:val="24"/>
                <w:szCs w:val="24"/>
              </w:rPr>
              <w:t>1</w:t>
            </w:r>
            <w:r>
              <w:rPr>
                <w:rFonts w:ascii="Arial" w:eastAsia="仿宋" w:hAnsi="Arial" w:cs="Arial"/>
                <w:sz w:val="24"/>
                <w:szCs w:val="24"/>
              </w:rPr>
              <w:t>年</w:t>
            </w:r>
            <w:r>
              <w:rPr>
                <w:rFonts w:ascii="Arial" w:eastAsia="仿宋" w:hAnsi="Arial" w:cs="Arial" w:hint="eastAsia"/>
                <w:sz w:val="24"/>
                <w:szCs w:val="24"/>
              </w:rPr>
              <w:t>3</w:t>
            </w:r>
            <w:r>
              <w:rPr>
                <w:rFonts w:ascii="Arial" w:eastAsia="仿宋" w:hAnsi="Arial" w:cs="Arial"/>
                <w:sz w:val="24"/>
                <w:szCs w:val="24"/>
              </w:rPr>
              <w:t>月</w:t>
            </w:r>
            <w:r>
              <w:rPr>
                <w:rFonts w:ascii="Arial" w:eastAsia="仿宋" w:hAnsi="Arial" w:cs="Arial" w:hint="eastAsia"/>
                <w:sz w:val="24"/>
                <w:szCs w:val="24"/>
              </w:rPr>
              <w:t>1</w:t>
            </w:r>
            <w:r>
              <w:rPr>
                <w:rFonts w:ascii="Arial" w:eastAsia="仿宋" w:hAnsi="Arial" w:cs="Arial"/>
                <w:sz w:val="24"/>
                <w:szCs w:val="24"/>
              </w:rPr>
              <w:t>日至</w:t>
            </w:r>
            <w:r>
              <w:rPr>
                <w:rFonts w:ascii="Arial" w:eastAsia="仿宋" w:hAnsi="Arial" w:cs="Arial"/>
                <w:sz w:val="24"/>
                <w:szCs w:val="24"/>
              </w:rPr>
              <w:t>20</w:t>
            </w:r>
            <w:r>
              <w:rPr>
                <w:rFonts w:ascii="Arial" w:eastAsia="仿宋" w:hAnsi="Arial" w:cs="Arial" w:hint="eastAsia"/>
                <w:sz w:val="24"/>
                <w:szCs w:val="24"/>
              </w:rPr>
              <w:t>2</w:t>
            </w:r>
            <w:r>
              <w:rPr>
                <w:rFonts w:ascii="Arial" w:eastAsia="仿宋" w:hAnsi="Arial" w:cs="Arial" w:hint="eastAsia"/>
                <w:sz w:val="24"/>
                <w:szCs w:val="24"/>
              </w:rPr>
              <w:t>1</w:t>
            </w:r>
            <w:r>
              <w:rPr>
                <w:rFonts w:ascii="Arial" w:eastAsia="仿宋" w:hAnsi="Arial" w:cs="Arial"/>
                <w:sz w:val="24"/>
                <w:szCs w:val="24"/>
              </w:rPr>
              <w:t>年</w:t>
            </w:r>
            <w:r>
              <w:rPr>
                <w:rFonts w:ascii="Arial" w:eastAsia="仿宋" w:hAnsi="Arial" w:cs="Arial" w:hint="eastAsia"/>
                <w:sz w:val="24"/>
                <w:szCs w:val="24"/>
              </w:rPr>
              <w:t>3</w:t>
            </w:r>
            <w:r>
              <w:rPr>
                <w:rFonts w:ascii="Arial" w:eastAsia="仿宋" w:hAnsi="Arial" w:cs="Arial"/>
                <w:sz w:val="24"/>
                <w:szCs w:val="24"/>
              </w:rPr>
              <w:t>月</w:t>
            </w:r>
            <w:r>
              <w:rPr>
                <w:rFonts w:ascii="Arial" w:eastAsia="仿宋" w:hAnsi="Arial" w:cs="Arial" w:hint="eastAsia"/>
                <w:sz w:val="24"/>
                <w:szCs w:val="24"/>
              </w:rPr>
              <w:t>5</w:t>
            </w:r>
            <w:r>
              <w:rPr>
                <w:rFonts w:ascii="Arial" w:eastAsia="仿宋" w:hAnsi="Arial" w:cs="Arial"/>
                <w:sz w:val="24"/>
                <w:szCs w:val="24"/>
              </w:rPr>
              <w:t>日，每天上午</w:t>
            </w:r>
            <w:r>
              <w:rPr>
                <w:rFonts w:ascii="Arial" w:eastAsia="仿宋" w:hAnsi="Arial" w:cs="Arial"/>
                <w:sz w:val="24"/>
                <w:szCs w:val="24"/>
              </w:rPr>
              <w:t>9</w:t>
            </w:r>
            <w:r>
              <w:rPr>
                <w:rFonts w:ascii="Arial" w:eastAsia="仿宋" w:hAnsi="Arial" w:cs="Arial"/>
                <w:sz w:val="24"/>
                <w:szCs w:val="24"/>
              </w:rPr>
              <w:t>：</w:t>
            </w:r>
            <w:r>
              <w:rPr>
                <w:rFonts w:ascii="Arial" w:eastAsia="仿宋" w:hAnsi="Arial" w:cs="Arial"/>
                <w:sz w:val="24"/>
                <w:szCs w:val="24"/>
              </w:rPr>
              <w:t>00-12</w:t>
            </w:r>
            <w:r>
              <w:rPr>
                <w:rFonts w:ascii="Arial" w:eastAsia="仿宋" w:hAnsi="Arial" w:cs="Arial"/>
                <w:sz w:val="24"/>
                <w:szCs w:val="24"/>
              </w:rPr>
              <w:t>：</w:t>
            </w:r>
            <w:r>
              <w:rPr>
                <w:rFonts w:ascii="Arial" w:eastAsia="仿宋" w:hAnsi="Arial" w:cs="Arial"/>
                <w:sz w:val="24"/>
                <w:szCs w:val="24"/>
              </w:rPr>
              <w:t>00</w:t>
            </w:r>
            <w:r>
              <w:rPr>
                <w:rFonts w:ascii="Arial" w:eastAsia="仿宋" w:hAnsi="Arial" w:cs="Arial"/>
                <w:sz w:val="24"/>
                <w:szCs w:val="24"/>
              </w:rPr>
              <w:t>，下午</w:t>
            </w:r>
            <w:r>
              <w:rPr>
                <w:rFonts w:ascii="Arial" w:eastAsia="仿宋" w:hAnsi="Arial" w:cs="Arial"/>
                <w:sz w:val="24"/>
                <w:szCs w:val="24"/>
              </w:rPr>
              <w:t>14</w:t>
            </w:r>
            <w:r>
              <w:rPr>
                <w:rFonts w:ascii="Arial" w:eastAsia="仿宋" w:hAnsi="Arial" w:cs="Arial"/>
                <w:sz w:val="24"/>
                <w:szCs w:val="24"/>
              </w:rPr>
              <w:t>：</w:t>
            </w:r>
            <w:r>
              <w:rPr>
                <w:rFonts w:ascii="Arial" w:eastAsia="仿宋" w:hAnsi="Arial" w:cs="Arial"/>
                <w:sz w:val="24"/>
                <w:szCs w:val="24"/>
              </w:rPr>
              <w:t>30-17</w:t>
            </w:r>
            <w:r>
              <w:rPr>
                <w:rFonts w:ascii="Arial" w:eastAsia="仿宋" w:hAnsi="Arial" w:cs="Arial"/>
                <w:sz w:val="24"/>
                <w:szCs w:val="24"/>
              </w:rPr>
              <w:t>：</w:t>
            </w:r>
            <w:r>
              <w:rPr>
                <w:rFonts w:ascii="Arial" w:eastAsia="仿宋" w:hAnsi="Arial" w:cs="Arial"/>
                <w:sz w:val="24"/>
                <w:szCs w:val="24"/>
              </w:rPr>
              <w:t>30</w:t>
            </w:r>
            <w:r>
              <w:rPr>
                <w:rFonts w:ascii="Arial" w:eastAsia="仿宋" w:hAnsi="Arial" w:cs="Arial"/>
                <w:sz w:val="24"/>
                <w:szCs w:val="24"/>
              </w:rPr>
              <w:t>（午休、节假日除外）</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磋商文件售价</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rPr>
              <w:t>50</w:t>
            </w:r>
            <w:r>
              <w:rPr>
                <w:rFonts w:ascii="Arial" w:eastAsia="仿宋" w:hAnsi="Arial" w:cs="Arial"/>
                <w:sz w:val="24"/>
                <w:szCs w:val="24"/>
              </w:rPr>
              <w:t>0.00</w:t>
            </w:r>
            <w:r>
              <w:rPr>
                <w:rFonts w:ascii="Arial" w:eastAsia="仿宋" w:hAnsi="Arial" w:cs="Arial"/>
                <w:sz w:val="24"/>
                <w:szCs w:val="24"/>
              </w:rPr>
              <w:t>元（磋商文件售后不退，投标资格不能转让）</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获取磋商文件地点</w:t>
            </w:r>
          </w:p>
        </w:tc>
        <w:tc>
          <w:tcPr>
            <w:tcW w:w="7815" w:type="dxa"/>
            <w:vAlign w:val="center"/>
          </w:tcPr>
          <w:p w:rsidR="005E5053" w:rsidRDefault="009E6FF6">
            <w:pPr>
              <w:spacing w:line="320" w:lineRule="exact"/>
              <w:rPr>
                <w:rFonts w:ascii="宋体" w:cs="宋体"/>
                <w:kern w:val="0"/>
                <w:lang w:val="zh-CN"/>
              </w:rPr>
            </w:pPr>
            <w:r>
              <w:rPr>
                <w:rFonts w:ascii="Arial" w:eastAsia="仿宋" w:hAnsi="Arial" w:cs="Arial" w:hint="eastAsia"/>
                <w:sz w:val="24"/>
                <w:szCs w:val="24"/>
              </w:rPr>
              <w:t>西宁市城西区万达中心</w:t>
            </w:r>
            <w:r>
              <w:rPr>
                <w:rFonts w:ascii="Arial" w:eastAsia="仿宋" w:hAnsi="Arial" w:cs="Arial" w:hint="eastAsia"/>
                <w:sz w:val="24"/>
                <w:szCs w:val="24"/>
              </w:rPr>
              <w:t>1</w:t>
            </w:r>
            <w:r>
              <w:rPr>
                <w:rFonts w:ascii="Arial" w:eastAsia="仿宋" w:hAnsi="Arial" w:cs="Arial" w:hint="eastAsia"/>
                <w:sz w:val="24"/>
                <w:szCs w:val="24"/>
              </w:rPr>
              <w:t>号楼</w:t>
            </w:r>
            <w:r>
              <w:rPr>
                <w:rFonts w:ascii="Arial" w:eastAsia="仿宋" w:hAnsi="Arial" w:cs="Arial" w:hint="eastAsia"/>
                <w:sz w:val="24"/>
                <w:szCs w:val="24"/>
              </w:rPr>
              <w:t>25</w:t>
            </w:r>
            <w:r>
              <w:rPr>
                <w:rFonts w:ascii="Arial" w:eastAsia="仿宋" w:hAnsi="Arial" w:cs="Arial" w:hint="eastAsia"/>
                <w:sz w:val="24"/>
                <w:szCs w:val="24"/>
              </w:rPr>
              <w:t>楼</w:t>
            </w:r>
            <w:r>
              <w:rPr>
                <w:rFonts w:ascii="Arial" w:eastAsia="仿宋" w:hAnsi="Arial" w:cs="Arial" w:hint="eastAsia"/>
                <w:sz w:val="24"/>
                <w:szCs w:val="24"/>
              </w:rPr>
              <w:t>12509</w:t>
            </w:r>
            <w:r>
              <w:rPr>
                <w:rFonts w:ascii="Arial" w:eastAsia="仿宋" w:hAnsi="Arial" w:cs="Arial" w:hint="eastAsia"/>
                <w:sz w:val="24"/>
                <w:szCs w:val="24"/>
              </w:rPr>
              <w:t>室</w:t>
            </w:r>
          </w:p>
        </w:tc>
      </w:tr>
      <w:tr w:rsidR="005E5053">
        <w:trPr>
          <w:trHeight w:val="1936"/>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购买磋商文件时应</w:t>
            </w:r>
          </w:p>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提供材料</w:t>
            </w:r>
          </w:p>
        </w:tc>
        <w:tc>
          <w:tcPr>
            <w:tcW w:w="7815" w:type="dxa"/>
            <w:vAlign w:val="center"/>
          </w:tcPr>
          <w:p w:rsidR="005E5053" w:rsidRDefault="009E6FF6">
            <w:pPr>
              <w:spacing w:line="320" w:lineRule="exact"/>
              <w:rPr>
                <w:rFonts w:ascii="Arial" w:eastAsia="仿宋" w:hAnsi="Arial" w:cs="Arial"/>
                <w:sz w:val="24"/>
                <w:szCs w:val="24"/>
              </w:rPr>
            </w:pPr>
            <w:r>
              <w:rPr>
                <w:rFonts w:ascii="Arial" w:eastAsia="仿宋" w:hAnsi="Arial" w:cs="Arial" w:hint="eastAsia"/>
                <w:sz w:val="24"/>
                <w:szCs w:val="24"/>
                <w:lang w:val="zh-CN"/>
              </w:rPr>
              <w:t>现场购买</w:t>
            </w:r>
            <w:r>
              <w:rPr>
                <w:rFonts w:ascii="Arial" w:eastAsia="仿宋" w:hAnsi="Arial" w:cs="Arial" w:hint="eastAsia"/>
                <w:sz w:val="24"/>
                <w:szCs w:val="24"/>
              </w:rPr>
              <w:t>或网上购买</w:t>
            </w:r>
          </w:p>
          <w:p w:rsidR="005E5053" w:rsidRDefault="009E6FF6">
            <w:pPr>
              <w:spacing w:line="320" w:lineRule="exact"/>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、营业执照副本复印件</w:t>
            </w:r>
          </w:p>
          <w:p w:rsidR="005E5053" w:rsidRDefault="009E6FF6">
            <w:pPr>
              <w:spacing w:line="320" w:lineRule="exact"/>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、法人授权委托书（原件）及法人和委托代理人身份证复印</w:t>
            </w:r>
          </w:p>
          <w:p w:rsidR="005E5053" w:rsidRDefault="009E6FF6">
            <w:pPr>
              <w:spacing w:line="320" w:lineRule="exact"/>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、开户许可证。</w:t>
            </w:r>
          </w:p>
          <w:p w:rsidR="005E5053" w:rsidRDefault="009E6FF6">
            <w:pPr>
              <w:spacing w:line="320" w:lineRule="exact"/>
              <w:rPr>
                <w:rFonts w:ascii="Arial" w:eastAsia="仿宋" w:hAnsi="Arial" w:cs="Arial"/>
                <w:sz w:val="24"/>
                <w:szCs w:val="24"/>
              </w:rPr>
            </w:pPr>
            <w:r>
              <w:rPr>
                <w:rFonts w:ascii="Arial" w:eastAsia="仿宋" w:hAnsi="Arial" w:cs="Arial" w:hint="eastAsia"/>
                <w:sz w:val="24"/>
                <w:szCs w:val="24"/>
              </w:rPr>
              <w:t>以上资料均需加盖公章。（采购代理机构对以上资料留存备案）</w:t>
            </w:r>
          </w:p>
          <w:p w:rsidR="005E5053" w:rsidRDefault="009E6FF6">
            <w:pPr>
              <w:spacing w:line="320" w:lineRule="exact"/>
            </w:pPr>
            <w:r>
              <w:rPr>
                <w:rFonts w:ascii="Arial" w:eastAsia="仿宋" w:hAnsi="Arial" w:cs="Arial" w:hint="eastAsia"/>
                <w:b/>
                <w:bCs/>
                <w:sz w:val="24"/>
                <w:szCs w:val="24"/>
                <w:lang w:val="zh-CN"/>
              </w:rPr>
              <w:t>注：需网上购买招标文件的投标人可将以上材料扫描后发送至采购代理机构电子邮箱，在邮件中标明项目编号、项目名称、包号、联系人及联系方式，并联系代理机构工作人员进行确认。</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磋商截止及磋商时间</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 xml:space="preserve"> 20</w:t>
            </w:r>
            <w:r>
              <w:rPr>
                <w:rFonts w:ascii="Arial" w:eastAsia="仿宋" w:hAnsi="Arial" w:cs="Arial" w:hint="eastAsia"/>
                <w:sz w:val="24"/>
                <w:szCs w:val="24"/>
              </w:rPr>
              <w:t>2</w:t>
            </w:r>
            <w:r>
              <w:rPr>
                <w:rFonts w:ascii="Arial" w:eastAsia="仿宋" w:hAnsi="Arial" w:cs="Arial" w:hint="eastAsia"/>
                <w:sz w:val="24"/>
                <w:szCs w:val="24"/>
              </w:rPr>
              <w:t>1</w:t>
            </w:r>
            <w:r>
              <w:rPr>
                <w:rFonts w:ascii="Arial" w:eastAsia="仿宋" w:hAnsi="Arial" w:cs="Arial"/>
                <w:sz w:val="24"/>
                <w:szCs w:val="24"/>
              </w:rPr>
              <w:t>年</w:t>
            </w:r>
            <w:r>
              <w:rPr>
                <w:rFonts w:ascii="Arial" w:eastAsia="仿宋" w:hAnsi="Arial" w:cs="Arial" w:hint="eastAsia"/>
                <w:sz w:val="24"/>
                <w:szCs w:val="24"/>
              </w:rPr>
              <w:t>3</w:t>
            </w:r>
            <w:r>
              <w:rPr>
                <w:rFonts w:ascii="Arial" w:eastAsia="仿宋" w:hAnsi="Arial" w:cs="Arial"/>
                <w:sz w:val="24"/>
                <w:szCs w:val="24"/>
              </w:rPr>
              <w:t>月</w:t>
            </w:r>
            <w:r>
              <w:rPr>
                <w:rFonts w:ascii="Arial" w:eastAsia="仿宋" w:hAnsi="Arial" w:cs="Arial" w:hint="eastAsia"/>
                <w:sz w:val="24"/>
                <w:szCs w:val="24"/>
              </w:rPr>
              <w:t>12</w:t>
            </w:r>
            <w:r>
              <w:rPr>
                <w:rFonts w:ascii="Arial" w:eastAsia="仿宋" w:hAnsi="Arial" w:cs="Arial"/>
                <w:sz w:val="24"/>
                <w:szCs w:val="24"/>
              </w:rPr>
              <w:t>日</w:t>
            </w:r>
            <w:r>
              <w:rPr>
                <w:rFonts w:ascii="Arial" w:eastAsia="仿宋" w:hAnsi="Arial" w:cs="Arial" w:hint="eastAsia"/>
                <w:sz w:val="24"/>
                <w:szCs w:val="24"/>
              </w:rPr>
              <w:t>上</w:t>
            </w:r>
            <w:r>
              <w:rPr>
                <w:rFonts w:ascii="Arial" w:eastAsia="仿宋" w:hAnsi="Arial" w:cs="Arial"/>
                <w:sz w:val="24"/>
                <w:szCs w:val="24"/>
              </w:rPr>
              <w:t>午</w:t>
            </w:r>
            <w:r>
              <w:rPr>
                <w:rFonts w:ascii="Arial" w:eastAsia="仿宋" w:hAnsi="Arial" w:cs="Arial"/>
                <w:sz w:val="24"/>
                <w:szCs w:val="24"/>
              </w:rPr>
              <w:t>09</w:t>
            </w:r>
            <w:r>
              <w:rPr>
                <w:rFonts w:ascii="Arial" w:eastAsia="仿宋" w:hAnsi="Arial" w:cs="Arial"/>
                <w:sz w:val="24"/>
                <w:szCs w:val="24"/>
              </w:rPr>
              <w:t>时</w:t>
            </w:r>
            <w:r>
              <w:rPr>
                <w:rFonts w:ascii="Arial" w:eastAsia="仿宋" w:hAnsi="Arial" w:cs="Arial"/>
                <w:sz w:val="24"/>
                <w:szCs w:val="24"/>
              </w:rPr>
              <w:t xml:space="preserve"> 30 </w:t>
            </w:r>
            <w:r>
              <w:rPr>
                <w:rFonts w:ascii="Arial" w:eastAsia="仿宋" w:hAnsi="Arial" w:cs="Arial"/>
                <w:sz w:val="24"/>
                <w:szCs w:val="24"/>
              </w:rPr>
              <w:t>分（北京时间）</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磋商及磋商地点</w:t>
            </w:r>
          </w:p>
        </w:tc>
        <w:tc>
          <w:tcPr>
            <w:tcW w:w="7815" w:type="dxa"/>
            <w:vAlign w:val="center"/>
          </w:tcPr>
          <w:p w:rsidR="005E5053" w:rsidRDefault="009E6FF6">
            <w:pPr>
              <w:spacing w:line="320" w:lineRule="exact"/>
              <w:rPr>
                <w:rFonts w:ascii="宋体" w:cs="宋体"/>
                <w:kern w:val="0"/>
                <w:lang w:val="zh-CN"/>
              </w:rPr>
            </w:pPr>
            <w:r>
              <w:rPr>
                <w:rFonts w:ascii="Arial" w:eastAsia="仿宋" w:hAnsi="Arial" w:cs="Arial" w:hint="eastAsia"/>
                <w:sz w:val="24"/>
                <w:szCs w:val="24"/>
              </w:rPr>
              <w:t>西宁市城西区万达中心</w:t>
            </w:r>
            <w:r>
              <w:rPr>
                <w:rFonts w:ascii="Arial" w:eastAsia="仿宋" w:hAnsi="Arial" w:cs="Arial" w:hint="eastAsia"/>
                <w:sz w:val="24"/>
                <w:szCs w:val="24"/>
              </w:rPr>
              <w:t>1</w:t>
            </w:r>
            <w:r>
              <w:rPr>
                <w:rFonts w:ascii="Arial" w:eastAsia="仿宋" w:hAnsi="Arial" w:cs="Arial" w:hint="eastAsia"/>
                <w:sz w:val="24"/>
                <w:szCs w:val="24"/>
              </w:rPr>
              <w:t>号楼</w:t>
            </w:r>
            <w:r>
              <w:rPr>
                <w:rFonts w:ascii="Arial" w:eastAsia="仿宋" w:hAnsi="Arial" w:cs="Arial" w:hint="eastAsia"/>
                <w:sz w:val="24"/>
                <w:szCs w:val="24"/>
              </w:rPr>
              <w:t>25</w:t>
            </w:r>
            <w:r>
              <w:rPr>
                <w:rFonts w:ascii="Arial" w:eastAsia="仿宋" w:hAnsi="Arial" w:cs="Arial" w:hint="eastAsia"/>
                <w:sz w:val="24"/>
                <w:szCs w:val="24"/>
              </w:rPr>
              <w:t>楼</w:t>
            </w:r>
            <w:r>
              <w:rPr>
                <w:rFonts w:ascii="Arial" w:eastAsia="仿宋" w:hAnsi="Arial" w:cs="Arial" w:hint="eastAsia"/>
                <w:sz w:val="24"/>
                <w:szCs w:val="24"/>
              </w:rPr>
              <w:t>12509</w:t>
            </w:r>
            <w:r>
              <w:rPr>
                <w:rFonts w:ascii="Arial" w:eastAsia="仿宋" w:hAnsi="Arial" w:cs="Arial" w:hint="eastAsia"/>
                <w:sz w:val="24"/>
                <w:szCs w:val="24"/>
              </w:rPr>
              <w:t>室</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采购人联系人</w:t>
            </w:r>
          </w:p>
        </w:tc>
        <w:tc>
          <w:tcPr>
            <w:tcW w:w="7815" w:type="dxa"/>
            <w:vAlign w:val="center"/>
          </w:tcPr>
          <w:p w:rsidR="005E5053" w:rsidRDefault="009E6FF6">
            <w:pPr>
              <w:snapToGrid w:val="0"/>
              <w:spacing w:line="360" w:lineRule="auto"/>
              <w:jc w:val="left"/>
              <w:rPr>
                <w:rFonts w:ascii="Arial" w:eastAsia="仿宋" w:hAnsi="Arial" w:cs="Arial"/>
                <w:sz w:val="24"/>
                <w:szCs w:val="24"/>
              </w:rPr>
            </w:pPr>
            <w:r>
              <w:rPr>
                <w:rFonts w:ascii="Arial" w:eastAsia="仿宋" w:hAnsi="Arial" w:cs="Arial"/>
                <w:sz w:val="24"/>
                <w:szCs w:val="24"/>
              </w:rPr>
              <w:t>采购人：</w:t>
            </w:r>
            <w:r>
              <w:rPr>
                <w:rFonts w:ascii="Arial" w:eastAsia="仿宋" w:hAnsi="Arial" w:cs="Arial" w:hint="eastAsia"/>
                <w:sz w:val="24"/>
                <w:szCs w:val="24"/>
              </w:rPr>
              <w:t>贵南县生态环境局</w:t>
            </w:r>
          </w:p>
          <w:p w:rsidR="005E5053" w:rsidRDefault="009E6FF6">
            <w:pPr>
              <w:snapToGrid w:val="0"/>
              <w:spacing w:line="360" w:lineRule="auto"/>
              <w:jc w:val="left"/>
              <w:rPr>
                <w:rFonts w:ascii="Arial" w:eastAsia="仿宋" w:hAnsi="Arial" w:cs="Arial"/>
                <w:sz w:val="24"/>
                <w:szCs w:val="24"/>
              </w:rPr>
            </w:pPr>
            <w:r>
              <w:rPr>
                <w:rFonts w:ascii="Arial" w:eastAsia="仿宋" w:hAnsi="Arial" w:cs="Arial"/>
                <w:sz w:val="24"/>
                <w:szCs w:val="24"/>
              </w:rPr>
              <w:t>联系人：</w:t>
            </w:r>
            <w:r>
              <w:rPr>
                <w:rFonts w:ascii="Arial" w:eastAsia="仿宋" w:hAnsi="Arial" w:cs="Arial" w:hint="eastAsia"/>
                <w:sz w:val="24"/>
                <w:szCs w:val="24"/>
              </w:rPr>
              <w:t>李先生</w:t>
            </w:r>
          </w:p>
          <w:p w:rsidR="005E5053" w:rsidRDefault="009E6FF6">
            <w:pPr>
              <w:snapToGrid w:val="0"/>
              <w:spacing w:line="360" w:lineRule="auto"/>
              <w:jc w:val="left"/>
              <w:rPr>
                <w:rFonts w:ascii="Arial" w:eastAsia="仿宋" w:hAnsi="Arial" w:cs="Arial"/>
                <w:sz w:val="24"/>
                <w:szCs w:val="24"/>
              </w:rPr>
            </w:pPr>
            <w:r>
              <w:rPr>
                <w:rFonts w:ascii="Arial" w:eastAsia="仿宋" w:hAnsi="Arial" w:cs="Arial"/>
                <w:sz w:val="24"/>
                <w:szCs w:val="24"/>
              </w:rPr>
              <w:t>联</w:t>
            </w:r>
            <w:r>
              <w:rPr>
                <w:rFonts w:ascii="Arial" w:eastAsia="仿宋" w:hAnsi="Arial" w:cs="Arial" w:hint="eastAsia"/>
                <w:sz w:val="24"/>
                <w:szCs w:val="24"/>
              </w:rPr>
              <w:t>系电话：</w:t>
            </w:r>
            <w:r>
              <w:rPr>
                <w:rFonts w:ascii="Arial" w:eastAsia="仿宋" w:hAnsi="Arial" w:cs="Arial" w:hint="eastAsia"/>
                <w:sz w:val="24"/>
                <w:szCs w:val="24"/>
              </w:rPr>
              <w:t>0974-5922483</w:t>
            </w:r>
          </w:p>
        </w:tc>
      </w:tr>
      <w:tr w:rsidR="005E5053">
        <w:trPr>
          <w:trHeight w:val="440"/>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代理机构联系人</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rPr>
              <w:t>采购代理机构：</w:t>
            </w:r>
            <w:r>
              <w:rPr>
                <w:rFonts w:ascii="Arial" w:eastAsia="仿宋" w:hAnsi="Arial" w:cs="Arial" w:hint="eastAsia"/>
                <w:sz w:val="24"/>
                <w:szCs w:val="24"/>
              </w:rPr>
              <w:t>青海铭驰工程项目管理有限公司</w:t>
            </w:r>
          </w:p>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联系人：</w:t>
            </w:r>
            <w:r>
              <w:rPr>
                <w:rFonts w:ascii="Arial" w:eastAsia="仿宋" w:hAnsi="Arial" w:cs="Arial" w:hint="eastAsia"/>
                <w:sz w:val="24"/>
                <w:szCs w:val="24"/>
              </w:rPr>
              <w:t>文先生</w:t>
            </w:r>
          </w:p>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联系电话：</w:t>
            </w:r>
            <w:r>
              <w:rPr>
                <w:rFonts w:ascii="Arial" w:eastAsia="仿宋" w:hAnsi="Arial" w:cs="Arial" w:hint="eastAsia"/>
                <w:sz w:val="24"/>
                <w:szCs w:val="24"/>
                <w:lang w:val="zh-CN"/>
              </w:rPr>
              <w:t>0971-</w:t>
            </w:r>
            <w:r>
              <w:rPr>
                <w:rFonts w:ascii="Arial" w:eastAsia="仿宋" w:hAnsi="Arial" w:cs="Arial" w:hint="eastAsia"/>
                <w:sz w:val="24"/>
                <w:szCs w:val="24"/>
              </w:rPr>
              <w:t>6124339</w:t>
            </w:r>
          </w:p>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lang w:val="zh-CN"/>
              </w:rPr>
              <w:t>电子邮箱</w:t>
            </w:r>
            <w:r w:rsidRPr="009E6FF6">
              <w:rPr>
                <w:rFonts w:ascii="Arial" w:eastAsia="仿宋" w:hAnsi="Arial" w:cs="Arial" w:hint="eastAsia"/>
                <w:sz w:val="24"/>
                <w:szCs w:val="24"/>
              </w:rPr>
              <w:t>：</w:t>
            </w:r>
            <w:hyperlink r:id="rId9" w:history="1">
              <w:r>
                <w:rPr>
                  <w:rStyle w:val="af7"/>
                  <w:rFonts w:ascii="Arial" w:eastAsia="仿宋" w:hAnsi="Arial" w:cs="Arial"/>
                  <w:sz w:val="24"/>
                  <w:szCs w:val="24"/>
                </w:rPr>
                <w:t>qinghaimingchi@163.com</w:t>
              </w:r>
            </w:hyperlink>
          </w:p>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联系地址：</w:t>
            </w:r>
            <w:r>
              <w:rPr>
                <w:rFonts w:ascii="Arial" w:eastAsia="仿宋" w:hAnsi="Arial" w:cs="Arial" w:hint="eastAsia"/>
                <w:sz w:val="24"/>
                <w:szCs w:val="24"/>
              </w:rPr>
              <w:t>西宁市城西区万达中心</w:t>
            </w:r>
            <w:r>
              <w:rPr>
                <w:rFonts w:ascii="Arial" w:eastAsia="仿宋" w:hAnsi="Arial" w:cs="Arial" w:hint="eastAsia"/>
                <w:sz w:val="24"/>
                <w:szCs w:val="24"/>
              </w:rPr>
              <w:t>1</w:t>
            </w:r>
            <w:r>
              <w:rPr>
                <w:rFonts w:ascii="Arial" w:eastAsia="仿宋" w:hAnsi="Arial" w:cs="Arial" w:hint="eastAsia"/>
                <w:sz w:val="24"/>
                <w:szCs w:val="24"/>
              </w:rPr>
              <w:t>号楼</w:t>
            </w:r>
            <w:r>
              <w:rPr>
                <w:rFonts w:ascii="Arial" w:eastAsia="仿宋" w:hAnsi="Arial" w:cs="Arial" w:hint="eastAsia"/>
                <w:sz w:val="24"/>
                <w:szCs w:val="24"/>
              </w:rPr>
              <w:t>25</w:t>
            </w:r>
            <w:r>
              <w:rPr>
                <w:rFonts w:ascii="Arial" w:eastAsia="仿宋" w:hAnsi="Arial" w:cs="Arial" w:hint="eastAsia"/>
                <w:sz w:val="24"/>
                <w:szCs w:val="24"/>
              </w:rPr>
              <w:t>楼</w:t>
            </w:r>
            <w:r>
              <w:rPr>
                <w:rFonts w:ascii="Arial" w:eastAsia="仿宋" w:hAnsi="Arial" w:cs="Arial" w:hint="eastAsia"/>
                <w:sz w:val="24"/>
                <w:szCs w:val="24"/>
              </w:rPr>
              <w:t>12509</w:t>
            </w:r>
            <w:r>
              <w:rPr>
                <w:rFonts w:ascii="Arial" w:eastAsia="仿宋" w:hAnsi="Arial" w:cs="Arial" w:hint="eastAsia"/>
                <w:sz w:val="24"/>
                <w:szCs w:val="24"/>
              </w:rPr>
              <w:t>室</w:t>
            </w:r>
          </w:p>
        </w:tc>
      </w:tr>
      <w:tr w:rsidR="005E5053">
        <w:trPr>
          <w:trHeight w:val="301"/>
        </w:trPr>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代理机构开户行</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lang w:val="zh-CN"/>
              </w:rPr>
              <w:t>交通银行股份有限公司青海省分行</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收款人</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hint="eastAsia"/>
                <w:sz w:val="24"/>
                <w:szCs w:val="24"/>
              </w:rPr>
              <w:t>青海铭驰工程项目管理有限公司</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银行账号</w:t>
            </w:r>
          </w:p>
        </w:tc>
        <w:tc>
          <w:tcPr>
            <w:tcW w:w="7815" w:type="dxa"/>
            <w:vAlign w:val="center"/>
          </w:tcPr>
          <w:p w:rsidR="005E5053" w:rsidRDefault="009E6FF6">
            <w:pPr>
              <w:spacing w:line="320" w:lineRule="exact"/>
              <w:rPr>
                <w:rFonts w:ascii="Arial" w:eastAsia="仿宋" w:hAnsi="Arial" w:cs="Arial"/>
                <w:sz w:val="24"/>
                <w:szCs w:val="24"/>
              </w:rPr>
            </w:pPr>
            <w:r>
              <w:rPr>
                <w:rFonts w:ascii="Arial" w:eastAsia="仿宋" w:hAnsi="Arial" w:cs="Arial"/>
                <w:sz w:val="24"/>
                <w:szCs w:val="24"/>
              </w:rPr>
              <w:t>6318 9999 1010 0031 16020</w:t>
            </w:r>
          </w:p>
        </w:tc>
      </w:tr>
      <w:tr w:rsidR="005E5053">
        <w:tc>
          <w:tcPr>
            <w:tcW w:w="2518" w:type="dxa"/>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其他事项</w:t>
            </w:r>
          </w:p>
        </w:tc>
        <w:tc>
          <w:tcPr>
            <w:tcW w:w="7815" w:type="dxa"/>
            <w:vAlign w:val="center"/>
          </w:tcPr>
          <w:p w:rsidR="005E5053" w:rsidRDefault="009E6FF6">
            <w:pPr>
              <w:widowControl/>
              <w:snapToGrid w:val="0"/>
              <w:spacing w:line="360" w:lineRule="auto"/>
              <w:rPr>
                <w:rFonts w:ascii="Arial" w:eastAsia="仿宋" w:hAnsi="Arial" w:cs="Arial"/>
                <w:sz w:val="24"/>
                <w:szCs w:val="24"/>
              </w:rPr>
            </w:pPr>
            <w:r>
              <w:rPr>
                <w:rFonts w:ascii="Arial" w:eastAsia="仿宋" w:hAnsi="Arial" w:cs="Arial"/>
                <w:sz w:val="24"/>
                <w:szCs w:val="24"/>
              </w:rPr>
              <w:t>本项目磋商公告在中国采购与招标网、青海政府采购网、青海省电子招标投标公共服务平台。公告期限：自青海政府采购网发布之日起</w:t>
            </w:r>
            <w:r>
              <w:rPr>
                <w:rFonts w:ascii="Arial" w:eastAsia="仿宋" w:hAnsi="Arial" w:cs="Arial"/>
                <w:sz w:val="24"/>
                <w:szCs w:val="24"/>
              </w:rPr>
              <w:t>5</w:t>
            </w:r>
            <w:r>
              <w:rPr>
                <w:rFonts w:ascii="Arial" w:eastAsia="仿宋" w:hAnsi="Arial" w:cs="Arial"/>
                <w:sz w:val="24"/>
                <w:szCs w:val="24"/>
              </w:rPr>
              <w:t>个工作日；公告内容以青海政府采购网发布的为准。</w:t>
            </w:r>
          </w:p>
        </w:tc>
      </w:tr>
      <w:tr w:rsidR="005E5053">
        <w:tc>
          <w:tcPr>
            <w:tcW w:w="2518" w:type="dxa"/>
            <w:tcBorders>
              <w:bottom w:val="single" w:sz="12" w:space="0" w:color="auto"/>
            </w:tcBorders>
            <w:vAlign w:val="center"/>
          </w:tcPr>
          <w:p w:rsidR="005E5053" w:rsidRDefault="009E6FF6">
            <w:pPr>
              <w:widowControl/>
              <w:snapToGrid w:val="0"/>
              <w:spacing w:line="360" w:lineRule="auto"/>
              <w:jc w:val="center"/>
              <w:rPr>
                <w:rFonts w:ascii="Arial" w:eastAsia="仿宋" w:hAnsi="Arial" w:cs="Arial"/>
                <w:sz w:val="24"/>
                <w:szCs w:val="24"/>
              </w:rPr>
            </w:pPr>
            <w:r>
              <w:rPr>
                <w:rFonts w:ascii="Arial" w:eastAsia="仿宋" w:hAnsi="Arial" w:cs="Arial"/>
                <w:sz w:val="24"/>
                <w:szCs w:val="24"/>
              </w:rPr>
              <w:t>财政监督部门及电话</w:t>
            </w:r>
          </w:p>
        </w:tc>
        <w:tc>
          <w:tcPr>
            <w:tcW w:w="7815" w:type="dxa"/>
            <w:tcBorders>
              <w:bottom w:val="single" w:sz="12" w:space="0" w:color="auto"/>
            </w:tcBorders>
            <w:vAlign w:val="center"/>
          </w:tcPr>
          <w:p w:rsidR="005E5053" w:rsidRDefault="009E6FF6">
            <w:pPr>
              <w:spacing w:line="360" w:lineRule="auto"/>
              <w:rPr>
                <w:rFonts w:ascii="Arial" w:eastAsia="仿宋" w:hAnsi="Arial" w:cs="Arial"/>
                <w:sz w:val="24"/>
                <w:szCs w:val="24"/>
              </w:rPr>
            </w:pPr>
            <w:r>
              <w:rPr>
                <w:rFonts w:ascii="Arial" w:eastAsia="仿宋" w:hAnsi="Arial" w:cs="Arial"/>
                <w:sz w:val="24"/>
                <w:szCs w:val="24"/>
              </w:rPr>
              <w:t>监督单位：</w:t>
            </w:r>
            <w:r>
              <w:rPr>
                <w:rFonts w:ascii="Arial" w:eastAsia="仿宋" w:hAnsi="Arial" w:cs="Arial" w:hint="eastAsia"/>
                <w:sz w:val="24"/>
                <w:szCs w:val="24"/>
                <w:lang w:val="zh-CN"/>
              </w:rPr>
              <w:t>贵南县财政局</w:t>
            </w:r>
          </w:p>
          <w:p w:rsidR="005E5053" w:rsidRDefault="009E6FF6">
            <w:pPr>
              <w:spacing w:line="360" w:lineRule="auto"/>
              <w:rPr>
                <w:rFonts w:ascii="Arial" w:eastAsia="仿宋" w:hAnsi="Arial" w:cs="Arial"/>
                <w:sz w:val="24"/>
                <w:szCs w:val="24"/>
              </w:rPr>
            </w:pPr>
            <w:r>
              <w:rPr>
                <w:rFonts w:ascii="Arial" w:eastAsia="仿宋" w:hAnsi="Arial" w:cs="Arial"/>
                <w:sz w:val="24"/>
                <w:szCs w:val="24"/>
                <w:lang w:val="zh-CN"/>
              </w:rPr>
              <w:t>联系电话：</w:t>
            </w:r>
            <w:r>
              <w:rPr>
                <w:rFonts w:ascii="Arial" w:eastAsia="仿宋" w:hAnsi="Arial" w:cs="Arial" w:hint="eastAsia"/>
                <w:sz w:val="24"/>
                <w:szCs w:val="24"/>
              </w:rPr>
              <w:t>0974-8502919</w:t>
            </w:r>
          </w:p>
        </w:tc>
      </w:tr>
    </w:tbl>
    <w:p w:rsidR="005E5053" w:rsidRDefault="005E5053" w:rsidP="009E6FF6">
      <w:pPr>
        <w:widowControl/>
        <w:snapToGrid w:val="0"/>
        <w:spacing w:line="360" w:lineRule="auto"/>
        <w:ind w:firstLineChars="177" w:firstLine="425"/>
        <w:jc w:val="left"/>
        <w:rPr>
          <w:rFonts w:ascii="Arial" w:eastAsia="仿宋" w:hAnsi="Arial" w:cs="Arial"/>
          <w:sz w:val="24"/>
          <w:szCs w:val="24"/>
        </w:rPr>
      </w:pPr>
    </w:p>
    <w:p w:rsidR="005E5053" w:rsidRDefault="005E5053" w:rsidP="009E6FF6">
      <w:pPr>
        <w:widowControl/>
        <w:snapToGrid w:val="0"/>
        <w:spacing w:line="360" w:lineRule="auto"/>
        <w:ind w:firstLineChars="177" w:firstLine="425"/>
        <w:jc w:val="left"/>
        <w:rPr>
          <w:rFonts w:ascii="Arial" w:eastAsia="仿宋" w:hAnsi="Arial" w:cs="Arial"/>
          <w:sz w:val="24"/>
          <w:szCs w:val="24"/>
        </w:rPr>
      </w:pPr>
    </w:p>
    <w:p w:rsidR="005E5053" w:rsidRDefault="005E5053" w:rsidP="009E6FF6">
      <w:pPr>
        <w:widowControl/>
        <w:snapToGrid w:val="0"/>
        <w:spacing w:line="360" w:lineRule="auto"/>
        <w:ind w:firstLineChars="177" w:firstLine="425"/>
        <w:jc w:val="left"/>
        <w:rPr>
          <w:rFonts w:ascii="Arial" w:eastAsia="仿宋" w:hAnsi="Arial" w:cs="Arial"/>
          <w:sz w:val="24"/>
          <w:szCs w:val="24"/>
        </w:rPr>
      </w:pPr>
    </w:p>
    <w:p w:rsidR="005E5053" w:rsidRDefault="009E6FF6">
      <w:pPr>
        <w:pStyle w:val="1"/>
        <w:jc w:val="center"/>
        <w:rPr>
          <w:rFonts w:ascii="Arial" w:eastAsia="仿宋" w:hAnsi="Arial" w:cs="Arial"/>
          <w:sz w:val="36"/>
          <w:szCs w:val="36"/>
        </w:rPr>
      </w:pPr>
      <w:bookmarkStart w:id="3" w:name="_Toc24418"/>
      <w:bookmarkStart w:id="4" w:name="_Toc31941"/>
      <w:r>
        <w:rPr>
          <w:rFonts w:ascii="Arial" w:eastAsia="仿宋" w:hAnsi="Arial" w:cs="Arial"/>
          <w:sz w:val="36"/>
          <w:szCs w:val="36"/>
        </w:rPr>
        <w:t>第二部分</w:t>
      </w:r>
      <w:r>
        <w:rPr>
          <w:rFonts w:ascii="Arial" w:eastAsia="仿宋" w:hAnsi="Arial" w:cs="Arial"/>
          <w:sz w:val="36"/>
          <w:szCs w:val="36"/>
        </w:rPr>
        <w:t xml:space="preserve"> </w:t>
      </w:r>
      <w:r>
        <w:rPr>
          <w:rFonts w:ascii="Arial" w:eastAsia="仿宋" w:hAnsi="Arial" w:cs="Arial"/>
          <w:sz w:val="36"/>
          <w:szCs w:val="36"/>
        </w:rPr>
        <w:t>投标人须知</w:t>
      </w:r>
      <w:bookmarkEnd w:id="3"/>
      <w:bookmarkEnd w:id="4"/>
    </w:p>
    <w:p w:rsidR="005E5053" w:rsidRDefault="009E6FF6">
      <w:pPr>
        <w:pStyle w:val="2"/>
        <w:numPr>
          <w:ilvl w:val="0"/>
          <w:numId w:val="2"/>
        </w:numPr>
        <w:jc w:val="center"/>
        <w:rPr>
          <w:rFonts w:ascii="Arial" w:eastAsia="仿宋" w:hAnsi="Arial" w:cs="Arial"/>
        </w:rPr>
      </w:pPr>
      <w:bookmarkStart w:id="5" w:name="_Toc15545"/>
      <w:bookmarkStart w:id="6" w:name="_Toc14743"/>
      <w:r>
        <w:rPr>
          <w:rFonts w:ascii="Arial" w:eastAsia="仿宋" w:hAnsi="Arial" w:cs="Arial"/>
        </w:rPr>
        <w:t>说明</w:t>
      </w:r>
      <w:bookmarkEnd w:id="5"/>
      <w:bookmarkEnd w:id="6"/>
    </w:p>
    <w:p w:rsidR="005E5053" w:rsidRDefault="009E6FF6">
      <w:pPr>
        <w:pStyle w:val="3"/>
        <w:spacing w:line="360" w:lineRule="auto"/>
        <w:rPr>
          <w:rFonts w:ascii="Arial" w:eastAsia="仿宋" w:hAnsi="Arial" w:cs="Arial"/>
          <w:sz w:val="24"/>
          <w:szCs w:val="24"/>
        </w:rPr>
      </w:pPr>
      <w:bookmarkStart w:id="7" w:name="_Toc1198"/>
      <w:bookmarkStart w:id="8" w:name="_Toc24464"/>
      <w:r>
        <w:rPr>
          <w:rFonts w:ascii="Arial" w:eastAsia="仿宋" w:hAnsi="Arial" w:cs="Arial"/>
          <w:sz w:val="24"/>
          <w:szCs w:val="24"/>
        </w:rPr>
        <w:t>1.</w:t>
      </w:r>
      <w:r>
        <w:rPr>
          <w:rFonts w:ascii="Arial" w:eastAsia="仿宋" w:hAnsi="Arial" w:cs="Arial"/>
          <w:sz w:val="24"/>
          <w:szCs w:val="24"/>
        </w:rPr>
        <w:t>使用范围</w:t>
      </w:r>
      <w:bookmarkEnd w:id="7"/>
      <w:bookmarkEnd w:id="8"/>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本次采购依据采购人的采购计划，仅适用于本磋商文件中所叙述的项目。</w:t>
      </w:r>
    </w:p>
    <w:p w:rsidR="005E5053" w:rsidRDefault="009E6FF6">
      <w:pPr>
        <w:pStyle w:val="3"/>
        <w:spacing w:line="360" w:lineRule="auto"/>
        <w:rPr>
          <w:rFonts w:ascii="Arial" w:eastAsia="仿宋" w:hAnsi="Arial" w:cs="Arial"/>
          <w:sz w:val="24"/>
          <w:szCs w:val="24"/>
        </w:rPr>
      </w:pPr>
      <w:bookmarkStart w:id="9" w:name="_Toc21344"/>
      <w:bookmarkStart w:id="10" w:name="_Toc114"/>
      <w:r>
        <w:rPr>
          <w:rFonts w:ascii="Arial" w:eastAsia="仿宋" w:hAnsi="Arial" w:cs="Arial"/>
          <w:sz w:val="24"/>
          <w:szCs w:val="24"/>
        </w:rPr>
        <w:t>2.</w:t>
      </w:r>
      <w:r>
        <w:rPr>
          <w:rFonts w:ascii="Arial" w:eastAsia="仿宋" w:hAnsi="Arial" w:cs="Arial"/>
          <w:sz w:val="24"/>
          <w:szCs w:val="24"/>
        </w:rPr>
        <w:t>采购方式、合格的投标人</w:t>
      </w:r>
      <w:bookmarkEnd w:id="9"/>
      <w:bookmarkEnd w:id="10"/>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2.1</w:t>
      </w:r>
      <w:r>
        <w:rPr>
          <w:rFonts w:ascii="Arial" w:eastAsia="仿宋" w:hAnsi="Arial" w:cs="Arial"/>
          <w:sz w:val="24"/>
          <w:szCs w:val="24"/>
        </w:rPr>
        <w:t>本次采购采取竞争性磋商方式；</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w:t>
      </w:r>
      <w:r>
        <w:rPr>
          <w:rFonts w:ascii="Arial" w:eastAsia="仿宋" w:hAnsi="Arial" w:cs="Arial"/>
          <w:sz w:val="24"/>
          <w:szCs w:val="24"/>
        </w:rPr>
        <w:t>合格的投标人：详见第一部分</w:t>
      </w:r>
      <w:r>
        <w:rPr>
          <w:rFonts w:ascii="Arial" w:eastAsia="仿宋" w:hAnsi="Arial" w:cs="Arial"/>
          <w:sz w:val="24"/>
          <w:szCs w:val="24"/>
        </w:rPr>
        <w:t>“</w:t>
      </w:r>
      <w:r>
        <w:rPr>
          <w:rFonts w:ascii="Arial" w:eastAsia="仿宋" w:hAnsi="Arial" w:cs="Arial"/>
          <w:sz w:val="24"/>
          <w:szCs w:val="24"/>
        </w:rPr>
        <w:t>投标人资格要求</w:t>
      </w:r>
      <w:r>
        <w:rPr>
          <w:rFonts w:ascii="Arial" w:eastAsia="仿宋" w:hAnsi="Arial" w:cs="Arial"/>
          <w:sz w:val="24"/>
          <w:szCs w:val="24"/>
        </w:rPr>
        <w:t>”</w:t>
      </w:r>
      <w:r>
        <w:rPr>
          <w:rFonts w:ascii="Arial" w:eastAsia="仿宋" w:hAnsi="Arial" w:cs="Arial"/>
          <w:sz w:val="24"/>
          <w:szCs w:val="24"/>
        </w:rPr>
        <w:t>。</w:t>
      </w:r>
    </w:p>
    <w:p w:rsidR="005E5053" w:rsidRDefault="009E6FF6">
      <w:pPr>
        <w:pStyle w:val="3"/>
        <w:spacing w:line="360" w:lineRule="auto"/>
        <w:rPr>
          <w:rFonts w:ascii="Arial" w:eastAsia="仿宋" w:hAnsi="Arial" w:cs="Arial"/>
          <w:sz w:val="24"/>
          <w:szCs w:val="24"/>
        </w:rPr>
      </w:pPr>
      <w:bookmarkStart w:id="11" w:name="_Toc4345"/>
      <w:bookmarkStart w:id="12" w:name="_Toc31780"/>
      <w:r>
        <w:rPr>
          <w:rFonts w:ascii="Arial" w:eastAsia="仿宋" w:hAnsi="Arial" w:cs="Arial"/>
          <w:sz w:val="24"/>
          <w:szCs w:val="24"/>
        </w:rPr>
        <w:t>3.</w:t>
      </w:r>
      <w:r>
        <w:rPr>
          <w:rFonts w:ascii="Arial" w:eastAsia="仿宋" w:hAnsi="Arial" w:cs="Arial"/>
          <w:sz w:val="24"/>
          <w:szCs w:val="24"/>
        </w:rPr>
        <w:t>投标费用</w:t>
      </w:r>
      <w:bookmarkEnd w:id="11"/>
      <w:bookmarkEnd w:id="12"/>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投标人应自愿承担参加本次投标有关的费用。采购代理机构对投标人发生的费用不承担任何责任。</w:t>
      </w:r>
    </w:p>
    <w:p w:rsidR="005E5053" w:rsidRDefault="009E6FF6">
      <w:pPr>
        <w:pStyle w:val="2"/>
        <w:numPr>
          <w:ilvl w:val="0"/>
          <w:numId w:val="2"/>
        </w:numPr>
        <w:spacing w:line="360" w:lineRule="auto"/>
        <w:jc w:val="center"/>
        <w:rPr>
          <w:rFonts w:ascii="Arial" w:eastAsia="仿宋" w:hAnsi="Arial" w:cs="Arial"/>
        </w:rPr>
      </w:pPr>
      <w:bookmarkStart w:id="13" w:name="_Toc17183"/>
      <w:bookmarkStart w:id="14" w:name="_Toc27056"/>
      <w:r>
        <w:rPr>
          <w:rFonts w:ascii="Arial" w:eastAsia="仿宋" w:hAnsi="Arial" w:cs="Arial"/>
        </w:rPr>
        <w:t>磋商文件说明</w:t>
      </w:r>
      <w:bookmarkEnd w:id="13"/>
      <w:bookmarkEnd w:id="14"/>
    </w:p>
    <w:p w:rsidR="005E5053" w:rsidRDefault="009E6FF6">
      <w:pPr>
        <w:pStyle w:val="3"/>
        <w:spacing w:line="360" w:lineRule="auto"/>
        <w:rPr>
          <w:rFonts w:ascii="Arial" w:eastAsia="仿宋" w:hAnsi="Arial" w:cs="Arial"/>
          <w:sz w:val="24"/>
          <w:szCs w:val="24"/>
        </w:rPr>
      </w:pPr>
      <w:bookmarkStart w:id="15" w:name="_Toc29679"/>
      <w:bookmarkStart w:id="16" w:name="_Toc19506"/>
      <w:r>
        <w:rPr>
          <w:rFonts w:ascii="Arial" w:eastAsia="仿宋" w:hAnsi="Arial" w:cs="Arial"/>
          <w:sz w:val="24"/>
          <w:szCs w:val="24"/>
        </w:rPr>
        <w:t>4.</w:t>
      </w:r>
      <w:r>
        <w:rPr>
          <w:rFonts w:ascii="Arial" w:eastAsia="仿宋" w:hAnsi="Arial" w:cs="Arial"/>
          <w:sz w:val="24"/>
          <w:szCs w:val="24"/>
        </w:rPr>
        <w:t>磋商文件的构成</w:t>
      </w:r>
      <w:bookmarkEnd w:id="15"/>
      <w:bookmarkEnd w:id="16"/>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4.1</w:t>
      </w:r>
      <w:r>
        <w:rPr>
          <w:rFonts w:ascii="Arial" w:eastAsia="仿宋" w:hAnsi="Arial" w:cs="Arial"/>
          <w:sz w:val="24"/>
          <w:szCs w:val="24"/>
        </w:rPr>
        <w:t>磋商文件包括：</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）投标邀请</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）投标人须知</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）青海省政府采购项目合同书范本</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）响应文件格式</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）采购项目要求及技术参数</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）采购过程中发生的澄清、变更和补充文件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4.2</w:t>
      </w:r>
      <w:r>
        <w:rPr>
          <w:rFonts w:ascii="Arial" w:eastAsia="仿宋" w:hAnsi="Arial" w:cs="Arial"/>
          <w:sz w:val="24"/>
          <w:szCs w:val="24"/>
        </w:rPr>
        <w:t>投标人应当按照磋商文件的要求编制响应文件。响应文件应当对磋商文件提出的要求和条件作出明确响应。</w:t>
      </w:r>
    </w:p>
    <w:p w:rsidR="005E5053" w:rsidRDefault="009E6FF6">
      <w:pPr>
        <w:pStyle w:val="3"/>
        <w:spacing w:line="360" w:lineRule="auto"/>
        <w:rPr>
          <w:rFonts w:ascii="Arial" w:eastAsia="仿宋" w:hAnsi="Arial" w:cs="Arial"/>
          <w:sz w:val="24"/>
          <w:szCs w:val="24"/>
        </w:rPr>
      </w:pPr>
      <w:bookmarkStart w:id="17" w:name="_Toc29800"/>
      <w:bookmarkStart w:id="18" w:name="_Toc15148"/>
      <w:r>
        <w:rPr>
          <w:rFonts w:ascii="Arial" w:eastAsia="仿宋" w:hAnsi="Arial" w:cs="Arial"/>
          <w:sz w:val="24"/>
          <w:szCs w:val="24"/>
        </w:rPr>
        <w:lastRenderedPageBreak/>
        <w:t>5.</w:t>
      </w:r>
      <w:r>
        <w:rPr>
          <w:rFonts w:ascii="Arial" w:eastAsia="仿宋" w:hAnsi="Arial" w:cs="Arial"/>
          <w:sz w:val="24"/>
          <w:szCs w:val="24"/>
        </w:rPr>
        <w:t>竞争性磋商公告、磋商文件、采购活动成交结果的质疑</w:t>
      </w:r>
      <w:bookmarkEnd w:id="17"/>
      <w:bookmarkEnd w:id="18"/>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投标人认为竞争性磋商公告、磋商文件、采购活动和成交结果使自己的权益受到损害的，可以在知道或者应知其权益受到损害之日起</w:t>
      </w:r>
      <w:r>
        <w:rPr>
          <w:rFonts w:ascii="Arial" w:eastAsia="仿宋" w:hAnsi="Arial" w:cs="Arial"/>
          <w:sz w:val="24"/>
          <w:szCs w:val="24"/>
        </w:rPr>
        <w:t>7</w:t>
      </w:r>
      <w:r>
        <w:rPr>
          <w:rFonts w:ascii="Arial" w:eastAsia="仿宋" w:hAnsi="Arial" w:cs="Arial"/>
          <w:sz w:val="24"/>
          <w:szCs w:val="24"/>
        </w:rPr>
        <w:t>个工作日内以书面形式（如信件、传真等）向采购人或者采购代理机构提出质疑，不接受匿名质疑。潜在投标人可以对竞争性磋商公告、磋商文件提出质疑。采购人或采购代理机构在收到投标人的书面质疑后</w:t>
      </w:r>
      <w:r>
        <w:rPr>
          <w:rFonts w:ascii="Arial" w:eastAsia="仿宋" w:hAnsi="Arial" w:cs="Arial"/>
          <w:sz w:val="24"/>
          <w:szCs w:val="24"/>
        </w:rPr>
        <w:t>7</w:t>
      </w:r>
      <w:r>
        <w:rPr>
          <w:rFonts w:ascii="Arial" w:eastAsia="仿宋" w:hAnsi="Arial" w:cs="Arial"/>
          <w:sz w:val="24"/>
          <w:szCs w:val="24"/>
        </w:rPr>
        <w:t>个工作日内予以答复，如有变更事宜，应当在发布本次竞争性磋商公告的网站上发布变更公告，告知本项目的所有潜在投标人。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参与采购活动的投标人对评审过程或者结果提出质疑的，采购人或采购代理机构可以组织原评审委员会协助处</w:t>
      </w:r>
      <w:r>
        <w:rPr>
          <w:rFonts w:ascii="Arial" w:eastAsia="仿宋" w:hAnsi="Arial" w:cs="Arial"/>
          <w:sz w:val="24"/>
          <w:szCs w:val="24"/>
        </w:rPr>
        <w:t>理质疑事项，并依据评审委员会出具的意见进行答复。质疑事项处理完成后，采购人或采购代理机构应按照规定填写《青海省政府采购投标人质疑处理情况表》，并在</w:t>
      </w:r>
      <w:r>
        <w:rPr>
          <w:rFonts w:ascii="Arial" w:eastAsia="仿宋" w:hAnsi="Arial" w:cs="Arial"/>
          <w:sz w:val="24"/>
          <w:szCs w:val="24"/>
        </w:rPr>
        <w:t>15</w:t>
      </w:r>
      <w:r>
        <w:rPr>
          <w:rFonts w:ascii="Arial" w:eastAsia="仿宋" w:hAnsi="Arial" w:cs="Arial"/>
          <w:sz w:val="24"/>
          <w:szCs w:val="24"/>
        </w:rPr>
        <w:t>日内报同级政府采购监督管理部门备案。</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投标人应知其权益受到损害之日，是指：</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（一）对可以质疑的磋商文件提出质疑的，为收到磋商文件之日或者磋商文件公告期限届满之日；</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（二）对采购过程提出质疑的，为各采购程序环节结束之日；</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（三）对成交结果提出质疑的，为成交结果公告期限届满之日。</w:t>
      </w:r>
    </w:p>
    <w:p w:rsidR="005E5053" w:rsidRDefault="009E6FF6">
      <w:pPr>
        <w:pStyle w:val="3"/>
        <w:spacing w:line="360" w:lineRule="auto"/>
        <w:rPr>
          <w:rFonts w:ascii="Arial" w:eastAsia="仿宋" w:hAnsi="Arial" w:cs="Arial"/>
          <w:sz w:val="24"/>
          <w:szCs w:val="24"/>
        </w:rPr>
      </w:pPr>
      <w:bookmarkStart w:id="19" w:name="_Toc16434"/>
      <w:bookmarkStart w:id="20" w:name="_Toc8942"/>
      <w:r>
        <w:rPr>
          <w:rFonts w:ascii="Arial" w:eastAsia="仿宋" w:hAnsi="Arial" w:cs="Arial"/>
          <w:sz w:val="24"/>
          <w:szCs w:val="24"/>
        </w:rPr>
        <w:t>6.</w:t>
      </w:r>
      <w:r>
        <w:rPr>
          <w:rFonts w:ascii="Arial" w:eastAsia="仿宋" w:hAnsi="Arial" w:cs="Arial"/>
          <w:sz w:val="24"/>
          <w:szCs w:val="24"/>
        </w:rPr>
        <w:t>磋商文件的澄清或修改</w:t>
      </w:r>
      <w:bookmarkEnd w:id="19"/>
      <w:bookmarkEnd w:id="20"/>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6.1</w:t>
      </w:r>
      <w:r>
        <w:rPr>
          <w:rFonts w:ascii="Arial" w:eastAsia="仿宋" w:hAnsi="Arial" w:cs="Arial"/>
          <w:sz w:val="24"/>
          <w:szCs w:val="24"/>
        </w:rPr>
        <w:t>采购人或者采购代理机构可以对已发出的磋商文件进行必要</w:t>
      </w:r>
      <w:r>
        <w:rPr>
          <w:rFonts w:ascii="Arial" w:eastAsia="仿宋" w:hAnsi="Arial" w:cs="Arial"/>
          <w:sz w:val="24"/>
          <w:szCs w:val="24"/>
        </w:rPr>
        <w:t>的澄清或者修改，但不得改变采购标的和资格条件。澄清或者修改应当在原公告发布媒体上发布澄清公告。澄清或者修改的内容为磋商文件的组成部分。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澄清或者修改的内容可能影响响应文件编制的，采购人或者采购代理机构应当在投标截止时间至少</w:t>
      </w:r>
      <w:r>
        <w:rPr>
          <w:rFonts w:ascii="Arial" w:eastAsia="仿宋" w:hAnsi="Arial" w:cs="Arial"/>
          <w:sz w:val="24"/>
          <w:szCs w:val="24"/>
        </w:rPr>
        <w:t>15</w:t>
      </w:r>
      <w:r>
        <w:rPr>
          <w:rFonts w:ascii="Arial" w:eastAsia="仿宋" w:hAnsi="Arial" w:cs="Arial"/>
          <w:sz w:val="24"/>
          <w:szCs w:val="24"/>
        </w:rPr>
        <w:t>日前，以书面形式通知所有获取磋商文件的潜在投标人；不足</w:t>
      </w:r>
      <w:r>
        <w:rPr>
          <w:rFonts w:ascii="Arial" w:eastAsia="仿宋" w:hAnsi="Arial" w:cs="Arial"/>
          <w:sz w:val="24"/>
          <w:szCs w:val="24"/>
        </w:rPr>
        <w:t>15</w:t>
      </w:r>
      <w:r>
        <w:rPr>
          <w:rFonts w:ascii="Arial" w:eastAsia="仿宋" w:hAnsi="Arial" w:cs="Arial"/>
          <w:sz w:val="24"/>
          <w:szCs w:val="24"/>
        </w:rPr>
        <w:t>日的，采购人或者采购代理机构应当顺延提交响应文件的截止时间。</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6.2</w:t>
      </w:r>
      <w:r>
        <w:rPr>
          <w:rFonts w:ascii="Arial" w:eastAsia="仿宋" w:hAnsi="Arial" w:cs="Arial"/>
          <w:sz w:val="24"/>
          <w:szCs w:val="24"/>
        </w:rPr>
        <w:t>在投标截止时间前，采购人或采购代理机构可以视采购活动具体情况，延长投标截止时间和开标时间，并至少应当在磋商文件要求提交响应文件的截止时间三日前，将变更时间以书面</w:t>
      </w:r>
      <w:r>
        <w:rPr>
          <w:rFonts w:ascii="Arial" w:eastAsia="仿宋" w:hAnsi="Arial" w:cs="Arial"/>
          <w:sz w:val="24"/>
          <w:szCs w:val="24"/>
        </w:rPr>
        <w:t>形式通知所有购买了磋商文件的投标人，同时在发布本次竞争性磋商公告的网站发布变更公告。</w:t>
      </w:r>
    </w:p>
    <w:p w:rsidR="005E5053" w:rsidRDefault="009E6FF6">
      <w:pPr>
        <w:pStyle w:val="2"/>
        <w:numPr>
          <w:ilvl w:val="0"/>
          <w:numId w:val="2"/>
        </w:numPr>
        <w:spacing w:line="360" w:lineRule="auto"/>
        <w:jc w:val="center"/>
        <w:rPr>
          <w:rFonts w:ascii="Arial" w:eastAsia="仿宋" w:hAnsi="Arial" w:cs="Arial"/>
        </w:rPr>
      </w:pPr>
      <w:bookmarkStart w:id="21" w:name="_Toc9059"/>
      <w:bookmarkStart w:id="22" w:name="_Toc9483"/>
      <w:r>
        <w:rPr>
          <w:rFonts w:ascii="Arial" w:eastAsia="仿宋" w:hAnsi="Arial" w:cs="Arial"/>
        </w:rPr>
        <w:lastRenderedPageBreak/>
        <w:t>响应文件的编制</w:t>
      </w:r>
      <w:bookmarkEnd w:id="21"/>
      <w:bookmarkEnd w:id="22"/>
    </w:p>
    <w:p w:rsidR="005E5053" w:rsidRDefault="009E6FF6">
      <w:pPr>
        <w:pStyle w:val="3"/>
        <w:spacing w:line="360" w:lineRule="auto"/>
        <w:rPr>
          <w:rFonts w:ascii="Arial" w:eastAsia="仿宋" w:hAnsi="Arial" w:cs="Arial"/>
          <w:sz w:val="24"/>
          <w:szCs w:val="24"/>
        </w:rPr>
      </w:pPr>
      <w:bookmarkStart w:id="23" w:name="_Toc23443"/>
      <w:bookmarkStart w:id="24" w:name="_Toc11323"/>
      <w:r>
        <w:rPr>
          <w:rFonts w:ascii="Arial" w:eastAsia="仿宋" w:hAnsi="Arial" w:cs="Arial"/>
          <w:sz w:val="24"/>
          <w:szCs w:val="24"/>
        </w:rPr>
        <w:t>7.</w:t>
      </w:r>
      <w:r>
        <w:rPr>
          <w:rFonts w:ascii="Arial" w:eastAsia="仿宋" w:hAnsi="Arial" w:cs="Arial"/>
          <w:sz w:val="24"/>
          <w:szCs w:val="24"/>
        </w:rPr>
        <w:t>响应文件的语言及度量衡单位</w:t>
      </w:r>
      <w:bookmarkEnd w:id="23"/>
      <w:bookmarkEnd w:id="24"/>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7.1</w:t>
      </w:r>
      <w:r>
        <w:rPr>
          <w:rFonts w:ascii="Arial" w:eastAsia="仿宋" w:hAnsi="Arial" w:cs="Arial"/>
          <w:sz w:val="24"/>
          <w:szCs w:val="24"/>
        </w:rPr>
        <w:t>投标人提交的响应文件以及投标人与采购代理机构就此投标发生的所有来往函电均应使用简体中文。除签名、盖章、专用名称等特殊情形外，以中文汉语以外的文字表述的响应文件视同未提供。</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7.2</w:t>
      </w:r>
      <w:r>
        <w:rPr>
          <w:rFonts w:ascii="Arial" w:eastAsia="仿宋" w:hAnsi="Arial" w:cs="Arial"/>
          <w:sz w:val="24"/>
          <w:szCs w:val="24"/>
        </w:rPr>
        <w:t>除磋商文件中另有规定外，响应文件所使用的度量衡单位，均须采用国家法定计量单位。</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7.3</w:t>
      </w:r>
      <w:r>
        <w:rPr>
          <w:rFonts w:ascii="Arial" w:eastAsia="仿宋" w:hAnsi="Arial" w:cs="Arial"/>
          <w:sz w:val="24"/>
          <w:szCs w:val="24"/>
        </w:rPr>
        <w:t>附有外文资料的须翻译成中文，并加盖投标人公章，如果翻译的中文资料与外文资料出现差异与矛盾时，以中文为准，其准</w:t>
      </w:r>
      <w:r>
        <w:rPr>
          <w:rFonts w:ascii="Arial" w:eastAsia="仿宋" w:hAnsi="Arial" w:cs="Arial"/>
          <w:sz w:val="24"/>
          <w:szCs w:val="24"/>
        </w:rPr>
        <w:t>确性由投标人负责。</w:t>
      </w:r>
    </w:p>
    <w:p w:rsidR="005E5053" w:rsidRDefault="009E6FF6">
      <w:pPr>
        <w:pStyle w:val="3"/>
        <w:spacing w:line="360" w:lineRule="auto"/>
        <w:rPr>
          <w:rFonts w:ascii="Arial" w:eastAsia="仿宋" w:hAnsi="Arial" w:cs="Arial"/>
          <w:sz w:val="24"/>
          <w:szCs w:val="24"/>
        </w:rPr>
      </w:pPr>
      <w:bookmarkStart w:id="25" w:name="_Toc260"/>
      <w:bookmarkStart w:id="26" w:name="_Toc11623"/>
      <w:r>
        <w:rPr>
          <w:rFonts w:ascii="Arial" w:eastAsia="仿宋" w:hAnsi="Arial" w:cs="Arial"/>
          <w:sz w:val="24"/>
          <w:szCs w:val="24"/>
        </w:rPr>
        <w:t>8.</w:t>
      </w:r>
      <w:r>
        <w:rPr>
          <w:rFonts w:ascii="Arial" w:eastAsia="仿宋" w:hAnsi="Arial" w:cs="Arial"/>
          <w:sz w:val="24"/>
          <w:szCs w:val="24"/>
        </w:rPr>
        <w:t>磋商报价及币种</w:t>
      </w:r>
      <w:bookmarkEnd w:id="25"/>
      <w:bookmarkEnd w:id="26"/>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8.1</w:t>
      </w:r>
      <w:r>
        <w:rPr>
          <w:rFonts w:ascii="Arial" w:eastAsia="仿宋" w:hAnsi="Arial" w:cs="Arial"/>
          <w:sz w:val="24"/>
          <w:szCs w:val="24"/>
        </w:rPr>
        <w:t>磋商报价为投标总价。磋商报价必须包括：编制费、装订费、调研费、验收费、</w:t>
      </w:r>
      <w:r>
        <w:rPr>
          <w:rFonts w:ascii="Arial" w:eastAsia="仿宋" w:hAnsi="Arial" w:cs="Arial" w:hint="eastAsia"/>
          <w:sz w:val="24"/>
          <w:szCs w:val="24"/>
        </w:rPr>
        <w:t>咨询费、人员费用、</w:t>
      </w:r>
      <w:r>
        <w:rPr>
          <w:rFonts w:ascii="Arial" w:eastAsia="仿宋" w:hAnsi="Arial" w:cs="Arial" w:hint="eastAsia"/>
          <w:sz w:val="24"/>
          <w:szCs w:val="24"/>
        </w:rPr>
        <w:t xml:space="preserve"> </w:t>
      </w:r>
      <w:r>
        <w:rPr>
          <w:rFonts w:ascii="Arial" w:eastAsia="仿宋" w:hAnsi="Arial" w:cs="Arial" w:hint="eastAsia"/>
          <w:sz w:val="24"/>
          <w:szCs w:val="24"/>
        </w:rPr>
        <w:t>税费、中标服务费</w:t>
      </w:r>
      <w:r>
        <w:rPr>
          <w:rFonts w:ascii="Arial" w:eastAsia="仿宋" w:hAnsi="Arial" w:cs="Arial"/>
          <w:sz w:val="24"/>
          <w:szCs w:val="24"/>
        </w:rPr>
        <w:t>及其他不可预见费等全部费用</w:t>
      </w:r>
      <w:r>
        <w:rPr>
          <w:rFonts w:ascii="Arial" w:eastAsia="仿宋" w:hAnsi="Arial" w:cs="Arial" w:hint="eastAsia"/>
          <w:sz w:val="24"/>
          <w:szCs w:val="24"/>
        </w:rPr>
        <w:t>。</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8.2</w:t>
      </w:r>
      <w:r>
        <w:rPr>
          <w:rFonts w:ascii="Arial" w:eastAsia="仿宋" w:hAnsi="Arial" w:cs="Arial"/>
          <w:sz w:val="24"/>
          <w:szCs w:val="24"/>
        </w:rPr>
        <w:t>磋商报价有效期与投标有效期一致。</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8.3</w:t>
      </w:r>
      <w:r>
        <w:rPr>
          <w:rFonts w:ascii="Arial" w:eastAsia="仿宋" w:hAnsi="Arial" w:cs="Arial"/>
          <w:sz w:val="24"/>
          <w:szCs w:val="24"/>
        </w:rPr>
        <w:t>磋商报价为闭口价，即成交后在合同有效期内价格不变。</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8.4</w:t>
      </w:r>
      <w:r>
        <w:rPr>
          <w:rFonts w:ascii="Arial" w:eastAsia="仿宋" w:hAnsi="Arial" w:cs="Arial"/>
          <w:sz w:val="24"/>
          <w:szCs w:val="24"/>
        </w:rPr>
        <w:t>投标币种是人民币。</w:t>
      </w:r>
    </w:p>
    <w:p w:rsidR="005E5053" w:rsidRDefault="009E6FF6">
      <w:pPr>
        <w:pStyle w:val="3"/>
        <w:spacing w:line="360" w:lineRule="auto"/>
        <w:rPr>
          <w:rFonts w:ascii="Arial" w:eastAsia="仿宋" w:hAnsi="Arial" w:cs="Arial"/>
          <w:sz w:val="24"/>
          <w:szCs w:val="24"/>
        </w:rPr>
      </w:pPr>
      <w:bookmarkStart w:id="27" w:name="_Toc10673"/>
      <w:bookmarkStart w:id="28" w:name="_Toc19153"/>
      <w:r>
        <w:rPr>
          <w:rFonts w:ascii="Arial" w:eastAsia="仿宋" w:hAnsi="Arial" w:cs="Arial"/>
          <w:sz w:val="24"/>
          <w:szCs w:val="24"/>
        </w:rPr>
        <w:t>9.</w:t>
      </w:r>
      <w:r>
        <w:rPr>
          <w:rFonts w:ascii="Arial" w:eastAsia="仿宋" w:hAnsi="Arial" w:cs="Arial"/>
          <w:sz w:val="24"/>
          <w:szCs w:val="24"/>
        </w:rPr>
        <w:t>磋商保证金</w:t>
      </w:r>
      <w:bookmarkEnd w:id="27"/>
      <w:bookmarkEnd w:id="28"/>
    </w:p>
    <w:p w:rsidR="005E5053" w:rsidRDefault="009E6FF6" w:rsidP="009E6FF6">
      <w:pPr>
        <w:snapToGrid w:val="0"/>
        <w:spacing w:line="360" w:lineRule="auto"/>
        <w:ind w:firstLineChars="202" w:firstLine="485"/>
        <w:rPr>
          <w:rFonts w:ascii="Arial" w:eastAsia="仿宋" w:hAnsi="Arial" w:cs="Arial"/>
          <w:sz w:val="24"/>
          <w:szCs w:val="24"/>
        </w:rPr>
      </w:pPr>
      <w:bookmarkStart w:id="29" w:name="_Toc31922"/>
      <w:r>
        <w:rPr>
          <w:rFonts w:ascii="Arial" w:eastAsia="仿宋" w:hAnsi="Arial" w:cs="Arial"/>
          <w:sz w:val="24"/>
          <w:szCs w:val="24"/>
        </w:rPr>
        <w:t>9.1</w:t>
      </w:r>
      <w:r>
        <w:rPr>
          <w:rFonts w:ascii="Arial" w:eastAsia="仿宋" w:hAnsi="Arial" w:cs="Arial"/>
          <w:sz w:val="24"/>
          <w:szCs w:val="24"/>
        </w:rPr>
        <w:t>投标人须在响应截止期前按以下要求缴纳磋商保证金：</w:t>
      </w:r>
    </w:p>
    <w:p w:rsidR="005E5053" w:rsidRDefault="009E6FF6" w:rsidP="009E6FF6">
      <w:pPr>
        <w:snapToGrid w:val="0"/>
        <w:spacing w:line="360" w:lineRule="auto"/>
        <w:ind w:firstLineChars="202" w:firstLine="485"/>
      </w:pPr>
      <w:r>
        <w:rPr>
          <w:rFonts w:ascii="Arial" w:eastAsia="仿宋" w:hAnsi="Arial" w:cs="Arial"/>
          <w:sz w:val="24"/>
          <w:szCs w:val="24"/>
        </w:rPr>
        <w:t>磋商保证金：</w:t>
      </w:r>
      <w:r>
        <w:rPr>
          <w:rFonts w:ascii="Arial" w:eastAsia="仿宋" w:hAnsi="Arial" w:cs="Arial" w:hint="eastAsia"/>
          <w:sz w:val="24"/>
          <w:szCs w:val="24"/>
          <w:u w:val="single"/>
        </w:rPr>
        <w:t>16000.00</w:t>
      </w:r>
      <w:r>
        <w:rPr>
          <w:rFonts w:ascii="Arial" w:eastAsia="仿宋" w:hAnsi="Arial" w:cs="Arial"/>
          <w:sz w:val="24"/>
          <w:szCs w:val="24"/>
        </w:rPr>
        <w:t>元整（大写：</w:t>
      </w:r>
      <w:r>
        <w:rPr>
          <w:rFonts w:ascii="Arial" w:eastAsia="仿宋" w:hAnsi="Arial" w:cs="Arial" w:hint="eastAsia"/>
          <w:sz w:val="24"/>
          <w:szCs w:val="24"/>
          <w:u w:val="single"/>
        </w:rPr>
        <w:t>壹万</w:t>
      </w:r>
      <w:r>
        <w:rPr>
          <w:rFonts w:ascii="Arial" w:eastAsia="仿宋" w:hAnsi="Arial" w:cs="Arial" w:hint="eastAsia"/>
          <w:sz w:val="24"/>
          <w:szCs w:val="24"/>
          <w:u w:val="single"/>
        </w:rPr>
        <w:t>陆仟元整</w:t>
      </w:r>
      <w:r>
        <w:rPr>
          <w:rFonts w:ascii="Arial" w:eastAsia="仿宋" w:hAnsi="Arial" w:cs="Arial"/>
          <w:sz w:val="24"/>
          <w:szCs w:val="24"/>
        </w:rPr>
        <w:t>）</w:t>
      </w:r>
      <w:r>
        <w:rPr>
          <w:rFonts w:ascii="Arial" w:eastAsia="仿宋" w:hAnsi="Arial" w:cs="Arial" w:hint="eastAsia"/>
          <w:sz w:val="24"/>
          <w:szCs w:val="24"/>
        </w:rPr>
        <w:t>；</w:t>
      </w:r>
    </w:p>
    <w:p w:rsidR="005E5053" w:rsidRDefault="009E6FF6">
      <w:pPr>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lang w:val="zh-CN"/>
        </w:rPr>
        <w:t>账户名：</w:t>
      </w:r>
      <w:r>
        <w:rPr>
          <w:rFonts w:ascii="Arial" w:eastAsia="仿宋" w:hAnsi="Arial" w:cs="Arial" w:hint="eastAsia"/>
          <w:sz w:val="24"/>
          <w:szCs w:val="24"/>
          <w:lang w:val="zh-CN"/>
        </w:rPr>
        <w:t>青海铭驰工程项目管理有限公司</w:t>
      </w:r>
    </w:p>
    <w:p w:rsidR="005E5053" w:rsidRDefault="009E6FF6">
      <w:pPr>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lang w:val="zh-CN"/>
        </w:rPr>
        <w:t>开户行：</w:t>
      </w:r>
      <w:r>
        <w:rPr>
          <w:rFonts w:ascii="Arial" w:eastAsia="仿宋" w:hAnsi="Arial" w:cs="Arial" w:hint="eastAsia"/>
          <w:sz w:val="24"/>
          <w:szCs w:val="24"/>
          <w:lang w:val="zh-CN"/>
        </w:rPr>
        <w:t>交通银行股份有限公司青海省分行</w:t>
      </w:r>
    </w:p>
    <w:p w:rsidR="005E5053" w:rsidRDefault="009E6FF6">
      <w:pPr>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lang w:val="zh-CN"/>
        </w:rPr>
        <w:t>账号：</w:t>
      </w:r>
      <w:r>
        <w:rPr>
          <w:rFonts w:ascii="Arial" w:eastAsia="仿宋" w:hAnsi="Arial" w:cs="Arial"/>
          <w:sz w:val="24"/>
          <w:szCs w:val="24"/>
          <w:lang w:val="zh-CN"/>
        </w:rPr>
        <w:t>6318 9999 1010 0031 16020</w:t>
      </w:r>
    </w:p>
    <w:p w:rsidR="005E5053" w:rsidRDefault="009E6FF6" w:rsidP="009E6FF6">
      <w:pPr>
        <w:snapToGrid w:val="0"/>
        <w:spacing w:line="360" w:lineRule="auto"/>
        <w:ind w:firstLineChars="202" w:firstLine="485"/>
        <w:rPr>
          <w:rFonts w:ascii="Arial" w:eastAsia="仿宋" w:hAnsi="Arial" w:cs="Arial"/>
          <w:sz w:val="24"/>
          <w:szCs w:val="24"/>
          <w:lang w:val="zh-CN"/>
        </w:rPr>
      </w:pPr>
      <w:r>
        <w:rPr>
          <w:rFonts w:ascii="Arial" w:eastAsia="仿宋" w:hAnsi="Arial" w:cs="Arial"/>
          <w:sz w:val="24"/>
          <w:szCs w:val="24"/>
          <w:lang w:val="zh-CN"/>
        </w:rPr>
        <w:t>交纳时间：</w:t>
      </w:r>
      <w:r>
        <w:rPr>
          <w:rFonts w:ascii="Arial" w:eastAsia="仿宋" w:hAnsi="Arial" w:cs="Arial" w:hint="eastAsia"/>
          <w:sz w:val="24"/>
          <w:szCs w:val="24"/>
          <w:lang w:val="zh-CN"/>
        </w:rPr>
        <w:t>投标截止期前，以银行到账时间为准。</w:t>
      </w:r>
    </w:p>
    <w:p w:rsidR="005E5053" w:rsidRDefault="009E6FF6">
      <w:pPr>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lang w:val="zh-CN"/>
        </w:rPr>
        <w:t>如采购项目变更开标时间，则保证金交纳时间相应顺延。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9.2</w:t>
      </w:r>
      <w:r>
        <w:rPr>
          <w:rFonts w:ascii="Arial" w:eastAsia="仿宋" w:hAnsi="Arial" w:cs="Arial"/>
          <w:sz w:val="24"/>
          <w:szCs w:val="24"/>
        </w:rPr>
        <w:t>交纳方式：磋商保证金应当以支票、汇票、本票或者金融机构、担保机构出具的保函等非现金形式提交。通过银行转账的，必须由投标人从其基本账户（须提供开户许可证复印件）汇（转）入第</w:t>
      </w:r>
      <w:r>
        <w:rPr>
          <w:rFonts w:ascii="Arial" w:eastAsia="仿宋" w:hAnsi="Arial" w:cs="Arial"/>
          <w:sz w:val="24"/>
          <w:szCs w:val="24"/>
        </w:rPr>
        <w:t>9.1</w:t>
      </w:r>
      <w:r>
        <w:rPr>
          <w:rFonts w:ascii="Arial" w:eastAsia="仿宋" w:hAnsi="Arial" w:cs="Arial"/>
          <w:sz w:val="24"/>
          <w:szCs w:val="24"/>
        </w:rPr>
        <w:t>条规定的账户。</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9.3</w:t>
      </w:r>
      <w:r>
        <w:rPr>
          <w:rFonts w:ascii="Arial" w:eastAsia="仿宋" w:hAnsi="Arial" w:cs="Arial"/>
          <w:sz w:val="24"/>
          <w:szCs w:val="24"/>
        </w:rPr>
        <w:t>磋商保证金退还：投标人在响应截止时间前撤回已提交的响应文件的，采购代理机构</w:t>
      </w:r>
      <w:r>
        <w:rPr>
          <w:rFonts w:ascii="Arial" w:eastAsia="仿宋" w:hAnsi="Arial" w:cs="Arial"/>
          <w:sz w:val="24"/>
          <w:szCs w:val="24"/>
        </w:rPr>
        <w:lastRenderedPageBreak/>
        <w:t>应当自收到投标人书面撤回通知之日起</w:t>
      </w:r>
      <w:r>
        <w:rPr>
          <w:rFonts w:ascii="Arial" w:eastAsia="仿宋" w:hAnsi="Arial" w:cs="Arial"/>
          <w:sz w:val="24"/>
          <w:szCs w:val="24"/>
        </w:rPr>
        <w:t>5</w:t>
      </w:r>
      <w:r>
        <w:rPr>
          <w:rFonts w:ascii="Arial" w:eastAsia="仿宋" w:hAnsi="Arial" w:cs="Arial"/>
          <w:sz w:val="24"/>
          <w:szCs w:val="24"/>
        </w:rPr>
        <w:t>个工作日内，退还已收取的磋商保证金，但因投标人自身原因导致无法及时退还的除外。</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采购代理机构应当自成交通知书发出之日起</w:t>
      </w:r>
      <w:r>
        <w:rPr>
          <w:rFonts w:ascii="Arial" w:eastAsia="仿宋" w:hAnsi="Arial" w:cs="Arial"/>
          <w:sz w:val="24"/>
          <w:szCs w:val="24"/>
        </w:rPr>
        <w:t>5</w:t>
      </w:r>
      <w:r>
        <w:rPr>
          <w:rFonts w:ascii="Arial" w:eastAsia="仿宋" w:hAnsi="Arial" w:cs="Arial"/>
          <w:sz w:val="24"/>
          <w:szCs w:val="24"/>
        </w:rPr>
        <w:t>个工作日内退还未成交人的磋商保证金，自采购合同签订之日起</w:t>
      </w:r>
      <w:r>
        <w:rPr>
          <w:rFonts w:ascii="Arial" w:eastAsia="仿宋" w:hAnsi="Arial" w:cs="Arial"/>
          <w:sz w:val="24"/>
          <w:szCs w:val="24"/>
        </w:rPr>
        <w:t>5</w:t>
      </w:r>
      <w:r>
        <w:rPr>
          <w:rFonts w:ascii="Arial" w:eastAsia="仿宋" w:hAnsi="Arial" w:cs="Arial"/>
          <w:sz w:val="24"/>
          <w:szCs w:val="24"/>
        </w:rPr>
        <w:t>个工作日内退还成交人的磋商保证金或者转为成交人的履约保证金。</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采购代理机构逾期退还磋商保证金的，除应当退还磋商保证金本金外，还应当按中国人民银行同期贷款基准利率上浮</w:t>
      </w:r>
      <w:r>
        <w:rPr>
          <w:rFonts w:ascii="Arial" w:eastAsia="仿宋" w:hAnsi="Arial" w:cs="Arial"/>
          <w:sz w:val="24"/>
          <w:szCs w:val="24"/>
        </w:rPr>
        <w:t>20%</w:t>
      </w:r>
      <w:r>
        <w:rPr>
          <w:rFonts w:ascii="Arial" w:eastAsia="仿宋" w:hAnsi="Arial" w:cs="Arial"/>
          <w:sz w:val="24"/>
          <w:szCs w:val="24"/>
        </w:rPr>
        <w:t>后的利率支付超期资金占用费，但因投标人自身原因导</w:t>
      </w:r>
      <w:r>
        <w:rPr>
          <w:rFonts w:ascii="Arial" w:eastAsia="仿宋" w:hAnsi="Arial" w:cs="Arial"/>
          <w:sz w:val="24"/>
          <w:szCs w:val="24"/>
        </w:rPr>
        <w:t>致无法及时退还的除外。</w:t>
      </w:r>
    </w:p>
    <w:p w:rsidR="005E5053" w:rsidRDefault="009E6FF6">
      <w:pPr>
        <w:spacing w:line="540" w:lineRule="exact"/>
        <w:ind w:firstLineChars="200" w:firstLine="480"/>
        <w:jc w:val="left"/>
        <w:rPr>
          <w:rFonts w:ascii="Arial" w:eastAsia="仿宋" w:hAnsi="Arial" w:cs="Arial"/>
          <w:sz w:val="24"/>
          <w:szCs w:val="24"/>
        </w:rPr>
      </w:pPr>
      <w:r>
        <w:rPr>
          <w:rFonts w:ascii="Arial" w:eastAsia="仿宋" w:hAnsi="Arial" w:cs="Arial"/>
          <w:sz w:val="24"/>
          <w:szCs w:val="24"/>
        </w:rPr>
        <w:t>根据财政部</w:t>
      </w:r>
      <w:r>
        <w:rPr>
          <w:rFonts w:ascii="Arial" w:eastAsia="仿宋" w:hAnsi="Arial" w:cs="Arial"/>
          <w:sz w:val="24"/>
          <w:szCs w:val="24"/>
        </w:rPr>
        <w:t>74</w:t>
      </w:r>
      <w:r>
        <w:rPr>
          <w:rFonts w:ascii="Arial" w:eastAsia="仿宋" w:hAnsi="Arial" w:cs="Arial"/>
          <w:sz w:val="24"/>
          <w:szCs w:val="24"/>
        </w:rPr>
        <w:t>号令</w:t>
      </w:r>
      <w:r>
        <w:rPr>
          <w:rFonts w:ascii="Arial" w:eastAsia="仿宋" w:hAnsi="Arial" w:cs="Arial"/>
          <w:sz w:val="24"/>
          <w:szCs w:val="24"/>
        </w:rPr>
        <w:t>(</w:t>
      </w:r>
      <w:r>
        <w:rPr>
          <w:rFonts w:ascii="Arial" w:eastAsia="仿宋" w:hAnsi="Arial" w:cs="Arial"/>
          <w:sz w:val="24"/>
          <w:szCs w:val="24"/>
        </w:rPr>
        <w:t>《政府采购非招标采购方式管理办法》</w:t>
      </w:r>
      <w:r>
        <w:rPr>
          <w:rFonts w:ascii="Arial" w:eastAsia="仿宋" w:hAnsi="Arial" w:cs="Arial"/>
          <w:sz w:val="24"/>
          <w:szCs w:val="24"/>
        </w:rPr>
        <w:t>)</w:t>
      </w:r>
      <w:r>
        <w:rPr>
          <w:rFonts w:ascii="Arial" w:eastAsia="仿宋" w:hAnsi="Arial" w:cs="Arial"/>
          <w:sz w:val="24"/>
          <w:szCs w:val="24"/>
        </w:rPr>
        <w:t>第二十条第二款规定，保证金不予退还的情形有五种：一是供应商在提交响应文件截止时间后撤回响应文件；二是供应商在响应文件中提供虚假材料；三是除因不可抗力或</w:t>
      </w:r>
      <w:r>
        <w:rPr>
          <w:rFonts w:ascii="Arial" w:eastAsia="仿宋" w:hAnsi="Arial" w:cs="Arial" w:hint="eastAsia"/>
          <w:sz w:val="24"/>
          <w:szCs w:val="24"/>
        </w:rPr>
        <w:t>询价</w:t>
      </w:r>
      <w:r>
        <w:rPr>
          <w:rFonts w:ascii="Arial" w:eastAsia="仿宋" w:hAnsi="Arial" w:cs="Arial"/>
          <w:sz w:val="24"/>
          <w:szCs w:val="24"/>
        </w:rPr>
        <w:t>文件、询价通知书认可的情形以外，成交供应商不与采购人签订合同；四是供应商与采购人、其他供应商或者</w:t>
      </w:r>
      <w:hyperlink r:id="rId10" w:tgtFrame="http://www.caigou2003.com/zhengcaizixun/baozhiwenzhang/_blank" w:history="1">
        <w:r>
          <w:rPr>
            <w:rFonts w:ascii="Arial" w:eastAsia="仿宋" w:hAnsi="Arial" w:cs="Arial"/>
            <w:sz w:val="24"/>
            <w:szCs w:val="24"/>
          </w:rPr>
          <w:t>采购代理机构</w:t>
        </w:r>
      </w:hyperlink>
      <w:r>
        <w:rPr>
          <w:rFonts w:ascii="Arial" w:eastAsia="仿宋" w:hAnsi="Arial" w:cs="Arial"/>
          <w:sz w:val="24"/>
          <w:szCs w:val="24"/>
        </w:rPr>
        <w:t>恶意串通；五是采购文件规定的其他情形。</w:t>
      </w:r>
    </w:p>
    <w:p w:rsidR="005E5053" w:rsidRDefault="005E5053">
      <w:pPr>
        <w:pStyle w:val="HTML"/>
      </w:pPr>
    </w:p>
    <w:p w:rsidR="005E5053" w:rsidRDefault="009E6FF6">
      <w:pPr>
        <w:pStyle w:val="3"/>
        <w:spacing w:line="360" w:lineRule="auto"/>
        <w:rPr>
          <w:rFonts w:ascii="Arial" w:eastAsia="仿宋" w:hAnsi="Arial" w:cs="Arial"/>
          <w:sz w:val="24"/>
          <w:szCs w:val="24"/>
        </w:rPr>
      </w:pPr>
      <w:bookmarkStart w:id="30" w:name="_Toc16225"/>
      <w:r>
        <w:rPr>
          <w:rFonts w:ascii="Arial" w:eastAsia="仿宋" w:hAnsi="Arial" w:cs="Arial"/>
          <w:sz w:val="24"/>
          <w:szCs w:val="24"/>
        </w:rPr>
        <w:t>10.</w:t>
      </w:r>
      <w:r>
        <w:rPr>
          <w:rFonts w:ascii="Arial" w:eastAsia="仿宋" w:hAnsi="Arial" w:cs="Arial"/>
          <w:sz w:val="24"/>
          <w:szCs w:val="24"/>
        </w:rPr>
        <w:t>投标有效期</w:t>
      </w:r>
      <w:bookmarkEnd w:id="29"/>
      <w:bookmarkEnd w:id="30"/>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从提交响应文件的截止之日起</w:t>
      </w:r>
      <w:r>
        <w:rPr>
          <w:rFonts w:ascii="Arial" w:eastAsia="仿宋" w:hAnsi="Arial" w:cs="Arial"/>
          <w:sz w:val="24"/>
          <w:szCs w:val="24"/>
          <w:u w:val="single"/>
        </w:rPr>
        <w:t>6</w:t>
      </w:r>
      <w:r>
        <w:rPr>
          <w:rFonts w:ascii="Arial" w:eastAsia="仿宋" w:hAnsi="Arial" w:cs="Arial" w:hint="eastAsia"/>
          <w:sz w:val="24"/>
          <w:szCs w:val="24"/>
          <w:u w:val="single"/>
        </w:rPr>
        <w:t>0</w:t>
      </w:r>
      <w:r>
        <w:rPr>
          <w:rFonts w:ascii="Arial" w:eastAsia="仿宋" w:hAnsi="Arial" w:cs="Arial"/>
          <w:sz w:val="24"/>
          <w:szCs w:val="24"/>
        </w:rPr>
        <w:t>日历日。响应文件中承诺的投标有效期应当不少于磋商文件中载明的投标有效期。投标有效期内投标人撤销响应文件的，采购代理机构可以不退还磋商保证金。</w:t>
      </w:r>
    </w:p>
    <w:p w:rsidR="005E5053" w:rsidRDefault="009E6FF6">
      <w:pPr>
        <w:pStyle w:val="3"/>
        <w:spacing w:line="360" w:lineRule="auto"/>
        <w:rPr>
          <w:rFonts w:ascii="Arial" w:eastAsia="仿宋" w:hAnsi="Arial" w:cs="Arial"/>
          <w:sz w:val="24"/>
          <w:szCs w:val="24"/>
        </w:rPr>
      </w:pPr>
      <w:bookmarkStart w:id="31" w:name="_Toc5251"/>
      <w:bookmarkStart w:id="32" w:name="_Toc11383"/>
      <w:r>
        <w:rPr>
          <w:rFonts w:ascii="Arial" w:eastAsia="仿宋" w:hAnsi="Arial" w:cs="Arial"/>
          <w:sz w:val="24"/>
          <w:szCs w:val="24"/>
        </w:rPr>
        <w:t>11.</w:t>
      </w:r>
      <w:r>
        <w:rPr>
          <w:rFonts w:ascii="Arial" w:eastAsia="仿宋" w:hAnsi="Arial" w:cs="Arial"/>
          <w:sz w:val="24"/>
          <w:szCs w:val="24"/>
        </w:rPr>
        <w:t>响应文件构成</w:t>
      </w:r>
      <w:bookmarkEnd w:id="31"/>
      <w:bookmarkEnd w:id="32"/>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投标人应提交相关证明材料，作为其参加投标和成交后有能力履行合同的证明。编写的响应文件须包括以下内容（格式见磋商文件第四部分）</w:t>
      </w:r>
    </w:p>
    <w:p w:rsidR="005E5053" w:rsidRDefault="009E6FF6">
      <w:pPr>
        <w:pStyle w:val="3"/>
        <w:spacing w:line="360" w:lineRule="auto"/>
        <w:rPr>
          <w:rFonts w:ascii="Arial" w:eastAsia="仿宋" w:hAnsi="Arial" w:cs="Arial"/>
          <w:sz w:val="24"/>
          <w:szCs w:val="24"/>
        </w:rPr>
      </w:pPr>
      <w:bookmarkStart w:id="33" w:name="_Toc8522"/>
      <w:bookmarkStart w:id="34" w:name="_Toc720"/>
      <w:r>
        <w:rPr>
          <w:rFonts w:ascii="Arial" w:eastAsia="仿宋" w:hAnsi="Arial" w:cs="Arial"/>
          <w:sz w:val="24"/>
          <w:szCs w:val="24"/>
        </w:rPr>
        <w:t>11.1</w:t>
      </w:r>
      <w:r>
        <w:rPr>
          <w:rFonts w:ascii="Arial" w:eastAsia="仿宋" w:hAnsi="Arial" w:cs="Arial"/>
          <w:sz w:val="24"/>
          <w:szCs w:val="24"/>
        </w:rPr>
        <w:t>响应文件</w:t>
      </w:r>
      <w:bookmarkEnd w:id="33"/>
      <w:bookmarkEnd w:id="34"/>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）响应函</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）法定代表人证明书</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）法定代表人授权书</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）投标人承诺函</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）投标人诚信承诺书</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）资格证明材料</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7</w:t>
      </w:r>
      <w:r>
        <w:rPr>
          <w:rFonts w:ascii="Arial" w:eastAsia="仿宋" w:hAnsi="Arial" w:cs="Arial"/>
          <w:sz w:val="24"/>
          <w:szCs w:val="24"/>
        </w:rPr>
        <w:t>）财务状况报告，依法缴纳税收和社会保证资金的相关材料</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8</w:t>
      </w:r>
      <w:r>
        <w:rPr>
          <w:rFonts w:ascii="Arial" w:eastAsia="仿宋" w:hAnsi="Arial" w:cs="Arial"/>
          <w:sz w:val="24"/>
          <w:szCs w:val="24"/>
        </w:rPr>
        <w:t>）具备履行合同所必需的设备和专业技术能力的证明材料</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9</w:t>
      </w:r>
      <w:r>
        <w:rPr>
          <w:rFonts w:ascii="Arial" w:eastAsia="仿宋" w:hAnsi="Arial" w:cs="Arial"/>
          <w:sz w:val="24"/>
          <w:szCs w:val="24"/>
        </w:rPr>
        <w:t>）无重大违法记录声明</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10</w:t>
      </w:r>
      <w:r>
        <w:rPr>
          <w:rFonts w:ascii="Arial" w:eastAsia="仿宋" w:hAnsi="Arial" w:cs="Arial"/>
          <w:sz w:val="24"/>
          <w:szCs w:val="24"/>
        </w:rPr>
        <w:t>）磋商保证金证明</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11</w:t>
      </w:r>
      <w:r>
        <w:rPr>
          <w:rFonts w:ascii="Arial" w:eastAsia="仿宋" w:hAnsi="Arial" w:cs="Arial"/>
          <w:sz w:val="24"/>
          <w:szCs w:val="24"/>
        </w:rPr>
        <w:t>）评分对照表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12</w:t>
      </w:r>
      <w:r>
        <w:rPr>
          <w:rFonts w:ascii="Arial" w:eastAsia="仿宋" w:hAnsi="Arial" w:cs="Arial"/>
          <w:sz w:val="24"/>
          <w:szCs w:val="24"/>
        </w:rPr>
        <w:t>）磋商一览表（报价表）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13</w:t>
      </w:r>
      <w:r>
        <w:rPr>
          <w:rFonts w:ascii="Arial" w:eastAsia="仿宋" w:hAnsi="Arial" w:cs="Arial"/>
          <w:sz w:val="24"/>
          <w:szCs w:val="24"/>
        </w:rPr>
        <w:t>）分项报价表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14</w:t>
      </w:r>
      <w:r>
        <w:rPr>
          <w:rFonts w:ascii="Arial" w:eastAsia="仿宋" w:hAnsi="Arial" w:cs="Arial"/>
          <w:sz w:val="24"/>
          <w:szCs w:val="24"/>
        </w:rPr>
        <w:t>）</w:t>
      </w:r>
      <w:r>
        <w:rPr>
          <w:rFonts w:ascii="Arial" w:eastAsia="仿宋" w:hAnsi="Arial" w:cs="Arial" w:hint="eastAsia"/>
          <w:sz w:val="24"/>
          <w:szCs w:val="24"/>
        </w:rPr>
        <w:t>服务</w:t>
      </w:r>
      <w:r>
        <w:rPr>
          <w:rFonts w:ascii="Arial" w:eastAsia="仿宋" w:hAnsi="Arial" w:cs="Arial"/>
          <w:sz w:val="24"/>
          <w:szCs w:val="24"/>
        </w:rPr>
        <w:t>规格响应表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15</w:t>
      </w:r>
      <w:r>
        <w:rPr>
          <w:rFonts w:ascii="Arial" w:eastAsia="仿宋" w:hAnsi="Arial" w:cs="Arial"/>
          <w:sz w:val="24"/>
          <w:szCs w:val="24"/>
        </w:rPr>
        <w:t>）投标</w:t>
      </w:r>
      <w:r>
        <w:rPr>
          <w:rFonts w:ascii="Arial" w:eastAsia="仿宋" w:hAnsi="Arial" w:cs="Arial" w:hint="eastAsia"/>
          <w:sz w:val="24"/>
          <w:szCs w:val="24"/>
        </w:rPr>
        <w:t>服务</w:t>
      </w:r>
      <w:r>
        <w:rPr>
          <w:rFonts w:ascii="Arial" w:eastAsia="仿宋" w:hAnsi="Arial" w:cs="Arial"/>
          <w:sz w:val="24"/>
          <w:szCs w:val="24"/>
        </w:rPr>
        <w:t>相关资料</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16</w:t>
      </w:r>
      <w:r>
        <w:rPr>
          <w:rFonts w:ascii="Arial" w:eastAsia="仿宋" w:hAnsi="Arial" w:cs="Arial"/>
          <w:sz w:val="24"/>
          <w:szCs w:val="24"/>
        </w:rPr>
        <w:t>）投标人的类似业绩证明材料</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17</w:t>
      </w:r>
      <w:r>
        <w:rPr>
          <w:rFonts w:ascii="Arial" w:eastAsia="仿宋" w:hAnsi="Arial" w:cs="Arial"/>
          <w:sz w:val="24"/>
          <w:szCs w:val="24"/>
        </w:rPr>
        <w:t>）制造（生产）企业小型、微型企业声明函、从业人员声明函</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18</w:t>
      </w:r>
      <w:r>
        <w:rPr>
          <w:rFonts w:ascii="Arial" w:eastAsia="仿宋" w:hAnsi="Arial" w:cs="Arial"/>
          <w:sz w:val="24"/>
          <w:szCs w:val="24"/>
        </w:rPr>
        <w:t>）残疾人福利性</w:t>
      </w:r>
      <w:r>
        <w:rPr>
          <w:rFonts w:ascii="Arial" w:eastAsia="仿宋" w:hAnsi="Arial" w:cs="Arial"/>
          <w:sz w:val="24"/>
          <w:szCs w:val="24"/>
        </w:rPr>
        <w:t>单位声明函</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19</w:t>
      </w:r>
      <w:r>
        <w:rPr>
          <w:rFonts w:ascii="Arial" w:eastAsia="仿宋" w:hAnsi="Arial" w:cs="Arial"/>
          <w:sz w:val="24"/>
          <w:szCs w:val="24"/>
        </w:rPr>
        <w:t>）投标人认为在其他方面有必要说明的事项</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20</w:t>
      </w:r>
      <w:r>
        <w:rPr>
          <w:rFonts w:ascii="Arial" w:eastAsia="仿宋" w:hAnsi="Arial" w:cs="Arial"/>
          <w:sz w:val="24"/>
          <w:szCs w:val="24"/>
        </w:rPr>
        <w:t>）投标人最终报价表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注：投标人须按上述内容、顺序和格式编制响应文件，并按要求编制目录、页码，并保证所提供的全部资料真实可信，资源承担相应责任。</w:t>
      </w:r>
    </w:p>
    <w:p w:rsidR="005E5053" w:rsidRDefault="009E6FF6">
      <w:pPr>
        <w:pStyle w:val="3"/>
        <w:spacing w:line="360" w:lineRule="auto"/>
        <w:rPr>
          <w:rFonts w:ascii="Arial" w:eastAsia="仿宋" w:hAnsi="Arial" w:cs="Arial"/>
          <w:sz w:val="24"/>
          <w:szCs w:val="24"/>
        </w:rPr>
      </w:pPr>
      <w:bookmarkStart w:id="35" w:name="_Toc15840"/>
      <w:bookmarkStart w:id="36" w:name="_Toc21384"/>
      <w:r>
        <w:rPr>
          <w:rFonts w:ascii="Arial" w:eastAsia="仿宋" w:hAnsi="Arial" w:cs="Arial"/>
          <w:sz w:val="24"/>
          <w:szCs w:val="24"/>
        </w:rPr>
        <w:t>12.</w:t>
      </w:r>
      <w:r>
        <w:rPr>
          <w:rFonts w:ascii="Arial" w:eastAsia="仿宋" w:hAnsi="Arial" w:cs="Arial"/>
          <w:sz w:val="24"/>
          <w:szCs w:val="24"/>
        </w:rPr>
        <w:t>响应文件的编制要求</w:t>
      </w:r>
      <w:bookmarkEnd w:id="35"/>
      <w:bookmarkEnd w:id="36"/>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12.1</w:t>
      </w:r>
      <w:r>
        <w:rPr>
          <w:rFonts w:ascii="Arial" w:eastAsia="仿宋" w:hAnsi="Arial" w:cs="Arial"/>
          <w:sz w:val="24"/>
          <w:szCs w:val="24"/>
        </w:rPr>
        <w:t>投标人应按照磋商文件所提供的响应文件格式，分别填写磋商文件第四部分的内容，应分别注明所提供服务项目、项目内容及服务要求、时间等内容；磋商文件要求签字、盖章的地方必须由投标人的法定代表人或委托代理人按要求签字、盖章。</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12.2</w:t>
      </w:r>
      <w:r>
        <w:rPr>
          <w:rFonts w:ascii="Arial" w:eastAsia="仿宋" w:hAnsi="Arial" w:cs="Arial"/>
          <w:sz w:val="24"/>
          <w:szCs w:val="24"/>
        </w:rPr>
        <w:t>投标人应准备纸质响应文件正本</w:t>
      </w:r>
      <w:r>
        <w:rPr>
          <w:rFonts w:ascii="Arial" w:eastAsia="仿宋" w:hAnsi="Arial" w:cs="Arial"/>
          <w:sz w:val="24"/>
          <w:szCs w:val="24"/>
          <w:u w:val="single"/>
        </w:rPr>
        <w:t>1</w:t>
      </w:r>
      <w:r>
        <w:rPr>
          <w:rFonts w:ascii="Arial" w:eastAsia="仿宋" w:hAnsi="Arial" w:cs="Arial"/>
          <w:sz w:val="24"/>
          <w:szCs w:val="24"/>
        </w:rPr>
        <w:t>份、副本</w:t>
      </w:r>
      <w:r>
        <w:rPr>
          <w:rFonts w:ascii="Arial" w:eastAsia="仿宋" w:hAnsi="Arial" w:cs="Arial" w:hint="eastAsia"/>
          <w:sz w:val="24"/>
          <w:szCs w:val="24"/>
          <w:u w:val="single"/>
        </w:rPr>
        <w:t>2</w:t>
      </w:r>
      <w:r>
        <w:rPr>
          <w:rFonts w:ascii="Arial" w:eastAsia="仿宋" w:hAnsi="Arial" w:cs="Arial"/>
          <w:sz w:val="24"/>
          <w:szCs w:val="24"/>
        </w:rPr>
        <w:t>份，电</w:t>
      </w:r>
      <w:r>
        <w:rPr>
          <w:rFonts w:ascii="Arial" w:eastAsia="仿宋" w:hAnsi="Arial" w:cs="Arial"/>
          <w:sz w:val="24"/>
          <w:szCs w:val="24"/>
        </w:rPr>
        <w:t>子文档</w:t>
      </w:r>
      <w:r>
        <w:rPr>
          <w:rFonts w:ascii="Arial" w:eastAsia="仿宋" w:hAnsi="Arial" w:cs="Arial"/>
          <w:sz w:val="24"/>
          <w:szCs w:val="24"/>
          <w:u w:val="single"/>
        </w:rPr>
        <w:t>1</w:t>
      </w:r>
      <w:r>
        <w:rPr>
          <w:rFonts w:ascii="Arial" w:eastAsia="仿宋" w:hAnsi="Arial" w:cs="Arial"/>
          <w:sz w:val="24"/>
          <w:szCs w:val="24"/>
        </w:rPr>
        <w:t>分。若发生正本和副本不符，以正本为准。响应文件统一使用</w:t>
      </w:r>
      <w:r>
        <w:rPr>
          <w:rFonts w:ascii="Arial" w:eastAsia="仿宋" w:hAnsi="Arial" w:cs="Arial"/>
          <w:sz w:val="24"/>
          <w:szCs w:val="24"/>
        </w:rPr>
        <w:t>A4</w:t>
      </w:r>
      <w:r>
        <w:rPr>
          <w:rFonts w:ascii="Arial" w:eastAsia="仿宋" w:hAnsi="Arial" w:cs="Arial"/>
          <w:sz w:val="24"/>
          <w:szCs w:val="24"/>
        </w:rPr>
        <w:t>幅面的纸张印制，必须胶装成册并编码，封面左侧胶装处须打印此次采购项目名称，其他方式装订的响应文件一概不予接受。</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12.3</w:t>
      </w:r>
      <w:r>
        <w:rPr>
          <w:rFonts w:ascii="Arial" w:eastAsia="仿宋" w:hAnsi="Arial" w:cs="Arial"/>
          <w:sz w:val="24"/>
          <w:szCs w:val="24"/>
        </w:rPr>
        <w:t>响应文件的正本需打印或用不退色、不变质的墨水书写，副本可以采用正本的复印件。电子文档用光盘或</w:t>
      </w:r>
      <w:r>
        <w:rPr>
          <w:rFonts w:ascii="Arial" w:eastAsia="仿宋" w:hAnsi="Arial" w:cs="Arial"/>
          <w:sz w:val="24"/>
          <w:szCs w:val="24"/>
        </w:rPr>
        <w:t>U</w:t>
      </w:r>
      <w:r>
        <w:rPr>
          <w:rFonts w:ascii="Arial" w:eastAsia="仿宋" w:hAnsi="Arial" w:cs="Arial"/>
          <w:sz w:val="24"/>
          <w:szCs w:val="24"/>
        </w:rPr>
        <w:t>盘制作，采用不可修改文档格式（如：</w:t>
      </w:r>
      <w:r>
        <w:rPr>
          <w:rFonts w:ascii="Arial" w:eastAsia="仿宋" w:hAnsi="Arial" w:cs="Arial"/>
          <w:sz w:val="24"/>
          <w:szCs w:val="24"/>
        </w:rPr>
        <w:t>PDF</w:t>
      </w:r>
      <w:r>
        <w:rPr>
          <w:rFonts w:ascii="Arial" w:eastAsia="仿宋" w:hAnsi="Arial" w:cs="Arial"/>
          <w:sz w:val="24"/>
          <w:szCs w:val="24"/>
        </w:rPr>
        <w:t>格式），内容必须和纸质响应文件正本完全一致，包括封面、页码、签字、盖章等。</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12.4</w:t>
      </w:r>
      <w:r>
        <w:rPr>
          <w:rFonts w:ascii="Arial" w:eastAsia="仿宋" w:hAnsi="Arial" w:cs="Arial"/>
          <w:sz w:val="24"/>
          <w:szCs w:val="24"/>
        </w:rPr>
        <w:t>响应文件中不得行间插字、涂改或增删，如有修改错漏处，须由投标人法定代表人或其委托代理人签字、加盖公章。</w:t>
      </w:r>
    </w:p>
    <w:p w:rsidR="005E5053" w:rsidRDefault="009E6FF6">
      <w:pPr>
        <w:pStyle w:val="2"/>
        <w:numPr>
          <w:ilvl w:val="0"/>
          <w:numId w:val="2"/>
        </w:numPr>
        <w:spacing w:line="360" w:lineRule="auto"/>
        <w:jc w:val="center"/>
        <w:rPr>
          <w:rFonts w:ascii="Arial" w:eastAsia="仿宋" w:hAnsi="Arial" w:cs="Arial"/>
        </w:rPr>
      </w:pPr>
      <w:bookmarkStart w:id="37" w:name="_Toc10231"/>
      <w:bookmarkStart w:id="38" w:name="_Toc779"/>
      <w:r>
        <w:rPr>
          <w:rFonts w:ascii="Arial" w:eastAsia="仿宋" w:hAnsi="Arial" w:cs="Arial"/>
        </w:rPr>
        <w:t>响应文件的提交</w:t>
      </w:r>
      <w:bookmarkEnd w:id="37"/>
      <w:bookmarkEnd w:id="38"/>
    </w:p>
    <w:p w:rsidR="005E5053" w:rsidRDefault="009E6FF6">
      <w:pPr>
        <w:pStyle w:val="3"/>
        <w:spacing w:line="360" w:lineRule="auto"/>
        <w:rPr>
          <w:rFonts w:ascii="Arial" w:eastAsia="仿宋" w:hAnsi="Arial" w:cs="Arial"/>
          <w:sz w:val="24"/>
          <w:szCs w:val="24"/>
        </w:rPr>
      </w:pPr>
      <w:bookmarkStart w:id="39" w:name="_Toc20663"/>
      <w:bookmarkStart w:id="40" w:name="_Toc27829"/>
      <w:r>
        <w:rPr>
          <w:rFonts w:ascii="Arial" w:eastAsia="仿宋" w:hAnsi="Arial" w:cs="Arial"/>
          <w:sz w:val="24"/>
          <w:szCs w:val="24"/>
        </w:rPr>
        <w:t>13.</w:t>
      </w:r>
      <w:r>
        <w:rPr>
          <w:rFonts w:ascii="Arial" w:eastAsia="仿宋" w:hAnsi="Arial" w:cs="Arial"/>
          <w:sz w:val="24"/>
          <w:szCs w:val="24"/>
        </w:rPr>
        <w:t>响应文件的密封和标记</w:t>
      </w:r>
      <w:bookmarkEnd w:id="39"/>
      <w:bookmarkEnd w:id="40"/>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13.1</w:t>
      </w:r>
      <w:r>
        <w:rPr>
          <w:rFonts w:ascii="Arial" w:eastAsia="仿宋" w:hAnsi="Arial" w:cs="Arial"/>
          <w:sz w:val="24"/>
          <w:szCs w:val="24"/>
        </w:rPr>
        <w:t>响应文件正本、所有副本、电子文档，应分别封装于不同的密封袋内，密封袋上应分别标上</w:t>
      </w:r>
      <w:r>
        <w:rPr>
          <w:rFonts w:ascii="Arial" w:eastAsia="仿宋" w:hAnsi="Arial" w:cs="Arial"/>
          <w:sz w:val="24"/>
          <w:szCs w:val="24"/>
        </w:rPr>
        <w:t>“</w:t>
      </w:r>
      <w:r>
        <w:rPr>
          <w:rFonts w:ascii="Arial" w:eastAsia="仿宋" w:hAnsi="Arial" w:cs="Arial"/>
          <w:sz w:val="24"/>
          <w:szCs w:val="24"/>
        </w:rPr>
        <w:t>正本</w:t>
      </w:r>
      <w:r>
        <w:rPr>
          <w:rFonts w:ascii="Arial" w:eastAsia="仿宋" w:hAnsi="Arial" w:cs="Arial"/>
          <w:sz w:val="24"/>
          <w:szCs w:val="24"/>
        </w:rPr>
        <w:t>”</w:t>
      </w:r>
      <w:r>
        <w:rPr>
          <w:rFonts w:ascii="Arial" w:eastAsia="仿宋" w:hAnsi="Arial" w:cs="Arial"/>
          <w:sz w:val="24"/>
          <w:szCs w:val="24"/>
        </w:rPr>
        <w:t>、</w:t>
      </w:r>
      <w:r>
        <w:rPr>
          <w:rFonts w:ascii="Arial" w:eastAsia="仿宋" w:hAnsi="Arial" w:cs="Arial"/>
          <w:sz w:val="24"/>
          <w:szCs w:val="24"/>
        </w:rPr>
        <w:t>“</w:t>
      </w:r>
      <w:r>
        <w:rPr>
          <w:rFonts w:ascii="Arial" w:eastAsia="仿宋" w:hAnsi="Arial" w:cs="Arial"/>
          <w:sz w:val="24"/>
          <w:szCs w:val="24"/>
        </w:rPr>
        <w:t>副本</w:t>
      </w:r>
      <w:r>
        <w:rPr>
          <w:rFonts w:ascii="Arial" w:eastAsia="仿宋" w:hAnsi="Arial" w:cs="Arial"/>
          <w:sz w:val="24"/>
          <w:szCs w:val="24"/>
        </w:rPr>
        <w:t>”</w:t>
      </w:r>
      <w:r>
        <w:rPr>
          <w:rFonts w:ascii="Arial" w:eastAsia="仿宋" w:hAnsi="Arial" w:cs="Arial"/>
          <w:sz w:val="24"/>
          <w:szCs w:val="24"/>
        </w:rPr>
        <w:t>、</w:t>
      </w:r>
      <w:r>
        <w:rPr>
          <w:rFonts w:ascii="Arial" w:eastAsia="仿宋" w:hAnsi="Arial" w:cs="Arial"/>
          <w:sz w:val="24"/>
          <w:szCs w:val="24"/>
        </w:rPr>
        <w:t>“</w:t>
      </w:r>
      <w:r>
        <w:rPr>
          <w:rFonts w:ascii="Arial" w:eastAsia="仿宋" w:hAnsi="Arial" w:cs="Arial"/>
          <w:sz w:val="24"/>
          <w:szCs w:val="24"/>
        </w:rPr>
        <w:t>电子文档</w:t>
      </w:r>
      <w:r>
        <w:rPr>
          <w:rFonts w:ascii="Arial" w:eastAsia="仿宋" w:hAnsi="Arial" w:cs="Arial"/>
          <w:sz w:val="24"/>
          <w:szCs w:val="24"/>
        </w:rPr>
        <w:t>”</w:t>
      </w:r>
      <w:r>
        <w:rPr>
          <w:rFonts w:ascii="Arial" w:eastAsia="仿宋" w:hAnsi="Arial" w:cs="Arial"/>
          <w:sz w:val="24"/>
          <w:szCs w:val="24"/>
        </w:rPr>
        <w:t>字样，并注明投标人名称、采购项目编号、采购项目名称。</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13.2</w:t>
      </w:r>
      <w:r>
        <w:rPr>
          <w:rFonts w:ascii="Arial" w:eastAsia="仿宋" w:hAnsi="Arial" w:cs="Arial"/>
          <w:sz w:val="24"/>
          <w:szCs w:val="24"/>
        </w:rPr>
        <w:t>密封后的响应文件密封袋用</w:t>
      </w:r>
      <w:r>
        <w:rPr>
          <w:rFonts w:ascii="Arial" w:eastAsia="仿宋" w:hAnsi="Arial" w:cs="Arial"/>
          <w:sz w:val="24"/>
          <w:szCs w:val="24"/>
        </w:rPr>
        <w:t>“</w:t>
      </w:r>
      <w:r>
        <w:rPr>
          <w:rFonts w:ascii="Arial" w:eastAsia="仿宋" w:hAnsi="Arial" w:cs="Arial"/>
          <w:sz w:val="24"/>
          <w:szCs w:val="24"/>
        </w:rPr>
        <w:t>于</w:t>
      </w:r>
      <w:r>
        <w:rPr>
          <w:rFonts w:ascii="Arial" w:eastAsia="仿宋" w:hAnsi="Arial" w:cs="Arial" w:hint="eastAsia"/>
          <w:sz w:val="24"/>
          <w:szCs w:val="24"/>
        </w:rPr>
        <w:t>xxxx</w:t>
      </w:r>
      <w:r>
        <w:rPr>
          <w:rFonts w:ascii="Arial" w:eastAsia="仿宋" w:hAnsi="Arial" w:cs="Arial"/>
          <w:sz w:val="24"/>
          <w:szCs w:val="24"/>
        </w:rPr>
        <w:t>年</w:t>
      </w:r>
      <w:r>
        <w:rPr>
          <w:rFonts w:ascii="Arial" w:eastAsia="仿宋" w:hAnsi="Arial" w:cs="Arial" w:hint="eastAsia"/>
          <w:sz w:val="24"/>
          <w:szCs w:val="24"/>
        </w:rPr>
        <w:t>x</w:t>
      </w:r>
      <w:r>
        <w:rPr>
          <w:rFonts w:ascii="Arial" w:eastAsia="仿宋" w:hAnsi="Arial" w:cs="Arial"/>
          <w:sz w:val="24"/>
          <w:szCs w:val="24"/>
        </w:rPr>
        <w:t>月</w:t>
      </w:r>
      <w:r>
        <w:rPr>
          <w:rFonts w:ascii="Arial" w:eastAsia="仿宋" w:hAnsi="Arial" w:cs="Arial" w:hint="eastAsia"/>
          <w:sz w:val="24"/>
          <w:szCs w:val="24"/>
        </w:rPr>
        <w:t>x</w:t>
      </w:r>
      <w:r>
        <w:rPr>
          <w:rFonts w:ascii="Arial" w:eastAsia="仿宋" w:hAnsi="Arial" w:cs="Arial"/>
          <w:sz w:val="24"/>
          <w:szCs w:val="24"/>
        </w:rPr>
        <w:t>日</w:t>
      </w:r>
      <w:r>
        <w:rPr>
          <w:rFonts w:ascii="Arial" w:eastAsia="仿宋" w:hAnsi="Arial" w:cs="Arial" w:hint="eastAsia"/>
          <w:sz w:val="24"/>
          <w:szCs w:val="24"/>
        </w:rPr>
        <w:t>x</w:t>
      </w:r>
      <w:r>
        <w:rPr>
          <w:rFonts w:ascii="Arial" w:eastAsia="仿宋" w:hAnsi="Arial" w:cs="Arial"/>
          <w:sz w:val="24"/>
          <w:szCs w:val="24"/>
        </w:rPr>
        <w:t>时</w:t>
      </w:r>
      <w:r>
        <w:rPr>
          <w:rFonts w:ascii="Arial" w:eastAsia="仿宋" w:hAnsi="Arial" w:cs="Arial"/>
          <w:sz w:val="24"/>
          <w:szCs w:val="24"/>
        </w:rPr>
        <w:t xml:space="preserve"> </w:t>
      </w:r>
      <w:r>
        <w:rPr>
          <w:rFonts w:ascii="Arial" w:eastAsia="仿宋" w:hAnsi="Arial" w:cs="Arial" w:hint="eastAsia"/>
          <w:sz w:val="24"/>
          <w:szCs w:val="24"/>
        </w:rPr>
        <w:t>x</w:t>
      </w:r>
      <w:r>
        <w:rPr>
          <w:rFonts w:ascii="Arial" w:eastAsia="仿宋" w:hAnsi="Arial" w:cs="Arial"/>
          <w:sz w:val="24"/>
          <w:szCs w:val="24"/>
        </w:rPr>
        <w:t>分（北京时间）之前不准启封</w:t>
      </w:r>
      <w:r>
        <w:rPr>
          <w:rFonts w:ascii="Arial" w:eastAsia="仿宋" w:hAnsi="Arial" w:cs="Arial"/>
          <w:sz w:val="24"/>
          <w:szCs w:val="24"/>
        </w:rPr>
        <w:t>”</w:t>
      </w:r>
      <w:r>
        <w:rPr>
          <w:rFonts w:ascii="Arial" w:eastAsia="仿宋" w:hAnsi="Arial" w:cs="Arial"/>
          <w:sz w:val="24"/>
          <w:szCs w:val="24"/>
        </w:rPr>
        <w:t>的标签密封。</w:t>
      </w:r>
    </w:p>
    <w:p w:rsidR="005E5053" w:rsidRDefault="009E6FF6">
      <w:pPr>
        <w:pStyle w:val="3"/>
        <w:spacing w:line="360" w:lineRule="auto"/>
        <w:rPr>
          <w:rFonts w:ascii="Arial" w:eastAsia="仿宋" w:hAnsi="Arial" w:cs="Arial"/>
          <w:sz w:val="24"/>
          <w:szCs w:val="24"/>
        </w:rPr>
      </w:pPr>
      <w:bookmarkStart w:id="41" w:name="_Toc30492"/>
      <w:bookmarkStart w:id="42" w:name="_Toc3464"/>
      <w:r>
        <w:rPr>
          <w:rFonts w:ascii="Arial" w:eastAsia="仿宋" w:hAnsi="Arial" w:cs="Arial"/>
          <w:sz w:val="24"/>
          <w:szCs w:val="24"/>
        </w:rPr>
        <w:t>14.</w:t>
      </w:r>
      <w:r>
        <w:rPr>
          <w:rFonts w:ascii="Arial" w:eastAsia="仿宋" w:hAnsi="Arial" w:cs="Arial"/>
          <w:sz w:val="24"/>
          <w:szCs w:val="24"/>
        </w:rPr>
        <w:t>提交响应文件的时间、地点、方式</w:t>
      </w:r>
      <w:bookmarkEnd w:id="41"/>
      <w:bookmarkEnd w:id="42"/>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14.1</w:t>
      </w:r>
      <w:r>
        <w:rPr>
          <w:rFonts w:ascii="Arial" w:eastAsia="仿宋" w:hAnsi="Arial" w:cs="Arial"/>
          <w:sz w:val="24"/>
          <w:szCs w:val="24"/>
        </w:rPr>
        <w:t>投标人应当在磋商文件要求提交响应文件的截止时间前，将响应文件（正本、副本、电子文档）密封送达投标地点。采购代理机构收到响应文件后，应当如实记载响应文件的送达时间和密封情况，签收保存，并向投标人出具签收回执。任何单位和个人不得在开标前开启响应文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14.2</w:t>
      </w:r>
      <w:r>
        <w:rPr>
          <w:rFonts w:ascii="Arial" w:eastAsia="仿宋" w:hAnsi="Arial" w:cs="Arial"/>
          <w:sz w:val="24"/>
          <w:szCs w:val="24"/>
        </w:rPr>
        <w:t>逾期送达或者未按照磋商文件第</w:t>
      </w:r>
      <w:r>
        <w:rPr>
          <w:rFonts w:ascii="Arial" w:eastAsia="仿宋" w:hAnsi="Arial" w:cs="Arial"/>
          <w:sz w:val="24"/>
          <w:szCs w:val="24"/>
        </w:rPr>
        <w:t>13.1-13.2</w:t>
      </w:r>
      <w:r>
        <w:rPr>
          <w:rFonts w:ascii="Arial" w:eastAsia="仿宋" w:hAnsi="Arial" w:cs="Arial"/>
          <w:sz w:val="24"/>
          <w:szCs w:val="24"/>
        </w:rPr>
        <w:t>条要求密封的响应文件，采购人、采购代理机构应当拒收。</w:t>
      </w:r>
    </w:p>
    <w:p w:rsidR="005E5053" w:rsidRDefault="009E6FF6">
      <w:pPr>
        <w:pStyle w:val="3"/>
        <w:spacing w:line="360" w:lineRule="auto"/>
        <w:rPr>
          <w:rFonts w:ascii="Arial" w:eastAsia="仿宋" w:hAnsi="Arial" w:cs="Arial"/>
          <w:sz w:val="24"/>
          <w:szCs w:val="24"/>
        </w:rPr>
      </w:pPr>
      <w:bookmarkStart w:id="43" w:name="_Toc32344"/>
      <w:bookmarkStart w:id="44" w:name="_Toc24800"/>
      <w:r>
        <w:rPr>
          <w:rFonts w:ascii="Arial" w:eastAsia="仿宋" w:hAnsi="Arial" w:cs="Arial"/>
          <w:sz w:val="24"/>
          <w:szCs w:val="24"/>
        </w:rPr>
        <w:t>15.</w:t>
      </w:r>
      <w:r>
        <w:rPr>
          <w:rFonts w:ascii="Arial" w:eastAsia="仿宋" w:hAnsi="Arial" w:cs="Arial"/>
          <w:sz w:val="24"/>
          <w:szCs w:val="24"/>
        </w:rPr>
        <w:t>响应文件的补充、修改或者撤回</w:t>
      </w:r>
      <w:bookmarkEnd w:id="43"/>
      <w:bookmarkEnd w:id="44"/>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15.1</w:t>
      </w:r>
      <w:r>
        <w:rPr>
          <w:rFonts w:ascii="Arial" w:eastAsia="仿宋" w:hAnsi="Arial" w:cs="Arial"/>
          <w:sz w:val="24"/>
          <w:szCs w:val="24"/>
        </w:rPr>
        <w:t>投标人在投标截止时间前，可以对所递交的响应文件进行补充、修改或者撤回，并书面通知采购代理机构。补充、修改</w:t>
      </w:r>
      <w:r>
        <w:rPr>
          <w:rFonts w:ascii="Arial" w:eastAsia="仿宋" w:hAnsi="Arial" w:cs="Arial"/>
          <w:sz w:val="24"/>
          <w:szCs w:val="24"/>
        </w:rPr>
        <w:t>的内容应当按照磋商文件要求签署、盖章、密封后，作为响应文件的组成部分。</w:t>
      </w:r>
    </w:p>
    <w:p w:rsidR="005E5053" w:rsidRDefault="009E6FF6">
      <w:pPr>
        <w:pStyle w:val="2"/>
        <w:numPr>
          <w:ilvl w:val="0"/>
          <w:numId w:val="2"/>
        </w:numPr>
        <w:spacing w:line="360" w:lineRule="auto"/>
        <w:jc w:val="center"/>
        <w:rPr>
          <w:rFonts w:ascii="Arial" w:eastAsia="仿宋" w:hAnsi="Arial" w:cs="Arial"/>
        </w:rPr>
      </w:pPr>
      <w:bookmarkStart w:id="45" w:name="_Toc11046"/>
      <w:bookmarkStart w:id="46" w:name="_Toc4287"/>
      <w:r>
        <w:rPr>
          <w:rFonts w:ascii="Arial" w:eastAsia="仿宋" w:hAnsi="Arial" w:cs="Arial"/>
        </w:rPr>
        <w:t>开标</w:t>
      </w:r>
      <w:bookmarkEnd w:id="45"/>
      <w:bookmarkEnd w:id="46"/>
    </w:p>
    <w:p w:rsidR="005E5053" w:rsidRDefault="009E6FF6">
      <w:pPr>
        <w:pStyle w:val="3"/>
        <w:spacing w:line="360" w:lineRule="auto"/>
        <w:rPr>
          <w:rFonts w:ascii="Arial" w:eastAsia="仿宋" w:hAnsi="Arial" w:cs="Arial"/>
          <w:sz w:val="24"/>
          <w:szCs w:val="24"/>
        </w:rPr>
      </w:pPr>
      <w:bookmarkStart w:id="47" w:name="_Toc6737"/>
      <w:bookmarkStart w:id="48" w:name="_Toc20210"/>
      <w:r>
        <w:rPr>
          <w:rFonts w:ascii="Arial" w:eastAsia="仿宋" w:hAnsi="Arial" w:cs="Arial"/>
          <w:sz w:val="24"/>
          <w:szCs w:val="24"/>
        </w:rPr>
        <w:t>16.</w:t>
      </w:r>
      <w:r>
        <w:rPr>
          <w:rFonts w:ascii="Arial" w:eastAsia="仿宋" w:hAnsi="Arial" w:cs="Arial"/>
          <w:sz w:val="24"/>
          <w:szCs w:val="24"/>
        </w:rPr>
        <w:t>开标</w:t>
      </w:r>
      <w:bookmarkEnd w:id="47"/>
      <w:bookmarkEnd w:id="48"/>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16.1</w:t>
      </w:r>
      <w:r>
        <w:rPr>
          <w:rFonts w:ascii="Arial" w:eastAsia="仿宋" w:hAnsi="Arial" w:cs="Arial"/>
          <w:sz w:val="24"/>
          <w:szCs w:val="24"/>
        </w:rPr>
        <w:t>开标应当在磋商文件确定的提交响应文件截止时间的同一时间进行，采购代理机构应当按本文件中确定的时间和地点组织开标活动。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采购代理机构应当对开标、评标现场活动进行全程录音录像。录音录像应当清晰可辨，音像资料作为采购文件一并存档。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16.2</w:t>
      </w:r>
      <w:r>
        <w:rPr>
          <w:rFonts w:ascii="Arial" w:eastAsia="仿宋" w:hAnsi="Arial" w:cs="Arial"/>
          <w:sz w:val="24"/>
          <w:szCs w:val="24"/>
        </w:rPr>
        <w:t>开标由采购代理机构主持，邀请投标人参加。磋商小组（包括采购人代表）不得参加开标活动。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16.3</w:t>
      </w:r>
      <w:r>
        <w:rPr>
          <w:rFonts w:ascii="Arial" w:eastAsia="仿宋" w:hAnsi="Arial" w:cs="Arial"/>
          <w:sz w:val="24"/>
          <w:szCs w:val="24"/>
        </w:rPr>
        <w:t>开标时，应当由投标人或者其推选的代表检查响应文件的密封情况；经确认无误后，由采购代理机</w:t>
      </w:r>
      <w:r>
        <w:rPr>
          <w:rFonts w:ascii="Arial" w:eastAsia="仿宋" w:hAnsi="Arial" w:cs="Arial"/>
          <w:sz w:val="24"/>
          <w:szCs w:val="24"/>
        </w:rPr>
        <w:t>构工作人员当众拆封，宣布投标人名称、磋商报价和其他主要内容。</w:t>
      </w:r>
    </w:p>
    <w:p w:rsidR="005E5053" w:rsidRDefault="005E5053" w:rsidP="009E6FF6">
      <w:pPr>
        <w:snapToGrid w:val="0"/>
        <w:spacing w:line="360" w:lineRule="auto"/>
        <w:ind w:firstLineChars="202" w:firstLine="485"/>
        <w:rPr>
          <w:rFonts w:ascii="Arial" w:eastAsia="仿宋" w:hAnsi="Arial" w:cs="Arial"/>
          <w:sz w:val="24"/>
          <w:szCs w:val="24"/>
        </w:rPr>
      </w:pP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16.4</w:t>
      </w:r>
      <w:r>
        <w:rPr>
          <w:rFonts w:ascii="Arial" w:eastAsia="仿宋" w:hAnsi="Arial" w:cs="Arial"/>
          <w:sz w:val="24"/>
          <w:szCs w:val="24"/>
        </w:rPr>
        <w:t>开标过程应当由采购代理机构负责记录，由参加开标的各投标人代表和相关工作人员签字确认。</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代表对开标过程和开标记录有异议，以及认为采购人、采购代理机构相关工作人员有需要回避的情形的，应当场提出询问或者回避申请。采购人、采购代理机构对投标人代表提出的询问或者回避申请应当及时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投标人未参加开标的，视同认可开标结果。</w:t>
      </w:r>
    </w:p>
    <w:p w:rsidR="005E5053" w:rsidRDefault="009E6FF6">
      <w:pPr>
        <w:pStyle w:val="2"/>
        <w:numPr>
          <w:ilvl w:val="0"/>
          <w:numId w:val="2"/>
        </w:numPr>
        <w:spacing w:line="360" w:lineRule="auto"/>
        <w:jc w:val="center"/>
        <w:rPr>
          <w:rFonts w:ascii="Arial" w:eastAsia="仿宋" w:hAnsi="Arial" w:cs="Arial"/>
        </w:rPr>
      </w:pPr>
      <w:bookmarkStart w:id="49" w:name="_Toc2131"/>
      <w:bookmarkStart w:id="50" w:name="_Toc29900"/>
      <w:r>
        <w:rPr>
          <w:rFonts w:ascii="Arial" w:eastAsia="仿宋" w:hAnsi="Arial" w:cs="Arial"/>
        </w:rPr>
        <w:t>资格审查程序</w:t>
      </w:r>
      <w:bookmarkEnd w:id="49"/>
      <w:bookmarkEnd w:id="50"/>
    </w:p>
    <w:p w:rsidR="005E5053" w:rsidRDefault="009E6FF6">
      <w:pPr>
        <w:pStyle w:val="3"/>
        <w:spacing w:line="360" w:lineRule="auto"/>
        <w:rPr>
          <w:rFonts w:ascii="Arial" w:eastAsia="仿宋" w:hAnsi="Arial" w:cs="Arial"/>
          <w:sz w:val="24"/>
          <w:szCs w:val="24"/>
        </w:rPr>
      </w:pPr>
      <w:bookmarkStart w:id="51" w:name="_Toc17330"/>
      <w:bookmarkStart w:id="52" w:name="_Toc30613"/>
      <w:r>
        <w:rPr>
          <w:rFonts w:ascii="Arial" w:eastAsia="仿宋" w:hAnsi="Arial" w:cs="Arial"/>
          <w:sz w:val="24"/>
          <w:szCs w:val="24"/>
        </w:rPr>
        <w:t>17.</w:t>
      </w:r>
      <w:r>
        <w:rPr>
          <w:rFonts w:ascii="Arial" w:eastAsia="仿宋" w:hAnsi="Arial" w:cs="Arial"/>
          <w:sz w:val="24"/>
          <w:szCs w:val="24"/>
        </w:rPr>
        <w:t>资格审查</w:t>
      </w:r>
      <w:bookmarkEnd w:id="51"/>
      <w:bookmarkEnd w:id="52"/>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17.1</w:t>
      </w:r>
      <w:r>
        <w:rPr>
          <w:rFonts w:ascii="Arial" w:eastAsia="仿宋" w:hAnsi="Arial" w:cs="Arial"/>
          <w:sz w:val="24"/>
          <w:szCs w:val="24"/>
        </w:rPr>
        <w:t>开标结束后，采购人或者采购代理机构应当依法对投标人的资格性审查文件进行审查。</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w:t>
      </w:r>
      <w:r>
        <w:rPr>
          <w:rFonts w:ascii="Arial" w:eastAsia="仿宋" w:hAnsi="Arial" w:cs="Arial"/>
          <w:sz w:val="24"/>
          <w:szCs w:val="24"/>
        </w:rPr>
        <w:t>7.2</w:t>
      </w:r>
      <w:r>
        <w:rPr>
          <w:rFonts w:ascii="Arial" w:eastAsia="仿宋" w:hAnsi="Arial" w:cs="Arial"/>
          <w:sz w:val="24"/>
          <w:szCs w:val="24"/>
        </w:rPr>
        <w:t>资格审查时，投标人存在下列情况之一的，按无效投标处理：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）不具备第</w:t>
      </w:r>
      <w:r>
        <w:rPr>
          <w:rFonts w:ascii="Arial" w:eastAsia="仿宋" w:hAnsi="Arial" w:cs="Arial"/>
          <w:sz w:val="24"/>
          <w:szCs w:val="24"/>
        </w:rPr>
        <w:t>2.2</w:t>
      </w:r>
      <w:r>
        <w:rPr>
          <w:rFonts w:ascii="Arial" w:eastAsia="仿宋" w:hAnsi="Arial" w:cs="Arial"/>
          <w:sz w:val="24"/>
          <w:szCs w:val="24"/>
        </w:rPr>
        <w:t>款</w:t>
      </w:r>
      <w:r>
        <w:rPr>
          <w:rFonts w:ascii="Arial" w:eastAsia="仿宋" w:hAnsi="Arial" w:cs="Arial"/>
          <w:sz w:val="24"/>
          <w:szCs w:val="24"/>
        </w:rPr>
        <w:t>“</w:t>
      </w:r>
      <w:r>
        <w:rPr>
          <w:rFonts w:ascii="Arial" w:eastAsia="仿宋" w:hAnsi="Arial" w:cs="Arial"/>
          <w:sz w:val="24"/>
          <w:szCs w:val="24"/>
        </w:rPr>
        <w:t>合格的投标人</w:t>
      </w:r>
      <w:r>
        <w:rPr>
          <w:rFonts w:ascii="Arial" w:eastAsia="仿宋" w:hAnsi="Arial" w:cs="Arial"/>
          <w:sz w:val="24"/>
          <w:szCs w:val="24"/>
        </w:rPr>
        <w:t>”</w:t>
      </w:r>
      <w:r>
        <w:rPr>
          <w:rFonts w:ascii="Arial" w:eastAsia="仿宋" w:hAnsi="Arial" w:cs="Arial"/>
          <w:sz w:val="24"/>
          <w:szCs w:val="24"/>
        </w:rPr>
        <w:t>规定的资格要求的；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）未按磋商文件要求交纳或未足额交纳磋商保证金的；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）未按第</w:t>
      </w:r>
      <w:r>
        <w:rPr>
          <w:rFonts w:ascii="Arial" w:eastAsia="仿宋" w:hAnsi="Arial" w:cs="Arial"/>
          <w:sz w:val="24"/>
          <w:szCs w:val="24"/>
        </w:rPr>
        <w:t>11.1</w:t>
      </w:r>
      <w:r>
        <w:rPr>
          <w:rFonts w:ascii="Arial" w:eastAsia="仿宋" w:hAnsi="Arial" w:cs="Arial"/>
          <w:sz w:val="24"/>
          <w:szCs w:val="24"/>
        </w:rPr>
        <w:t>要求提供相关资料的；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）资格性审查文件未按磋商文件规定和要求签字、盖章的；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）报价超过磋商文件中规定的预算金额或者最高限价的；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）投标有效期不能满足磋商文件要求的；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7</w:t>
      </w:r>
      <w:r>
        <w:rPr>
          <w:rFonts w:ascii="Arial" w:eastAsia="仿宋" w:hAnsi="Arial" w:cs="Arial"/>
          <w:sz w:val="24"/>
          <w:szCs w:val="24"/>
        </w:rPr>
        <w:t>）未按照磋商文件要求提供电子文档的。</w:t>
      </w:r>
    </w:p>
    <w:p w:rsidR="005E5053" w:rsidRDefault="009E6FF6">
      <w:pPr>
        <w:pStyle w:val="2"/>
        <w:numPr>
          <w:ilvl w:val="0"/>
          <w:numId w:val="2"/>
        </w:numPr>
        <w:spacing w:line="360" w:lineRule="auto"/>
        <w:jc w:val="center"/>
        <w:rPr>
          <w:rFonts w:ascii="Arial" w:eastAsia="仿宋" w:hAnsi="Arial" w:cs="Arial"/>
        </w:rPr>
      </w:pPr>
      <w:bookmarkStart w:id="53" w:name="_Toc23036"/>
      <w:bookmarkStart w:id="54" w:name="_Toc20671"/>
      <w:r>
        <w:rPr>
          <w:rFonts w:ascii="Arial" w:eastAsia="仿宋" w:hAnsi="Arial" w:cs="Arial"/>
        </w:rPr>
        <w:t>评审程序及方法</w:t>
      </w:r>
      <w:bookmarkEnd w:id="53"/>
      <w:bookmarkEnd w:id="54"/>
    </w:p>
    <w:p w:rsidR="005E5053" w:rsidRDefault="009E6FF6">
      <w:pPr>
        <w:pStyle w:val="3"/>
        <w:spacing w:line="360" w:lineRule="auto"/>
        <w:rPr>
          <w:rFonts w:ascii="Arial" w:eastAsia="仿宋" w:hAnsi="Arial" w:cs="Arial"/>
          <w:sz w:val="24"/>
          <w:szCs w:val="24"/>
        </w:rPr>
      </w:pPr>
      <w:bookmarkStart w:id="55" w:name="_Toc20015"/>
      <w:bookmarkStart w:id="56" w:name="_Toc19208"/>
      <w:r>
        <w:rPr>
          <w:rFonts w:ascii="Arial" w:eastAsia="仿宋" w:hAnsi="Arial" w:cs="Arial"/>
          <w:sz w:val="24"/>
          <w:szCs w:val="24"/>
        </w:rPr>
        <w:t>18.</w:t>
      </w:r>
      <w:bookmarkEnd w:id="55"/>
      <w:r>
        <w:rPr>
          <w:rFonts w:ascii="Arial" w:eastAsia="仿宋" w:hAnsi="Arial" w:cs="Arial"/>
          <w:sz w:val="24"/>
          <w:szCs w:val="24"/>
        </w:rPr>
        <w:t>磋商小组</w:t>
      </w:r>
      <w:bookmarkEnd w:id="56"/>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18.1</w:t>
      </w:r>
      <w:r>
        <w:rPr>
          <w:rFonts w:ascii="Arial" w:eastAsia="仿宋" w:hAnsi="Arial" w:cs="Arial"/>
          <w:sz w:val="24"/>
          <w:szCs w:val="24"/>
        </w:rPr>
        <w:t>采购代理机构负责组织磋商工作，并履行下列职责：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）核对磋商小组成员身份和采购人代表授权函，对磋商小组成员在政府采购活动中的职责履行情况予以记录，并及时将有关违法违规行为向财政部门报告；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）宣布评标纪律；</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）公布投标人名单，告知评审专家应当回避的情形；</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）组织磋商小组推选小组组长，采购人代表不得担任组长；</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）在磋商期间采取必要的通讯管理措施，保证磋商活动不受外界干扰；</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）根据磋商小组的要求介绍政府采购相关政策法规、磋商文件；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7</w:t>
      </w:r>
      <w:r>
        <w:rPr>
          <w:rFonts w:ascii="Arial" w:eastAsia="仿宋" w:hAnsi="Arial" w:cs="Arial"/>
          <w:sz w:val="24"/>
          <w:szCs w:val="24"/>
        </w:rPr>
        <w:t>）维护评标秩序，监督磋商小组依照磋商文件规定的评标程序、方法和标准进行独立评审，及时制止和纠正采购人代表</w:t>
      </w:r>
      <w:r>
        <w:rPr>
          <w:rFonts w:ascii="Arial" w:eastAsia="仿宋" w:hAnsi="Arial" w:cs="Arial"/>
          <w:sz w:val="24"/>
          <w:szCs w:val="24"/>
        </w:rPr>
        <w:t>、磋商小组的倾向性言论或者违法违规行为；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8</w:t>
      </w:r>
      <w:r>
        <w:rPr>
          <w:rFonts w:ascii="Arial" w:eastAsia="仿宋" w:hAnsi="Arial" w:cs="Arial"/>
          <w:sz w:val="24"/>
          <w:szCs w:val="24"/>
        </w:rPr>
        <w:t>）核对磋商结果，有</w:t>
      </w:r>
      <w:r>
        <w:rPr>
          <w:rFonts w:ascii="Arial" w:eastAsia="仿宋" w:hAnsi="Arial" w:cs="Arial"/>
          <w:sz w:val="24"/>
          <w:szCs w:val="24"/>
        </w:rPr>
        <w:t>20.4</w:t>
      </w:r>
      <w:r>
        <w:rPr>
          <w:rFonts w:ascii="Arial" w:eastAsia="仿宋" w:hAnsi="Arial" w:cs="Arial"/>
          <w:sz w:val="24"/>
          <w:szCs w:val="24"/>
        </w:rPr>
        <w:t>规定情形的，要求磋商小组复核或者书面说明理由，磋商小组拒绝的，应予记录并向本级财政部门报告；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9</w:t>
      </w:r>
      <w:r>
        <w:rPr>
          <w:rFonts w:ascii="Arial" w:eastAsia="仿宋" w:hAnsi="Arial" w:cs="Arial"/>
          <w:sz w:val="24"/>
          <w:szCs w:val="24"/>
        </w:rPr>
        <w:t>）磋商工作完成后，按照规定由采购人向磋商小组支付劳务报酬和异地磋商差旅费，不得向磋商小组以外的其他人员支付磋商劳务报酬；</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10</w:t>
      </w:r>
      <w:r>
        <w:rPr>
          <w:rFonts w:ascii="Arial" w:eastAsia="仿宋" w:hAnsi="Arial" w:cs="Arial"/>
          <w:sz w:val="24"/>
          <w:szCs w:val="24"/>
        </w:rPr>
        <w:t>）处理与磋商有关的其他事项。</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采购人可以在磋商前说明项目背景和采购需求，说明内容不得含有歧视性、倾向性意见，不得超出磋商文件所述范围。说明应当提交书面材料，并随采购文件一并存档。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18.2</w:t>
      </w:r>
      <w:r>
        <w:rPr>
          <w:rFonts w:ascii="Arial" w:eastAsia="仿宋" w:hAnsi="Arial" w:cs="Arial"/>
          <w:sz w:val="24"/>
          <w:szCs w:val="24"/>
        </w:rPr>
        <w:t>磋商小组负责具体评标事务，</w:t>
      </w:r>
      <w:r>
        <w:rPr>
          <w:rFonts w:ascii="Arial" w:eastAsia="仿宋" w:hAnsi="Arial" w:cs="Arial"/>
          <w:sz w:val="24"/>
          <w:szCs w:val="24"/>
        </w:rPr>
        <w:t>并独立履行下列职责：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）严格遵守磋商工作纪律，按照客观、公正、审慎的原则，根据磋商文件规定的磋商程序、磋商方法和磋商标准进行独立磋商；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）发现磋商文件内容违反国家有关强制性规定或者磋商文件存在歧义、重大缺陷导致磋商工作无法进行时，应当停止磋商并向采购人或者采购代理机构书面说明情况；</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）审查、评价响应文件是否符合磋商文件的商务、技术等实质性要求；</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）要求投标人对响应文件有关事项作出澄清或者说明；</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）对响应文件进行比较和评价；</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）确定成交候选人名单，以及根据采购人委托直接确定成交人；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7</w:t>
      </w:r>
      <w:r>
        <w:rPr>
          <w:rFonts w:ascii="Arial" w:eastAsia="仿宋" w:hAnsi="Arial" w:cs="Arial"/>
          <w:sz w:val="24"/>
          <w:szCs w:val="24"/>
        </w:rPr>
        <w:t>）配合答复投标人的询问、质疑和投诉等事项，不得泄露磋商文件、磋商情况和在磋商过程中获悉的商业秘密；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8</w:t>
      </w:r>
      <w:r>
        <w:rPr>
          <w:rFonts w:ascii="Arial" w:eastAsia="仿宋" w:hAnsi="Arial" w:cs="Arial"/>
          <w:sz w:val="24"/>
          <w:szCs w:val="24"/>
        </w:rPr>
        <w:t>）向采购人、采购代理机构或者有关部门报告磋商中发现的违法行为。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18.3</w:t>
      </w:r>
      <w:r>
        <w:rPr>
          <w:rFonts w:ascii="Arial" w:eastAsia="仿宋" w:hAnsi="Arial" w:cs="Arial"/>
          <w:sz w:val="24"/>
          <w:szCs w:val="24"/>
        </w:rPr>
        <w:t>磋商小组由采购人代表和磋商小组组成，成员人数应当为</w:t>
      </w:r>
      <w:r>
        <w:rPr>
          <w:rFonts w:ascii="Arial" w:eastAsia="仿宋" w:hAnsi="Arial" w:cs="Arial" w:hint="eastAsia"/>
          <w:sz w:val="24"/>
          <w:szCs w:val="24"/>
        </w:rPr>
        <w:t>3</w:t>
      </w:r>
      <w:r>
        <w:rPr>
          <w:rFonts w:ascii="Arial" w:eastAsia="仿宋" w:hAnsi="Arial" w:cs="Arial"/>
          <w:sz w:val="24"/>
          <w:szCs w:val="24"/>
        </w:rPr>
        <w:t>人以上单数，其中磋商小组成员不得少于成员总数的三分之二。</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采购项目符合下列情形之一的，磋商小组人数应当为</w:t>
      </w:r>
      <w:r>
        <w:rPr>
          <w:rFonts w:ascii="Arial" w:eastAsia="仿宋" w:hAnsi="Arial" w:cs="Arial"/>
          <w:sz w:val="24"/>
          <w:szCs w:val="24"/>
        </w:rPr>
        <w:t>7</w:t>
      </w:r>
      <w:r>
        <w:rPr>
          <w:rFonts w:ascii="Arial" w:eastAsia="仿宋" w:hAnsi="Arial" w:cs="Arial"/>
          <w:sz w:val="24"/>
          <w:szCs w:val="24"/>
        </w:rPr>
        <w:t>人以上单数：</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）采购预算金额在</w:t>
      </w:r>
      <w:r>
        <w:rPr>
          <w:rFonts w:ascii="Arial" w:eastAsia="仿宋" w:hAnsi="Arial" w:cs="Arial"/>
          <w:sz w:val="24"/>
          <w:szCs w:val="24"/>
        </w:rPr>
        <w:t>1000</w:t>
      </w:r>
      <w:r>
        <w:rPr>
          <w:rFonts w:ascii="Arial" w:eastAsia="仿宋" w:hAnsi="Arial" w:cs="Arial"/>
          <w:sz w:val="24"/>
          <w:szCs w:val="24"/>
        </w:rPr>
        <w:t>万元以上；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）技术复杂；</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）社会影响较大。</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磋商小组对本单位的采购项目只能作为采购人代表参与评标。采购代理机构工作人员不得参加由本机构代理的政府采购项目的评标。</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磋商小组成员名单在评标结果公告前应当保密。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18.4</w:t>
      </w:r>
      <w:r>
        <w:rPr>
          <w:rFonts w:ascii="Arial" w:eastAsia="仿宋" w:hAnsi="Arial" w:cs="Arial"/>
          <w:sz w:val="24"/>
          <w:szCs w:val="24"/>
        </w:rPr>
        <w:t>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磋商小组。自行选定磋商小组的，应当优先选择本单位以外的磋商小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18.5</w:t>
      </w:r>
      <w:r>
        <w:rPr>
          <w:rFonts w:ascii="Arial" w:eastAsia="仿宋" w:hAnsi="Arial" w:cs="Arial"/>
          <w:sz w:val="24"/>
          <w:szCs w:val="24"/>
        </w:rPr>
        <w:t>磋商中因磋商小组成员缺席、回避或者健康等特殊原因导致磋商小组</w:t>
      </w:r>
      <w:r>
        <w:rPr>
          <w:rFonts w:ascii="Arial" w:eastAsia="仿宋" w:hAnsi="Arial" w:cs="Arial"/>
          <w:sz w:val="24"/>
          <w:szCs w:val="24"/>
        </w:rPr>
        <w:t>组成不符合规定的，采购人或采购代理机构应当依法补足后继续评标。被更换的磋商小组成员所作出的评标意见无效。无法及时补足磋商小组成员的，采购代理机构应当停止评标活动。原磋商小组所作出的评标意见无效。</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采购代理机构应当将变更、重新组建磋商小组的情况予以记录，并随采购文件一并存档。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18.6</w:t>
      </w:r>
      <w:r>
        <w:rPr>
          <w:rFonts w:ascii="Arial" w:eastAsia="仿宋" w:hAnsi="Arial" w:cs="Arial"/>
          <w:sz w:val="24"/>
          <w:szCs w:val="24"/>
        </w:rPr>
        <w:t>采购人、采购代理机构应当采取必要措施，保证磋商在严格保密的情况下进行。除采购人代表、磋商现场组织人员外，采购人的其他工作人员以及与磋商工作无关的人员不得进入磋商现场。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有关人员对磋商情况以及在磋商过程中获悉的国家秘密、商业秘密负有保密责任。</w:t>
      </w:r>
    </w:p>
    <w:p w:rsidR="005E5053" w:rsidRDefault="009E6FF6">
      <w:pPr>
        <w:pStyle w:val="3"/>
        <w:spacing w:line="360" w:lineRule="auto"/>
        <w:rPr>
          <w:rFonts w:ascii="Arial" w:eastAsia="仿宋" w:hAnsi="Arial" w:cs="Arial"/>
          <w:sz w:val="24"/>
          <w:szCs w:val="24"/>
        </w:rPr>
      </w:pPr>
      <w:bookmarkStart w:id="57" w:name="_Toc19537"/>
      <w:bookmarkStart w:id="58" w:name="_Toc6927"/>
      <w:r>
        <w:rPr>
          <w:rFonts w:ascii="Arial" w:eastAsia="仿宋" w:hAnsi="Arial" w:cs="Arial"/>
          <w:sz w:val="24"/>
          <w:szCs w:val="24"/>
        </w:rPr>
        <w:t>19.</w:t>
      </w:r>
      <w:r>
        <w:rPr>
          <w:rFonts w:ascii="Arial" w:eastAsia="仿宋" w:hAnsi="Arial" w:cs="Arial"/>
          <w:sz w:val="24"/>
          <w:szCs w:val="24"/>
        </w:rPr>
        <w:t>评审工作程序</w:t>
      </w:r>
      <w:bookmarkEnd w:id="57"/>
      <w:bookmarkEnd w:id="58"/>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19.1</w:t>
      </w:r>
      <w:r>
        <w:rPr>
          <w:rFonts w:ascii="Arial" w:eastAsia="仿宋" w:hAnsi="Arial" w:cs="Arial"/>
          <w:sz w:val="24"/>
          <w:szCs w:val="24"/>
        </w:rPr>
        <w:t>磋商小组应当对符合资格的投标人的符合性文件进行审查，以确定其是否满足磋商文件的实质性要求。</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19.1.1</w:t>
      </w:r>
      <w:r>
        <w:rPr>
          <w:rFonts w:ascii="Arial" w:eastAsia="仿宋" w:hAnsi="Arial" w:cs="Arial"/>
          <w:sz w:val="24"/>
          <w:szCs w:val="24"/>
        </w:rPr>
        <w:t>响应文件中含义不明确、同类问题表述不一致或者有明显文字和计算错误的内容，磋商小组应当以书面形式要求投标人作出必要的澄清、说明或者补正。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投标人的澄清、说明或者补正应当采用书面形式，并加盖公章，或者由法定代表人或其授权的代表签字。投标人的澄清、说明或者补正不得超出响应文件的范围或者改变响应文件的实质性内容。</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19.1.2</w:t>
      </w:r>
      <w:r>
        <w:rPr>
          <w:rFonts w:ascii="Arial" w:eastAsia="仿宋" w:hAnsi="Arial" w:cs="Arial"/>
          <w:sz w:val="24"/>
          <w:szCs w:val="24"/>
        </w:rPr>
        <w:t>投标人存在下列情况之一的，投标无效：</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）符合性审查文件未按磋商文件要求签署、盖章的；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）未按第</w:t>
      </w:r>
      <w:r>
        <w:rPr>
          <w:rFonts w:ascii="Arial" w:eastAsia="仿宋" w:hAnsi="Arial" w:cs="Arial"/>
          <w:sz w:val="24"/>
          <w:szCs w:val="24"/>
        </w:rPr>
        <w:t>11.2</w:t>
      </w:r>
      <w:r>
        <w:rPr>
          <w:rFonts w:ascii="Arial" w:eastAsia="仿宋" w:hAnsi="Arial" w:cs="Arial"/>
          <w:sz w:val="24"/>
          <w:szCs w:val="24"/>
        </w:rPr>
        <w:t>款要求提供相关资料的；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）响应文件含有采购人不能接受的附加条件的；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）交货期限不能满足磋商文件要求的；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）存在串通投标行为；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）法律、法规和磋商文件规定的其他无效情形。</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对投标无效的投标人，采购人或采购代理机构应当告知其投标无效的原因。</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19.1.3</w:t>
      </w:r>
      <w:r>
        <w:rPr>
          <w:rFonts w:ascii="Arial" w:eastAsia="仿宋" w:hAnsi="Arial" w:cs="Arial"/>
          <w:sz w:val="24"/>
          <w:szCs w:val="24"/>
        </w:rPr>
        <w:t>响应文件报价出现前后不一致的，按照下列规定修正：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）响应文件中磋商一览表（报价表）内容与响应文件中相应内容不一致的，以</w:t>
      </w:r>
      <w:r>
        <w:rPr>
          <w:rFonts w:ascii="Arial" w:eastAsia="仿宋" w:hAnsi="Arial" w:cs="Arial"/>
          <w:sz w:val="24"/>
          <w:szCs w:val="24"/>
        </w:rPr>
        <w:t>磋商一览表（报价表）为准；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）大写金额和小写金额不一致的，以大写金额为准；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）单价金额小数点或者百分比有明显错位的，以磋商一览表的总价为准，并修改单价；</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）总价金额与按单价汇总金额不一致的，以单价金额计算结果为准。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同时出现两种以上不一致的，按照前款规定的顺序修正。修正后的报价按</w:t>
      </w:r>
      <w:r>
        <w:rPr>
          <w:rFonts w:ascii="Arial" w:eastAsia="仿宋" w:hAnsi="Arial" w:cs="Arial"/>
          <w:sz w:val="24"/>
          <w:szCs w:val="24"/>
        </w:rPr>
        <w:t>19.1.1</w:t>
      </w:r>
      <w:r>
        <w:rPr>
          <w:rFonts w:ascii="Arial" w:eastAsia="仿宋" w:hAnsi="Arial" w:cs="Arial"/>
          <w:sz w:val="24"/>
          <w:szCs w:val="24"/>
        </w:rPr>
        <w:t>第二款的规定经投标人确认后产生约束力，投标人不确认的，其投标无效。</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19.2</w:t>
      </w:r>
      <w:r>
        <w:rPr>
          <w:rFonts w:ascii="Arial" w:eastAsia="仿宋" w:hAnsi="Arial" w:cs="Arial"/>
          <w:sz w:val="24"/>
          <w:szCs w:val="24"/>
        </w:rPr>
        <w:t>磋商过程中，在同等条件下，优先采购具有环境标志、节能、自助创新的产品。（注：环境标志产品是指由财政部、国家环境保护总局颁布的</w:t>
      </w:r>
      <w:r>
        <w:rPr>
          <w:rFonts w:ascii="Arial" w:eastAsia="仿宋" w:hAnsi="Arial" w:cs="Arial"/>
          <w:sz w:val="24"/>
          <w:szCs w:val="24"/>
        </w:rPr>
        <w:t>“</w:t>
      </w:r>
      <w:r>
        <w:rPr>
          <w:rFonts w:ascii="Arial" w:eastAsia="仿宋" w:hAnsi="Arial" w:cs="Arial"/>
          <w:sz w:val="24"/>
          <w:szCs w:val="24"/>
        </w:rPr>
        <w:t>环境标志产品政府采购清单</w:t>
      </w:r>
      <w:r>
        <w:rPr>
          <w:rFonts w:ascii="Arial" w:eastAsia="仿宋" w:hAnsi="Arial" w:cs="Arial"/>
          <w:sz w:val="24"/>
          <w:szCs w:val="24"/>
        </w:rPr>
        <w:t>”</w:t>
      </w:r>
      <w:r>
        <w:rPr>
          <w:rFonts w:ascii="Arial" w:eastAsia="仿宋" w:hAnsi="Arial" w:cs="Arial"/>
          <w:sz w:val="24"/>
          <w:szCs w:val="24"/>
        </w:rPr>
        <w:t>中的有效期内的产品；节能产品是指由财政部、国家发展改革委颁布的</w:t>
      </w:r>
      <w:r>
        <w:rPr>
          <w:rFonts w:ascii="Arial" w:eastAsia="仿宋" w:hAnsi="Arial" w:cs="Arial"/>
          <w:sz w:val="24"/>
          <w:szCs w:val="24"/>
        </w:rPr>
        <w:t>“</w:t>
      </w:r>
      <w:r>
        <w:rPr>
          <w:rFonts w:ascii="Arial" w:eastAsia="仿宋" w:hAnsi="Arial" w:cs="Arial"/>
          <w:sz w:val="24"/>
          <w:szCs w:val="24"/>
        </w:rPr>
        <w:t>节能产品政府采购清单</w:t>
      </w:r>
      <w:r>
        <w:rPr>
          <w:rFonts w:ascii="Arial" w:eastAsia="仿宋" w:hAnsi="Arial" w:cs="Arial"/>
          <w:sz w:val="24"/>
          <w:szCs w:val="24"/>
        </w:rPr>
        <w:t>”</w:t>
      </w:r>
      <w:r>
        <w:rPr>
          <w:rFonts w:ascii="Arial" w:eastAsia="仿宋" w:hAnsi="Arial" w:cs="Arial"/>
          <w:sz w:val="24"/>
          <w:szCs w:val="24"/>
        </w:rPr>
        <w:t>中的有效期内的产品。）</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w:t>
      </w:r>
      <w:r>
        <w:rPr>
          <w:rFonts w:ascii="Arial" w:eastAsia="仿宋" w:hAnsi="Arial" w:cs="Arial"/>
          <w:sz w:val="24"/>
          <w:szCs w:val="24"/>
        </w:rPr>
        <w:t>准规定》（工信部联企业【</w:t>
      </w:r>
      <w:r>
        <w:rPr>
          <w:rFonts w:ascii="Arial" w:eastAsia="仿宋" w:hAnsi="Arial" w:cs="Arial"/>
          <w:sz w:val="24"/>
          <w:szCs w:val="24"/>
        </w:rPr>
        <w:t>2011</w:t>
      </w:r>
      <w:r>
        <w:rPr>
          <w:rFonts w:ascii="Arial" w:eastAsia="仿宋" w:hAnsi="Arial" w:cs="Arial"/>
          <w:sz w:val="24"/>
          <w:szCs w:val="24"/>
        </w:rPr>
        <w:t>】</w:t>
      </w:r>
      <w:r>
        <w:rPr>
          <w:rFonts w:ascii="Arial" w:eastAsia="仿宋" w:hAnsi="Arial" w:cs="Arial"/>
          <w:sz w:val="24"/>
          <w:szCs w:val="24"/>
        </w:rPr>
        <w:t>300</w:t>
      </w:r>
      <w:r>
        <w:rPr>
          <w:rFonts w:ascii="Arial" w:eastAsia="仿宋" w:hAnsi="Arial" w:cs="Arial"/>
          <w:sz w:val="24"/>
          <w:szCs w:val="24"/>
        </w:rPr>
        <w:t>号）执行。投标人提供的《小型、微型企业声明函》、《从业人员声明函》资料必须真实，否则，按照有关规定予以处理。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根据财政部、民政部、中国残疾人联合会出台的《关于促进残疾人就业政府采购政策的通知》（财库【</w:t>
      </w:r>
      <w:r>
        <w:rPr>
          <w:rFonts w:ascii="Arial" w:eastAsia="仿宋" w:hAnsi="Arial" w:cs="Arial"/>
          <w:sz w:val="24"/>
          <w:szCs w:val="24"/>
        </w:rPr>
        <w:t>2017</w:t>
      </w:r>
      <w:r>
        <w:rPr>
          <w:rFonts w:ascii="Arial" w:eastAsia="仿宋" w:hAnsi="Arial" w:cs="Arial"/>
          <w:sz w:val="24"/>
          <w:szCs w:val="24"/>
        </w:rPr>
        <w:t>】</w:t>
      </w:r>
      <w:r>
        <w:rPr>
          <w:rFonts w:ascii="Arial" w:eastAsia="仿宋" w:hAnsi="Arial" w:cs="Arial"/>
          <w:sz w:val="24"/>
          <w:szCs w:val="24"/>
        </w:rPr>
        <w:t>141</w:t>
      </w:r>
      <w:r>
        <w:rPr>
          <w:rFonts w:ascii="Arial" w:eastAsia="仿宋" w:hAnsi="Arial" w:cs="Arial"/>
          <w:sz w:val="24"/>
          <w:szCs w:val="24"/>
        </w:rPr>
        <w:t>号），属残疾人福利性单位的，投标人须提供《残疾人福利性单位声明函》（详见附件</w:t>
      </w:r>
      <w:r>
        <w:rPr>
          <w:rFonts w:ascii="Arial" w:eastAsia="仿宋" w:hAnsi="Arial" w:cs="Arial"/>
          <w:sz w:val="24"/>
          <w:szCs w:val="24"/>
        </w:rPr>
        <w:t>18</w:t>
      </w:r>
      <w:r>
        <w:rPr>
          <w:rFonts w:ascii="Arial" w:eastAsia="仿宋" w:hAnsi="Arial" w:cs="Arial"/>
          <w:sz w:val="24"/>
          <w:szCs w:val="24"/>
        </w:rPr>
        <w:t>），并由投标人加盖公章，残疾人福利性单位视同小型、微型企业，享受预留份额、评标中价格扣除等促进中小企业发展的政府采购政策。向残疾人福利性单位采购的金额，计入面向中小企业采购的统</w:t>
      </w:r>
      <w:r>
        <w:rPr>
          <w:rFonts w:ascii="Arial" w:eastAsia="仿宋" w:hAnsi="Arial" w:cs="Arial"/>
          <w:sz w:val="24"/>
          <w:szCs w:val="24"/>
        </w:rPr>
        <w:t>计数据。投标人提供的《残疾人福利性单位声明函》资料必须真实，否则，按照有关规定予以处理。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19.3</w:t>
      </w:r>
      <w:r>
        <w:rPr>
          <w:rFonts w:ascii="Arial" w:eastAsia="仿宋" w:hAnsi="Arial" w:cs="Arial"/>
          <w:sz w:val="24"/>
          <w:szCs w:val="24"/>
        </w:rPr>
        <w:t>在磋商过程中，磋商小组对需要共同认定的事项存在争议的，应当按照少数服从多数的原则作出结论。持不同意见的磋商小组应当在评标报告上签署不同意见及理由，否则视为同意评标报告。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19.4</w:t>
      </w:r>
      <w:r>
        <w:rPr>
          <w:rFonts w:ascii="Arial" w:eastAsia="仿宋" w:hAnsi="Arial" w:cs="Arial"/>
          <w:sz w:val="24"/>
          <w:szCs w:val="24"/>
        </w:rPr>
        <w:t>磋商小组应当按照磋商文件中规定的评标方法和标准，对符合性审查合格的响应文件进行商务和技术评估，综合比较与评价。</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19.5</w:t>
      </w:r>
      <w:r>
        <w:rPr>
          <w:rFonts w:ascii="Arial" w:eastAsia="仿宋" w:hAnsi="Arial" w:cs="Arial"/>
          <w:sz w:val="24"/>
          <w:szCs w:val="24"/>
        </w:rPr>
        <w:t>磋商小组认为投标人的报价明显低于其他通过符合性审查投标人的报价，有可能影响产品质量或者不能诚信履约的，应当要求其在评</w:t>
      </w:r>
      <w:r>
        <w:rPr>
          <w:rFonts w:ascii="Arial" w:eastAsia="仿宋" w:hAnsi="Arial" w:cs="Arial"/>
          <w:sz w:val="24"/>
          <w:szCs w:val="24"/>
        </w:rPr>
        <w:t>标现场合理的时间内提供书面说明，必要时提交相关证明材料；投标人不能证明其报价合理性的，磋商小组应当将其作为无效投标处理。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19.6</w:t>
      </w:r>
      <w:r>
        <w:rPr>
          <w:rFonts w:ascii="Arial" w:eastAsia="仿宋" w:hAnsi="Arial" w:cs="Arial"/>
          <w:sz w:val="24"/>
          <w:szCs w:val="24"/>
        </w:rPr>
        <w:t>使用综合评分法的采购项目，提供相同品牌产品且通过资格审查、符合性审查的不同投标人参加同一合同项下投标的，按一家投标人计算，评审后得分最高的同品牌投标人获得成交人推荐资格；评审得分相同的，由采购人或者采购人委托磋商小组按照磋商文件规定的方式确定一个投标人获得成交人推荐资格，磋商文件未规定的采取随机抽取方式确定，其他同品牌投标人不作为成交候选人。非单一产品采购项目，采购人应当根据采购</w:t>
      </w:r>
      <w:r>
        <w:rPr>
          <w:rFonts w:ascii="Arial" w:eastAsia="仿宋" w:hAnsi="Arial" w:cs="Arial"/>
          <w:sz w:val="24"/>
          <w:szCs w:val="24"/>
        </w:rPr>
        <w:t>项目技术构成、产品价格币种等合理确定核心产品，并在磋商文件中载明。多家投标人提供的核心产品品牌相同的，按前款规定处理。</w:t>
      </w:r>
    </w:p>
    <w:p w:rsidR="005E5053" w:rsidRDefault="009E6FF6">
      <w:pPr>
        <w:pStyle w:val="3"/>
        <w:spacing w:line="360" w:lineRule="auto"/>
        <w:rPr>
          <w:rFonts w:ascii="Arial" w:eastAsia="仿宋" w:hAnsi="Arial" w:cs="Arial"/>
          <w:sz w:val="24"/>
          <w:szCs w:val="24"/>
        </w:rPr>
      </w:pPr>
      <w:bookmarkStart w:id="59" w:name="_Toc17601"/>
      <w:bookmarkStart w:id="60" w:name="_Toc31462"/>
      <w:r>
        <w:rPr>
          <w:rFonts w:ascii="Arial" w:eastAsia="仿宋" w:hAnsi="Arial" w:cs="Arial"/>
          <w:sz w:val="24"/>
          <w:szCs w:val="24"/>
        </w:rPr>
        <w:t>20.</w:t>
      </w:r>
      <w:r>
        <w:rPr>
          <w:rFonts w:ascii="Arial" w:eastAsia="仿宋" w:hAnsi="Arial" w:cs="Arial"/>
          <w:sz w:val="24"/>
          <w:szCs w:val="24"/>
        </w:rPr>
        <w:t>评审方法和标准</w:t>
      </w:r>
      <w:bookmarkEnd w:id="59"/>
      <w:bookmarkEnd w:id="60"/>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20.1</w:t>
      </w:r>
      <w:r>
        <w:rPr>
          <w:rFonts w:ascii="Arial" w:eastAsia="仿宋" w:hAnsi="Arial" w:cs="Arial"/>
          <w:sz w:val="24"/>
          <w:szCs w:val="24"/>
        </w:rPr>
        <w:t>依照《中华人民共和国政府采购法》、《中华人民共和国政府采购法实施条例》、《政府采购货物和服务招投标管理办法》等法律法规的规定，结合该项目的特点制定本评审办法。</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本次磋商方法采用综合评分法。</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综合评分法，是指响应文件满足磋商文件全部实质性要求，且按照评审因素的量化指标评审得分最高的投标人为成交候选人的评标方法。</w:t>
      </w:r>
    </w:p>
    <w:p w:rsidR="005E5053" w:rsidRDefault="009E6FF6" w:rsidP="009E6FF6">
      <w:pPr>
        <w:snapToGrid w:val="0"/>
        <w:spacing w:line="360" w:lineRule="auto"/>
        <w:ind w:firstLineChars="202" w:firstLine="485"/>
      </w:pPr>
      <w:r>
        <w:rPr>
          <w:rFonts w:ascii="Arial" w:eastAsia="仿宋" w:hAnsi="Arial" w:cs="Arial"/>
          <w:sz w:val="24"/>
          <w:szCs w:val="24"/>
        </w:rPr>
        <w:t>磋商因素的设定应当与投标人所提供服务的质量相关，包</w:t>
      </w:r>
      <w:r>
        <w:rPr>
          <w:rFonts w:ascii="Arial" w:eastAsia="仿宋" w:hAnsi="Arial" w:cs="Arial"/>
          <w:sz w:val="24"/>
          <w:szCs w:val="24"/>
        </w:rPr>
        <w:t>括磋商报价、技术或者服务水平、履约能力、售后服务等。资格条件不得作为磋商因素。</w:t>
      </w:r>
    </w:p>
    <w:p w:rsidR="005E5053" w:rsidRDefault="005E5053">
      <w:pPr>
        <w:pStyle w:val="HTML"/>
      </w:pPr>
    </w:p>
    <w:p w:rsidR="005E5053" w:rsidRDefault="005E5053">
      <w:pPr>
        <w:pStyle w:val="HTML"/>
        <w:rPr>
          <w:rFonts w:ascii="Arial" w:eastAsia="仿宋" w:hAnsi="Arial" w:cs="Arial"/>
          <w:kern w:val="2"/>
          <w:szCs w:val="24"/>
        </w:rPr>
      </w:pPr>
    </w:p>
    <w:tbl>
      <w:tblPr>
        <w:tblW w:w="9140" w:type="dxa"/>
        <w:jc w:val="center"/>
        <w:tblLayout w:type="fixed"/>
        <w:tblLook w:val="04A0" w:firstRow="1" w:lastRow="0" w:firstColumn="1" w:lastColumn="0" w:noHBand="0" w:noVBand="1"/>
      </w:tblPr>
      <w:tblGrid>
        <w:gridCol w:w="805"/>
        <w:gridCol w:w="1234"/>
        <w:gridCol w:w="7101"/>
      </w:tblGrid>
      <w:tr w:rsidR="005E5053">
        <w:trPr>
          <w:trHeight w:val="705"/>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00" w:lineRule="exact"/>
              <w:jc w:val="both"/>
              <w:rPr>
                <w:rFonts w:ascii="Arial" w:eastAsia="仿宋" w:hAnsi="Arial" w:cs="Arial"/>
                <w:kern w:val="2"/>
                <w:lang w:val="zh-CN"/>
              </w:rPr>
            </w:pPr>
            <w:r>
              <w:rPr>
                <w:rFonts w:ascii="Arial" w:eastAsia="仿宋" w:hAnsi="Arial" w:cs="Arial" w:hint="eastAsia"/>
                <w:kern w:val="2"/>
                <w:lang w:val="zh-CN"/>
              </w:rPr>
              <w:t>序号</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rPr>
                <w:rFonts w:ascii="Arial" w:eastAsia="仿宋" w:hAnsi="Arial" w:cs="Arial"/>
                <w:kern w:val="2"/>
              </w:rPr>
            </w:pPr>
            <w:r>
              <w:rPr>
                <w:rFonts w:ascii="Arial" w:eastAsia="仿宋" w:hAnsi="Arial" w:cs="Arial" w:hint="eastAsia"/>
                <w:kern w:val="2"/>
                <w:lang w:val="zh-CN"/>
              </w:rPr>
              <w:t>评审</w:t>
            </w:r>
            <w:r>
              <w:rPr>
                <w:rFonts w:ascii="Arial" w:eastAsia="仿宋" w:hAnsi="Arial" w:cs="Arial" w:hint="eastAsia"/>
                <w:kern w:val="2"/>
              </w:rPr>
              <w:t>因素</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center"/>
              <w:rPr>
                <w:rFonts w:ascii="Arial" w:eastAsia="仿宋" w:hAnsi="Arial" w:cs="Arial"/>
                <w:kern w:val="2"/>
                <w:lang w:val="zh-CN"/>
              </w:rPr>
            </w:pPr>
            <w:r>
              <w:rPr>
                <w:rFonts w:ascii="Arial" w:eastAsia="仿宋" w:hAnsi="Arial" w:cs="Arial" w:hint="eastAsia"/>
                <w:kern w:val="2"/>
              </w:rPr>
              <w:t>评审标准</w:t>
            </w:r>
          </w:p>
        </w:tc>
      </w:tr>
      <w:tr w:rsidR="005E5053">
        <w:trPr>
          <w:trHeight w:val="1644"/>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1</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rPr>
                <w:rFonts w:ascii="Arial" w:eastAsia="仿宋" w:hAnsi="Arial" w:cs="Arial"/>
                <w:kern w:val="2"/>
              </w:rPr>
            </w:pPr>
            <w:r>
              <w:rPr>
                <w:rFonts w:ascii="Arial" w:eastAsia="仿宋" w:hAnsi="Arial" w:cs="Arial" w:hint="eastAsia"/>
                <w:kern w:val="2"/>
              </w:rPr>
              <w:t>投标报价</w:t>
            </w:r>
          </w:p>
          <w:p w:rsidR="005E5053" w:rsidRDefault="009E6FF6">
            <w:pPr>
              <w:pStyle w:val="af0"/>
              <w:spacing w:before="0" w:beforeAutospacing="0" w:after="0" w:line="360" w:lineRule="auto"/>
              <w:rPr>
                <w:rFonts w:ascii="Arial" w:eastAsia="仿宋" w:hAnsi="Arial" w:cs="Arial"/>
                <w:kern w:val="2"/>
              </w:rPr>
            </w:pPr>
            <w:r>
              <w:rPr>
                <w:rFonts w:ascii="Arial" w:eastAsia="仿宋" w:hAnsi="Arial" w:cs="Arial" w:hint="eastAsia"/>
                <w:kern w:val="2"/>
              </w:rPr>
              <w:t>(20</w:t>
            </w:r>
            <w:r>
              <w:rPr>
                <w:rFonts w:ascii="Arial" w:eastAsia="仿宋" w:hAnsi="Arial" w:cs="Arial" w:hint="eastAsia"/>
                <w:kern w:val="2"/>
              </w:rPr>
              <w:t>分</w:t>
            </w:r>
            <w:r>
              <w:rPr>
                <w:rFonts w:ascii="Arial" w:eastAsia="仿宋" w:hAnsi="Arial" w:cs="Arial" w:hint="eastAsia"/>
                <w:kern w:val="2"/>
              </w:rPr>
              <w:t>)</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lang w:val="zh-CN"/>
              </w:rPr>
              <w:t>在所有的有效投标报价中，以最低投标报价为基准价，其价格分为满分。其他投标人的报价分统一按下列公式计算：投标报价得分</w:t>
            </w:r>
            <w:r>
              <w:rPr>
                <w:rFonts w:ascii="Arial" w:eastAsia="仿宋" w:hAnsi="Arial" w:cs="Arial" w:hint="eastAsia"/>
                <w:kern w:val="2"/>
                <w:lang w:val="zh-CN"/>
              </w:rPr>
              <w:t>=(</w:t>
            </w:r>
            <w:r>
              <w:rPr>
                <w:rFonts w:ascii="Arial" w:eastAsia="仿宋" w:hAnsi="Arial" w:cs="Arial" w:hint="eastAsia"/>
                <w:kern w:val="2"/>
                <w:lang w:val="zh-CN"/>
              </w:rPr>
              <w:t>评标基准价／投标报价</w:t>
            </w:r>
            <w:r>
              <w:rPr>
                <w:rFonts w:ascii="Arial" w:eastAsia="仿宋" w:hAnsi="Arial" w:cs="Arial" w:hint="eastAsia"/>
                <w:kern w:val="2"/>
                <w:lang w:val="zh-CN"/>
              </w:rPr>
              <w:t>)</w:t>
            </w:r>
            <w:r>
              <w:rPr>
                <w:rFonts w:ascii="Arial" w:eastAsia="仿宋" w:hAnsi="Arial" w:cs="Arial" w:hint="eastAsia"/>
                <w:kern w:val="2"/>
                <w:lang w:val="zh-CN"/>
              </w:rPr>
              <w:t>×价格权值（</w:t>
            </w:r>
            <w:r>
              <w:rPr>
                <w:rFonts w:ascii="Arial" w:eastAsia="仿宋" w:hAnsi="Arial" w:cs="Arial" w:hint="eastAsia"/>
                <w:kern w:val="2"/>
              </w:rPr>
              <w:t>20</w:t>
            </w:r>
            <w:r>
              <w:rPr>
                <w:rFonts w:ascii="Arial" w:eastAsia="仿宋" w:hAnsi="Arial" w:cs="Arial" w:hint="eastAsia"/>
                <w:kern w:val="2"/>
                <w:lang w:val="zh-CN"/>
              </w:rPr>
              <w:t>%</w:t>
            </w:r>
            <w:r>
              <w:rPr>
                <w:rFonts w:ascii="Arial" w:eastAsia="仿宋" w:hAnsi="Arial" w:cs="Arial" w:hint="eastAsia"/>
                <w:kern w:val="2"/>
                <w:lang w:val="zh-CN"/>
              </w:rPr>
              <w:t>）×</w:t>
            </w:r>
            <w:r>
              <w:rPr>
                <w:rFonts w:ascii="Arial" w:eastAsia="仿宋" w:hAnsi="Arial" w:cs="Arial" w:hint="eastAsia"/>
                <w:kern w:val="2"/>
                <w:lang w:val="zh-CN"/>
              </w:rPr>
              <w:t>100</w:t>
            </w:r>
            <w:r>
              <w:rPr>
                <w:rFonts w:ascii="Arial" w:eastAsia="仿宋" w:hAnsi="Arial" w:cs="Arial" w:hint="eastAsia"/>
                <w:kern w:val="2"/>
                <w:lang w:val="zh-CN"/>
              </w:rPr>
              <w:t>（四舍五入后保留小数点后两位）。</w:t>
            </w:r>
          </w:p>
        </w:tc>
      </w:tr>
      <w:tr w:rsidR="005E5053">
        <w:trPr>
          <w:trHeight w:val="3256"/>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2</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技术服务方案（</w:t>
            </w:r>
            <w:r>
              <w:rPr>
                <w:rFonts w:ascii="Arial" w:eastAsia="仿宋" w:hAnsi="Arial" w:cs="Arial" w:hint="eastAsia"/>
                <w:kern w:val="2"/>
              </w:rPr>
              <w:t>25</w:t>
            </w:r>
            <w:r>
              <w:rPr>
                <w:rFonts w:ascii="Arial" w:eastAsia="仿宋" w:hAnsi="Arial" w:cs="Arial" w:hint="eastAsia"/>
                <w:kern w:val="2"/>
                <w:lang w:val="zh-CN"/>
              </w:rPr>
              <w:t>分）</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lang w:val="zh-CN"/>
              </w:rPr>
            </w:pPr>
            <w:r>
              <w:rPr>
                <w:rFonts w:ascii="Arial" w:eastAsia="仿宋" w:hAnsi="Arial" w:cs="Arial" w:hint="eastAsia"/>
                <w:kern w:val="2"/>
                <w:lang w:val="zh-CN"/>
              </w:rPr>
              <w:t>1.</w:t>
            </w:r>
            <w:r>
              <w:rPr>
                <w:rFonts w:ascii="Arial" w:eastAsia="仿宋" w:hAnsi="Arial" w:cs="Arial" w:hint="eastAsia"/>
                <w:kern w:val="2"/>
                <w:lang w:val="zh-CN"/>
              </w:rPr>
              <w:t>供应商根据自身情况编制符合国家及行业相关规范的服务方案，视其科学性、合理性、可行性和可操作性综合评审优秀得</w:t>
            </w:r>
            <w:r>
              <w:rPr>
                <w:rFonts w:ascii="Arial" w:eastAsia="仿宋" w:hAnsi="Arial" w:cs="Arial" w:hint="eastAsia"/>
                <w:kern w:val="2"/>
              </w:rPr>
              <w:t>15</w:t>
            </w:r>
            <w:r>
              <w:rPr>
                <w:rFonts w:ascii="Arial" w:eastAsia="仿宋" w:hAnsi="Arial" w:cs="Arial" w:hint="eastAsia"/>
                <w:kern w:val="2"/>
                <w:lang w:val="zh-CN"/>
              </w:rPr>
              <w:t>分，良好得</w:t>
            </w:r>
            <w:r>
              <w:rPr>
                <w:rFonts w:ascii="Arial" w:eastAsia="仿宋" w:hAnsi="Arial" w:cs="Arial" w:hint="eastAsia"/>
                <w:kern w:val="2"/>
              </w:rPr>
              <w:t>10</w:t>
            </w:r>
            <w:r>
              <w:rPr>
                <w:rFonts w:ascii="Arial" w:eastAsia="仿宋" w:hAnsi="Arial" w:cs="Arial" w:hint="eastAsia"/>
                <w:kern w:val="2"/>
                <w:lang w:val="zh-CN"/>
              </w:rPr>
              <w:t>分，一般得</w:t>
            </w:r>
            <w:r>
              <w:rPr>
                <w:rFonts w:ascii="Arial" w:eastAsia="仿宋" w:hAnsi="Arial" w:cs="Arial" w:hint="eastAsia"/>
                <w:kern w:val="2"/>
              </w:rPr>
              <w:t>5</w:t>
            </w:r>
            <w:r>
              <w:rPr>
                <w:rFonts w:ascii="Arial" w:eastAsia="仿宋" w:hAnsi="Arial" w:cs="Arial" w:hint="eastAsia"/>
                <w:kern w:val="2"/>
                <w:lang w:val="zh-CN"/>
              </w:rPr>
              <w:t>分，满分</w:t>
            </w:r>
            <w:r>
              <w:rPr>
                <w:rFonts w:ascii="Arial" w:eastAsia="仿宋" w:hAnsi="Arial" w:cs="Arial" w:hint="eastAsia"/>
                <w:kern w:val="2"/>
              </w:rPr>
              <w:t>15</w:t>
            </w:r>
            <w:r>
              <w:rPr>
                <w:rFonts w:ascii="Arial" w:eastAsia="仿宋" w:hAnsi="Arial" w:cs="Arial" w:hint="eastAsia"/>
                <w:kern w:val="2"/>
                <w:lang w:val="zh-CN"/>
              </w:rPr>
              <w:t>分。</w:t>
            </w:r>
          </w:p>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lang w:val="zh-CN"/>
              </w:rPr>
              <w:t>2.</w:t>
            </w:r>
            <w:r>
              <w:rPr>
                <w:rFonts w:ascii="Arial" w:eastAsia="仿宋" w:hAnsi="Arial" w:cs="Arial" w:hint="eastAsia"/>
                <w:kern w:val="2"/>
                <w:lang w:val="zh-CN"/>
              </w:rPr>
              <w:t>实施方案的所有监测因子符合省技术监督局批准的检验检测机构资质认定，各个监测项目监测方案及仪器设备，符合有关国家技术规范和相关标准，监测数据具有代表性、准确性、精密性、可比性和完整性。优秀得</w:t>
            </w:r>
            <w:r>
              <w:rPr>
                <w:rFonts w:ascii="Arial" w:eastAsia="仿宋" w:hAnsi="Arial" w:cs="Arial" w:hint="eastAsia"/>
                <w:kern w:val="2"/>
              </w:rPr>
              <w:t>10</w:t>
            </w:r>
            <w:r>
              <w:rPr>
                <w:rFonts w:ascii="Arial" w:eastAsia="仿宋" w:hAnsi="Arial" w:cs="Arial" w:hint="eastAsia"/>
                <w:kern w:val="2"/>
                <w:lang w:val="zh-CN"/>
              </w:rPr>
              <w:t>分，良好得</w:t>
            </w:r>
            <w:r>
              <w:rPr>
                <w:rFonts w:ascii="Arial" w:eastAsia="仿宋" w:hAnsi="Arial" w:cs="Arial" w:hint="eastAsia"/>
                <w:kern w:val="2"/>
              </w:rPr>
              <w:t>8</w:t>
            </w:r>
            <w:r>
              <w:rPr>
                <w:rFonts w:ascii="Arial" w:eastAsia="仿宋" w:hAnsi="Arial" w:cs="Arial" w:hint="eastAsia"/>
                <w:kern w:val="2"/>
                <w:lang w:val="zh-CN"/>
              </w:rPr>
              <w:t>分，一般得</w:t>
            </w:r>
            <w:r>
              <w:rPr>
                <w:rFonts w:ascii="Arial" w:eastAsia="仿宋" w:hAnsi="Arial" w:cs="Arial" w:hint="eastAsia"/>
                <w:kern w:val="2"/>
              </w:rPr>
              <w:t>6</w:t>
            </w:r>
            <w:r>
              <w:rPr>
                <w:rFonts w:ascii="Arial" w:eastAsia="仿宋" w:hAnsi="Arial" w:cs="Arial" w:hint="eastAsia"/>
                <w:kern w:val="2"/>
                <w:lang w:val="zh-CN"/>
              </w:rPr>
              <w:t>分，</w:t>
            </w:r>
            <w:r>
              <w:rPr>
                <w:rFonts w:ascii="Arial" w:eastAsia="仿宋" w:hAnsi="Arial" w:cs="Arial" w:hint="eastAsia"/>
                <w:kern w:val="2"/>
                <w:lang w:val="zh-CN"/>
              </w:rPr>
              <w:t xml:space="preserve"> </w:t>
            </w:r>
            <w:r>
              <w:rPr>
                <w:rFonts w:ascii="Arial" w:eastAsia="仿宋" w:hAnsi="Arial" w:cs="Arial" w:hint="eastAsia"/>
                <w:kern w:val="2"/>
                <w:lang w:val="zh-CN"/>
              </w:rPr>
              <w:t>满分</w:t>
            </w:r>
            <w:r>
              <w:rPr>
                <w:rFonts w:ascii="Arial" w:eastAsia="仿宋" w:hAnsi="Arial" w:cs="Arial" w:hint="eastAsia"/>
                <w:kern w:val="2"/>
              </w:rPr>
              <w:t>10</w:t>
            </w:r>
            <w:r>
              <w:rPr>
                <w:rFonts w:ascii="Arial" w:eastAsia="仿宋" w:hAnsi="Arial" w:cs="Arial" w:hint="eastAsia"/>
                <w:kern w:val="2"/>
                <w:lang w:val="zh-CN"/>
              </w:rPr>
              <w:t>分。</w:t>
            </w:r>
          </w:p>
        </w:tc>
      </w:tr>
      <w:tr w:rsidR="005E5053">
        <w:trPr>
          <w:trHeight w:val="90"/>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3</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类似项目业绩（</w:t>
            </w:r>
            <w:r>
              <w:rPr>
                <w:rFonts w:ascii="Arial" w:eastAsia="仿宋" w:hAnsi="Arial" w:cs="Arial" w:hint="eastAsia"/>
                <w:kern w:val="2"/>
              </w:rPr>
              <w:t>8</w:t>
            </w:r>
            <w:r>
              <w:rPr>
                <w:rFonts w:ascii="Arial" w:eastAsia="仿宋" w:hAnsi="Arial" w:cs="Arial" w:hint="eastAsia"/>
                <w:kern w:val="2"/>
              </w:rPr>
              <w:t>分</w:t>
            </w:r>
            <w:r>
              <w:rPr>
                <w:rFonts w:ascii="Arial" w:eastAsia="仿宋" w:hAnsi="Arial" w:cs="Arial" w:hint="eastAsia"/>
                <w:kern w:val="2"/>
                <w:lang w:val="zh-CN"/>
              </w:rPr>
              <w:t>）</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autoSpaceDE w:val="0"/>
              <w:autoSpaceDN w:val="0"/>
              <w:adjustRightInd w:val="0"/>
              <w:spacing w:line="360" w:lineRule="auto"/>
              <w:ind w:firstLine="480"/>
              <w:rPr>
                <w:rFonts w:ascii="Arial" w:eastAsia="仿宋" w:hAnsi="Arial" w:cs="Arial"/>
                <w:sz w:val="24"/>
                <w:szCs w:val="24"/>
                <w:lang w:val="zh-CN"/>
              </w:rPr>
            </w:pPr>
            <w:r>
              <w:rPr>
                <w:rFonts w:ascii="Arial" w:eastAsia="仿宋" w:hAnsi="Arial" w:cs="Arial" w:hint="eastAsia"/>
                <w:sz w:val="24"/>
                <w:szCs w:val="24"/>
                <w:lang w:val="zh-CN"/>
              </w:rPr>
              <w:t>提供自</w:t>
            </w:r>
            <w:r>
              <w:rPr>
                <w:rFonts w:ascii="Arial" w:eastAsia="仿宋" w:hAnsi="Arial" w:cs="Arial" w:hint="eastAsia"/>
                <w:sz w:val="24"/>
                <w:szCs w:val="24"/>
                <w:lang w:val="zh-CN"/>
              </w:rPr>
              <w:t>201</w:t>
            </w:r>
            <w:r>
              <w:rPr>
                <w:rFonts w:ascii="Arial" w:eastAsia="仿宋" w:hAnsi="Arial" w:cs="Arial" w:hint="eastAsia"/>
                <w:sz w:val="24"/>
                <w:szCs w:val="24"/>
              </w:rPr>
              <w:t>8</w:t>
            </w:r>
            <w:r>
              <w:rPr>
                <w:rFonts w:ascii="Arial" w:eastAsia="仿宋" w:hAnsi="Arial" w:cs="Arial" w:hint="eastAsia"/>
                <w:sz w:val="24"/>
                <w:szCs w:val="24"/>
                <w:lang w:val="zh-CN"/>
              </w:rPr>
              <w:t>年以来的类似业绩证明材料，每提供</w:t>
            </w:r>
            <w:r>
              <w:rPr>
                <w:rFonts w:ascii="Arial" w:eastAsia="仿宋" w:hAnsi="Arial" w:cs="Arial" w:hint="eastAsia"/>
                <w:sz w:val="24"/>
                <w:szCs w:val="24"/>
                <w:lang w:val="zh-CN"/>
              </w:rPr>
              <w:t>1</w:t>
            </w:r>
            <w:r>
              <w:rPr>
                <w:rFonts w:ascii="Arial" w:eastAsia="仿宋" w:hAnsi="Arial" w:cs="Arial" w:hint="eastAsia"/>
                <w:sz w:val="24"/>
                <w:szCs w:val="24"/>
                <w:lang w:val="zh-CN"/>
              </w:rPr>
              <w:t>份得</w:t>
            </w:r>
            <w:r>
              <w:rPr>
                <w:rFonts w:ascii="Arial" w:eastAsia="仿宋" w:hAnsi="Arial" w:cs="Arial" w:hint="eastAsia"/>
                <w:sz w:val="24"/>
                <w:szCs w:val="24"/>
              </w:rPr>
              <w:t>1</w:t>
            </w:r>
            <w:r>
              <w:rPr>
                <w:rFonts w:ascii="Arial" w:eastAsia="仿宋" w:hAnsi="Arial" w:cs="Arial" w:hint="eastAsia"/>
                <w:sz w:val="24"/>
                <w:szCs w:val="24"/>
                <w:lang w:val="zh-CN"/>
              </w:rPr>
              <w:t>分，满分</w:t>
            </w:r>
            <w:r>
              <w:rPr>
                <w:rFonts w:ascii="Arial" w:eastAsia="仿宋" w:hAnsi="Arial" w:cs="Arial" w:hint="eastAsia"/>
                <w:sz w:val="24"/>
                <w:szCs w:val="24"/>
              </w:rPr>
              <w:t>为</w:t>
            </w:r>
            <w:r>
              <w:rPr>
                <w:rFonts w:ascii="Arial" w:eastAsia="仿宋" w:hAnsi="Arial" w:cs="Arial" w:hint="eastAsia"/>
                <w:sz w:val="24"/>
                <w:szCs w:val="24"/>
              </w:rPr>
              <w:t>8</w:t>
            </w:r>
            <w:r>
              <w:rPr>
                <w:rFonts w:ascii="Arial" w:eastAsia="仿宋" w:hAnsi="Arial" w:cs="Arial" w:hint="eastAsia"/>
                <w:sz w:val="24"/>
                <w:szCs w:val="24"/>
              </w:rPr>
              <w:t>分。</w:t>
            </w:r>
            <w:r>
              <w:rPr>
                <w:rFonts w:ascii="Arial" w:eastAsia="仿宋" w:hAnsi="Arial" w:cs="Arial" w:hint="eastAsia"/>
                <w:sz w:val="24"/>
                <w:szCs w:val="24"/>
                <w:lang w:val="zh-CN"/>
              </w:rPr>
              <w:t>需提供中标通知书或合同（包含合同首页、标的及金额所在页、签字盖章页）。</w:t>
            </w:r>
          </w:p>
        </w:tc>
      </w:tr>
      <w:tr w:rsidR="005E5053">
        <w:trPr>
          <w:trHeight w:val="1838"/>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ind w:firstLineChars="200" w:firstLine="480"/>
              <w:rPr>
                <w:rFonts w:ascii="Arial" w:eastAsia="仿宋" w:hAnsi="Arial" w:cs="Arial"/>
                <w:sz w:val="24"/>
                <w:szCs w:val="24"/>
              </w:rPr>
            </w:pPr>
            <w:r>
              <w:rPr>
                <w:rFonts w:ascii="Arial" w:eastAsia="仿宋" w:hAnsi="Arial" w:cs="Arial" w:hint="eastAsia"/>
                <w:sz w:val="24"/>
                <w:szCs w:val="24"/>
              </w:rPr>
              <w:t>4</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项目时间进度安排（</w:t>
            </w:r>
            <w:r>
              <w:rPr>
                <w:rFonts w:ascii="Arial" w:eastAsia="仿宋" w:hAnsi="Arial" w:cs="Arial" w:hint="eastAsia"/>
                <w:kern w:val="2"/>
              </w:rPr>
              <w:t>7</w:t>
            </w:r>
            <w:r>
              <w:rPr>
                <w:rFonts w:ascii="Arial" w:eastAsia="仿宋" w:hAnsi="Arial" w:cs="Arial" w:hint="eastAsia"/>
                <w:kern w:val="2"/>
              </w:rPr>
              <w:t>分</w:t>
            </w:r>
            <w:r>
              <w:rPr>
                <w:rFonts w:ascii="Arial" w:eastAsia="仿宋" w:hAnsi="Arial" w:cs="Arial" w:hint="eastAsia"/>
                <w:kern w:val="2"/>
                <w:lang w:val="zh-CN"/>
              </w:rPr>
              <w:t>）</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lang w:val="zh-CN"/>
              </w:rPr>
            </w:pPr>
            <w:r>
              <w:rPr>
                <w:rFonts w:ascii="Arial" w:eastAsia="仿宋" w:hAnsi="Arial" w:cs="Arial" w:hint="eastAsia"/>
                <w:kern w:val="2"/>
                <w:lang w:val="zh-CN"/>
              </w:rPr>
              <w:t>依据投标人所提供项目时间进度安排的合理，</w:t>
            </w:r>
            <w:r>
              <w:rPr>
                <w:rFonts w:ascii="Arial" w:eastAsia="仿宋" w:hAnsi="Arial" w:cs="Arial" w:hint="eastAsia"/>
                <w:kern w:val="2"/>
                <w:lang w:val="zh-CN"/>
              </w:rPr>
              <w:t xml:space="preserve"> </w:t>
            </w:r>
            <w:r>
              <w:rPr>
                <w:rFonts w:ascii="Arial" w:eastAsia="仿宋" w:hAnsi="Arial" w:cs="Arial" w:hint="eastAsia"/>
                <w:kern w:val="2"/>
                <w:lang w:val="zh-CN"/>
              </w:rPr>
              <w:t>阶段划分明确，时间进度安排的可行性进行横向比较。根据优劣程度，分别得</w:t>
            </w:r>
            <w:r>
              <w:rPr>
                <w:rFonts w:ascii="Arial" w:eastAsia="仿宋" w:hAnsi="Arial" w:cs="Arial" w:hint="eastAsia"/>
                <w:kern w:val="2"/>
                <w:lang w:val="zh-CN"/>
              </w:rPr>
              <w:t>7</w:t>
            </w:r>
            <w:r>
              <w:rPr>
                <w:rFonts w:ascii="Arial" w:eastAsia="仿宋" w:hAnsi="Arial" w:cs="Arial" w:hint="eastAsia"/>
                <w:kern w:val="2"/>
                <w:lang w:val="zh-CN"/>
              </w:rPr>
              <w:t>分、</w:t>
            </w:r>
            <w:r>
              <w:rPr>
                <w:rFonts w:ascii="Arial" w:eastAsia="仿宋" w:hAnsi="Arial" w:cs="Arial" w:hint="eastAsia"/>
                <w:kern w:val="2"/>
              </w:rPr>
              <w:t>4</w:t>
            </w:r>
            <w:r>
              <w:rPr>
                <w:rFonts w:ascii="Arial" w:eastAsia="仿宋" w:hAnsi="Arial" w:cs="Arial" w:hint="eastAsia"/>
                <w:kern w:val="2"/>
                <w:lang w:val="zh-CN"/>
              </w:rPr>
              <w:t>分、</w:t>
            </w:r>
            <w:r>
              <w:rPr>
                <w:rFonts w:ascii="Arial" w:eastAsia="仿宋" w:hAnsi="Arial" w:cs="Arial" w:hint="eastAsia"/>
                <w:kern w:val="2"/>
              </w:rPr>
              <w:t>1</w:t>
            </w:r>
            <w:r>
              <w:rPr>
                <w:rFonts w:ascii="Arial" w:eastAsia="仿宋" w:hAnsi="Arial" w:cs="Arial" w:hint="eastAsia"/>
                <w:kern w:val="2"/>
              </w:rPr>
              <w:t>分，</w:t>
            </w:r>
            <w:r>
              <w:rPr>
                <w:rFonts w:ascii="Arial" w:eastAsia="仿宋" w:hAnsi="Arial" w:cs="Arial" w:hint="eastAsia"/>
                <w:kern w:val="2"/>
                <w:lang w:val="zh-CN"/>
              </w:rPr>
              <w:t>差的或不提供的不得分。</w:t>
            </w:r>
          </w:p>
        </w:tc>
      </w:tr>
      <w:tr w:rsidR="005E5053">
        <w:trPr>
          <w:trHeight w:val="1491"/>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Chars="200" w:firstLine="480"/>
              <w:jc w:val="both"/>
              <w:rPr>
                <w:rFonts w:ascii="Arial" w:eastAsia="仿宋" w:hAnsi="Arial" w:cs="Arial"/>
                <w:kern w:val="2"/>
              </w:rPr>
            </w:pPr>
            <w:r>
              <w:rPr>
                <w:rFonts w:ascii="Arial" w:eastAsia="仿宋" w:hAnsi="Arial" w:cs="Arial" w:hint="eastAsia"/>
                <w:kern w:val="2"/>
              </w:rPr>
              <w:t>5</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监测能力</w:t>
            </w:r>
          </w:p>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w:t>
            </w:r>
            <w:r>
              <w:rPr>
                <w:rFonts w:ascii="Arial" w:eastAsia="仿宋" w:hAnsi="Arial" w:cs="Arial" w:hint="eastAsia"/>
                <w:kern w:val="2"/>
              </w:rPr>
              <w:t>10</w:t>
            </w:r>
            <w:r>
              <w:rPr>
                <w:rFonts w:ascii="Arial" w:eastAsia="仿宋" w:hAnsi="Arial" w:cs="Arial" w:hint="eastAsia"/>
                <w:kern w:val="2"/>
                <w:lang w:val="zh-CN"/>
              </w:rPr>
              <w:t>分）</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满足该项目</w:t>
            </w:r>
            <w:r>
              <w:rPr>
                <w:rFonts w:ascii="Arial" w:eastAsia="仿宋" w:hAnsi="Arial" w:cs="Arial" w:hint="eastAsia"/>
                <w:kern w:val="2"/>
                <w:lang w:val="zh-CN"/>
              </w:rPr>
              <w:t>检测分析设备仪器、采样仪器等不少于</w:t>
            </w:r>
            <w:r>
              <w:rPr>
                <w:rFonts w:ascii="Arial" w:eastAsia="仿宋" w:hAnsi="Arial" w:cs="Arial" w:hint="eastAsia"/>
                <w:kern w:val="2"/>
              </w:rPr>
              <w:t>5</w:t>
            </w:r>
            <w:r>
              <w:rPr>
                <w:rFonts w:ascii="Arial" w:eastAsia="仿宋" w:hAnsi="Arial" w:cs="Arial" w:hint="eastAsia"/>
                <w:kern w:val="2"/>
                <w:lang w:val="zh-CN"/>
              </w:rPr>
              <w:t>台（需提供仪器检定或校准合格证书，</w:t>
            </w:r>
            <w:r>
              <w:rPr>
                <w:rFonts w:ascii="Arial" w:eastAsia="仿宋" w:hAnsi="Arial" w:cs="Arial" w:hint="eastAsia"/>
                <w:kern w:val="2"/>
              </w:rPr>
              <w:t>5</w:t>
            </w:r>
            <w:r>
              <w:rPr>
                <w:rFonts w:ascii="Arial" w:eastAsia="仿宋" w:hAnsi="Arial" w:cs="Arial" w:hint="eastAsia"/>
                <w:kern w:val="2"/>
              </w:rPr>
              <w:t>台以上得</w:t>
            </w:r>
            <w:r>
              <w:rPr>
                <w:rFonts w:ascii="Arial" w:eastAsia="仿宋" w:hAnsi="Arial" w:cs="Arial" w:hint="eastAsia"/>
                <w:kern w:val="2"/>
              </w:rPr>
              <w:t>10</w:t>
            </w:r>
            <w:r>
              <w:rPr>
                <w:rFonts w:ascii="Arial" w:eastAsia="仿宋" w:hAnsi="Arial" w:cs="Arial" w:hint="eastAsia"/>
                <w:kern w:val="2"/>
              </w:rPr>
              <w:t>分，</w:t>
            </w:r>
            <w:r>
              <w:rPr>
                <w:rFonts w:ascii="Arial" w:eastAsia="仿宋" w:hAnsi="Arial" w:cs="Arial" w:hint="eastAsia"/>
                <w:kern w:val="2"/>
              </w:rPr>
              <w:t>2</w:t>
            </w:r>
            <w:r>
              <w:rPr>
                <w:rFonts w:ascii="Arial" w:eastAsia="仿宋" w:hAnsi="Arial" w:cs="Arial" w:hint="eastAsia"/>
                <w:kern w:val="2"/>
              </w:rPr>
              <w:t>台</w:t>
            </w:r>
            <w:r>
              <w:rPr>
                <w:rFonts w:ascii="Arial" w:eastAsia="仿宋" w:hAnsi="Arial" w:cs="Arial" w:hint="eastAsia"/>
                <w:kern w:val="2"/>
                <w:lang w:val="zh-CN"/>
              </w:rPr>
              <w:t>得</w:t>
            </w:r>
            <w:r>
              <w:rPr>
                <w:rFonts w:ascii="Arial" w:eastAsia="仿宋" w:hAnsi="Arial" w:cs="Arial" w:hint="eastAsia"/>
                <w:kern w:val="2"/>
              </w:rPr>
              <w:t>5</w:t>
            </w:r>
            <w:r>
              <w:rPr>
                <w:rFonts w:ascii="Arial" w:eastAsia="仿宋" w:hAnsi="Arial" w:cs="Arial" w:hint="eastAsia"/>
                <w:kern w:val="2"/>
              </w:rPr>
              <w:t>分</w:t>
            </w:r>
            <w:r>
              <w:rPr>
                <w:rFonts w:ascii="Arial" w:eastAsia="仿宋" w:hAnsi="Arial" w:cs="Arial" w:hint="eastAsia"/>
                <w:kern w:val="2"/>
                <w:lang w:val="zh-CN"/>
              </w:rPr>
              <w:t>，少于</w:t>
            </w:r>
            <w:r>
              <w:rPr>
                <w:rFonts w:ascii="Arial" w:eastAsia="仿宋" w:hAnsi="Arial" w:cs="Arial" w:hint="eastAsia"/>
                <w:kern w:val="2"/>
                <w:lang w:val="zh-CN"/>
              </w:rPr>
              <w:t>2</w:t>
            </w:r>
            <w:r>
              <w:rPr>
                <w:rFonts w:ascii="Arial" w:eastAsia="仿宋" w:hAnsi="Arial" w:cs="Arial" w:hint="eastAsia"/>
                <w:kern w:val="2"/>
                <w:lang w:val="zh-CN"/>
              </w:rPr>
              <w:t>台得</w:t>
            </w:r>
            <w:r>
              <w:rPr>
                <w:rFonts w:ascii="Arial" w:eastAsia="仿宋" w:hAnsi="Arial" w:cs="Arial" w:hint="eastAsia"/>
                <w:kern w:val="2"/>
              </w:rPr>
              <w:t>0</w:t>
            </w:r>
            <w:r>
              <w:rPr>
                <w:rFonts w:ascii="Arial" w:eastAsia="仿宋" w:hAnsi="Arial" w:cs="Arial" w:hint="eastAsia"/>
                <w:kern w:val="2"/>
                <w:lang w:val="zh-CN"/>
              </w:rPr>
              <w:t>分，满分</w:t>
            </w:r>
            <w:r>
              <w:rPr>
                <w:rFonts w:ascii="Arial" w:eastAsia="仿宋" w:hAnsi="Arial" w:cs="Arial" w:hint="eastAsia"/>
                <w:kern w:val="2"/>
              </w:rPr>
              <w:t>10</w:t>
            </w:r>
            <w:r>
              <w:rPr>
                <w:rFonts w:ascii="Arial" w:eastAsia="仿宋" w:hAnsi="Arial" w:cs="Arial" w:hint="eastAsia"/>
                <w:kern w:val="2"/>
                <w:lang w:val="zh-CN"/>
              </w:rPr>
              <w:t>分。</w:t>
            </w:r>
          </w:p>
        </w:tc>
      </w:tr>
      <w:tr w:rsidR="005E5053">
        <w:trPr>
          <w:trHeight w:val="1941"/>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Chars="200" w:firstLine="480"/>
              <w:jc w:val="both"/>
              <w:rPr>
                <w:rFonts w:ascii="Arial" w:eastAsia="仿宋" w:hAnsi="Arial" w:cs="Arial"/>
                <w:kern w:val="2"/>
              </w:rPr>
            </w:pPr>
            <w:r>
              <w:rPr>
                <w:rFonts w:ascii="Arial" w:eastAsia="仿宋" w:hAnsi="Arial" w:cs="Arial" w:hint="eastAsia"/>
                <w:kern w:val="2"/>
              </w:rPr>
              <w:t>6</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拟投入管理人员结构（</w:t>
            </w:r>
            <w:r>
              <w:rPr>
                <w:rFonts w:ascii="Arial" w:eastAsia="仿宋" w:hAnsi="Arial" w:cs="Arial" w:hint="eastAsia"/>
                <w:kern w:val="2"/>
              </w:rPr>
              <w:t>10</w:t>
            </w:r>
            <w:r>
              <w:rPr>
                <w:rFonts w:ascii="Arial" w:eastAsia="仿宋" w:hAnsi="Arial" w:cs="Arial" w:hint="eastAsia"/>
                <w:kern w:val="2"/>
                <w:lang w:val="zh-CN"/>
              </w:rPr>
              <w:t>分）</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lang w:val="zh-CN"/>
              </w:rPr>
              <w:t>按管理人员配备情况，从业人员是否齐全，从业人员经验是否丰富，拟投入人员配置需大专及以上学历，并持有助理工程师及以上技术职称，大于</w:t>
            </w:r>
            <w:r>
              <w:rPr>
                <w:rFonts w:ascii="Arial" w:eastAsia="仿宋" w:hAnsi="Arial" w:cs="Arial" w:hint="eastAsia"/>
                <w:kern w:val="2"/>
              </w:rPr>
              <w:t>15</w:t>
            </w:r>
            <w:r>
              <w:rPr>
                <w:rFonts w:ascii="Arial" w:eastAsia="仿宋" w:hAnsi="Arial" w:cs="Arial" w:hint="eastAsia"/>
                <w:kern w:val="2"/>
                <w:lang w:val="zh-CN"/>
              </w:rPr>
              <w:t>人得</w:t>
            </w:r>
            <w:r>
              <w:rPr>
                <w:rFonts w:ascii="Arial" w:eastAsia="仿宋" w:hAnsi="Arial" w:cs="Arial" w:hint="eastAsia"/>
                <w:kern w:val="2"/>
              </w:rPr>
              <w:t>10</w:t>
            </w:r>
            <w:r>
              <w:rPr>
                <w:rFonts w:ascii="Arial" w:eastAsia="仿宋" w:hAnsi="Arial" w:cs="Arial" w:hint="eastAsia"/>
                <w:kern w:val="2"/>
                <w:lang w:val="zh-CN"/>
              </w:rPr>
              <w:t>分，</w:t>
            </w:r>
            <w:r>
              <w:rPr>
                <w:rFonts w:ascii="Arial" w:eastAsia="仿宋" w:hAnsi="Arial" w:cs="Arial" w:hint="eastAsia"/>
                <w:kern w:val="2"/>
                <w:lang w:val="zh-CN"/>
              </w:rPr>
              <w:t>15-10</w:t>
            </w:r>
            <w:r>
              <w:rPr>
                <w:rFonts w:ascii="Arial" w:eastAsia="仿宋" w:hAnsi="Arial" w:cs="Arial" w:hint="eastAsia"/>
                <w:kern w:val="2"/>
                <w:lang w:val="zh-CN"/>
              </w:rPr>
              <w:t>人得</w:t>
            </w:r>
            <w:r>
              <w:rPr>
                <w:rFonts w:ascii="Arial" w:eastAsia="仿宋" w:hAnsi="Arial" w:cs="Arial" w:hint="eastAsia"/>
                <w:kern w:val="2"/>
              </w:rPr>
              <w:t>8</w:t>
            </w:r>
            <w:r>
              <w:rPr>
                <w:rFonts w:ascii="Arial" w:eastAsia="仿宋" w:hAnsi="Arial" w:cs="Arial" w:hint="eastAsia"/>
                <w:kern w:val="2"/>
                <w:lang w:val="zh-CN"/>
              </w:rPr>
              <w:t>分，</w:t>
            </w:r>
            <w:r>
              <w:rPr>
                <w:rFonts w:ascii="Arial" w:eastAsia="仿宋" w:hAnsi="Arial" w:cs="Arial" w:hint="eastAsia"/>
                <w:kern w:val="2"/>
                <w:lang w:val="zh-CN"/>
              </w:rPr>
              <w:t>9-5</w:t>
            </w:r>
            <w:r>
              <w:rPr>
                <w:rFonts w:ascii="Arial" w:eastAsia="仿宋" w:hAnsi="Arial" w:cs="Arial" w:hint="eastAsia"/>
                <w:kern w:val="2"/>
                <w:lang w:val="zh-CN"/>
              </w:rPr>
              <w:t>人得</w:t>
            </w:r>
            <w:r>
              <w:rPr>
                <w:rFonts w:ascii="Arial" w:eastAsia="仿宋" w:hAnsi="Arial" w:cs="Arial" w:hint="eastAsia"/>
                <w:kern w:val="2"/>
              </w:rPr>
              <w:t>5</w:t>
            </w:r>
            <w:r>
              <w:rPr>
                <w:rFonts w:ascii="Arial" w:eastAsia="仿宋" w:hAnsi="Arial" w:cs="Arial" w:hint="eastAsia"/>
                <w:kern w:val="2"/>
                <w:lang w:val="zh-CN"/>
              </w:rPr>
              <w:t>分，</w:t>
            </w:r>
            <w:r>
              <w:rPr>
                <w:rFonts w:ascii="Arial" w:eastAsia="仿宋" w:hAnsi="Arial" w:cs="Arial" w:hint="eastAsia"/>
                <w:kern w:val="2"/>
              </w:rPr>
              <w:t>5</w:t>
            </w:r>
            <w:r>
              <w:rPr>
                <w:rFonts w:ascii="Arial" w:eastAsia="仿宋" w:hAnsi="Arial" w:cs="Arial" w:hint="eastAsia"/>
                <w:kern w:val="2"/>
              </w:rPr>
              <w:t>人以下不得分</w:t>
            </w:r>
            <w:r>
              <w:rPr>
                <w:rFonts w:ascii="Arial" w:eastAsia="仿宋" w:hAnsi="Arial" w:cs="Arial" w:hint="eastAsia"/>
                <w:kern w:val="2"/>
                <w:lang w:val="zh-CN"/>
              </w:rPr>
              <w:t>；（需提供拟投入人员缴纳社保凭证）满分</w:t>
            </w:r>
            <w:r>
              <w:rPr>
                <w:rFonts w:ascii="Arial" w:eastAsia="仿宋" w:hAnsi="Arial" w:cs="Arial" w:hint="eastAsia"/>
                <w:kern w:val="2"/>
              </w:rPr>
              <w:t>10</w:t>
            </w:r>
            <w:r>
              <w:rPr>
                <w:rFonts w:ascii="Arial" w:eastAsia="仿宋" w:hAnsi="Arial" w:cs="Arial" w:hint="eastAsia"/>
                <w:kern w:val="2"/>
                <w:lang w:val="zh-CN"/>
              </w:rPr>
              <w:t>分。</w:t>
            </w:r>
          </w:p>
        </w:tc>
      </w:tr>
      <w:tr w:rsidR="005E5053">
        <w:trPr>
          <w:trHeight w:val="1656"/>
          <w:jc w:val="center"/>
        </w:trPr>
        <w:tc>
          <w:tcPr>
            <w:tcW w:w="805"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Chars="200" w:firstLine="480"/>
              <w:jc w:val="both"/>
              <w:rPr>
                <w:rFonts w:ascii="Arial" w:eastAsia="仿宋" w:hAnsi="Arial" w:cs="Arial"/>
                <w:kern w:val="2"/>
              </w:rPr>
            </w:pPr>
            <w:r>
              <w:rPr>
                <w:rFonts w:ascii="Arial" w:eastAsia="仿宋" w:hAnsi="Arial" w:cs="Arial" w:hint="eastAsia"/>
                <w:kern w:val="2"/>
              </w:rPr>
              <w:t>7</w:t>
            </w:r>
          </w:p>
        </w:tc>
        <w:tc>
          <w:tcPr>
            <w:tcW w:w="1234"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企业综合实力情况（</w:t>
            </w:r>
            <w:r>
              <w:rPr>
                <w:rFonts w:ascii="Arial" w:eastAsia="仿宋" w:hAnsi="Arial" w:cs="Arial" w:hint="eastAsia"/>
                <w:kern w:val="2"/>
              </w:rPr>
              <w:t>10</w:t>
            </w:r>
            <w:r>
              <w:rPr>
                <w:rFonts w:ascii="Arial" w:eastAsia="仿宋" w:hAnsi="Arial" w:cs="Arial" w:hint="eastAsia"/>
                <w:kern w:val="2"/>
                <w:lang w:val="zh-CN"/>
              </w:rPr>
              <w:t>分）</w:t>
            </w:r>
          </w:p>
        </w:tc>
        <w:tc>
          <w:tcPr>
            <w:tcW w:w="7101" w:type="dxa"/>
            <w:tcBorders>
              <w:top w:val="single" w:sz="6" w:space="0" w:color="000000"/>
              <w:left w:val="single" w:sz="6" w:space="0" w:color="000000"/>
              <w:bottom w:val="single" w:sz="6" w:space="0" w:color="000000"/>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lang w:val="zh-CN"/>
              </w:rPr>
              <w:t>在青海省范围内有固定的检测实验场所及相应的环境设施条件，试验环境良好，功能齐全，检测用房面积</w:t>
            </w:r>
            <w:r>
              <w:rPr>
                <w:rFonts w:ascii="Arial" w:eastAsia="仿宋" w:hAnsi="Arial" w:cs="Arial" w:hint="eastAsia"/>
                <w:kern w:val="2"/>
                <w:lang w:val="zh-CN"/>
              </w:rPr>
              <w:t>800</w:t>
            </w:r>
            <w:r>
              <w:rPr>
                <w:rFonts w:ascii="Arial" w:eastAsia="仿宋" w:hAnsi="Arial" w:cs="Arial" w:hint="eastAsia"/>
                <w:kern w:val="2"/>
                <w:lang w:val="zh-CN"/>
              </w:rPr>
              <w:t>平方米以上，车辆满足野外复杂路况采样。优秀得</w:t>
            </w:r>
            <w:r>
              <w:rPr>
                <w:rFonts w:ascii="Arial" w:eastAsia="仿宋" w:hAnsi="Arial" w:cs="Arial" w:hint="eastAsia"/>
                <w:kern w:val="2"/>
              </w:rPr>
              <w:t>10</w:t>
            </w:r>
            <w:r>
              <w:rPr>
                <w:rFonts w:ascii="Arial" w:eastAsia="仿宋" w:hAnsi="Arial" w:cs="Arial" w:hint="eastAsia"/>
                <w:kern w:val="2"/>
                <w:lang w:val="zh-CN"/>
              </w:rPr>
              <w:t>分，良好得</w:t>
            </w:r>
            <w:r>
              <w:rPr>
                <w:rFonts w:ascii="Arial" w:eastAsia="仿宋" w:hAnsi="Arial" w:cs="Arial" w:hint="eastAsia"/>
                <w:kern w:val="2"/>
              </w:rPr>
              <w:t>8</w:t>
            </w:r>
            <w:r>
              <w:rPr>
                <w:rFonts w:ascii="Arial" w:eastAsia="仿宋" w:hAnsi="Arial" w:cs="Arial" w:hint="eastAsia"/>
                <w:kern w:val="2"/>
                <w:lang w:val="zh-CN"/>
              </w:rPr>
              <w:t>分，一般得</w:t>
            </w:r>
            <w:r>
              <w:rPr>
                <w:rFonts w:ascii="Arial" w:eastAsia="仿宋" w:hAnsi="Arial" w:cs="Arial" w:hint="eastAsia"/>
                <w:kern w:val="2"/>
              </w:rPr>
              <w:t>6</w:t>
            </w:r>
            <w:r>
              <w:rPr>
                <w:rFonts w:ascii="Arial" w:eastAsia="仿宋" w:hAnsi="Arial" w:cs="Arial" w:hint="eastAsia"/>
                <w:kern w:val="2"/>
                <w:lang w:val="zh-CN"/>
              </w:rPr>
              <w:t>分，（供应商自行提供相关的证明材料复印件）满分</w:t>
            </w:r>
            <w:r>
              <w:rPr>
                <w:rFonts w:ascii="Arial" w:eastAsia="仿宋" w:hAnsi="Arial" w:cs="Arial" w:hint="eastAsia"/>
                <w:kern w:val="2"/>
              </w:rPr>
              <w:t>10</w:t>
            </w:r>
            <w:r>
              <w:rPr>
                <w:rFonts w:ascii="Arial" w:eastAsia="仿宋" w:hAnsi="Arial" w:cs="Arial" w:hint="eastAsia"/>
                <w:kern w:val="2"/>
                <w:lang w:val="zh-CN"/>
              </w:rPr>
              <w:t>分</w:t>
            </w:r>
          </w:p>
        </w:tc>
      </w:tr>
      <w:tr w:rsidR="005E5053">
        <w:trPr>
          <w:trHeight w:val="1011"/>
          <w:jc w:val="center"/>
        </w:trPr>
        <w:tc>
          <w:tcPr>
            <w:tcW w:w="805" w:type="dxa"/>
            <w:tcBorders>
              <w:top w:val="single" w:sz="6" w:space="0" w:color="000000"/>
              <w:left w:val="single" w:sz="6" w:space="0" w:color="000000"/>
              <w:bottom w:val="single" w:sz="4" w:space="0" w:color="auto"/>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8</w:t>
            </w:r>
          </w:p>
        </w:tc>
        <w:tc>
          <w:tcPr>
            <w:tcW w:w="1234" w:type="dxa"/>
            <w:tcBorders>
              <w:top w:val="single" w:sz="6" w:space="0" w:color="000000"/>
              <w:left w:val="single" w:sz="6" w:space="0" w:color="000000"/>
              <w:bottom w:val="single" w:sz="4" w:space="0" w:color="auto"/>
              <w:right w:val="single" w:sz="6" w:space="0" w:color="000000"/>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服务承诺</w:t>
            </w:r>
          </w:p>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w:t>
            </w:r>
            <w:r>
              <w:rPr>
                <w:rFonts w:ascii="Arial" w:eastAsia="仿宋" w:hAnsi="Arial" w:cs="Arial" w:hint="eastAsia"/>
                <w:kern w:val="2"/>
                <w:lang w:val="zh-CN"/>
              </w:rPr>
              <w:t>5</w:t>
            </w:r>
            <w:r>
              <w:rPr>
                <w:rFonts w:ascii="Arial" w:eastAsia="仿宋" w:hAnsi="Arial" w:cs="Arial" w:hint="eastAsia"/>
                <w:kern w:val="2"/>
                <w:lang w:val="zh-CN"/>
              </w:rPr>
              <w:t>分）</w:t>
            </w:r>
          </w:p>
        </w:tc>
        <w:tc>
          <w:tcPr>
            <w:tcW w:w="7101" w:type="dxa"/>
            <w:tcBorders>
              <w:top w:val="single" w:sz="6" w:space="0" w:color="000000"/>
              <w:left w:val="single" w:sz="6" w:space="0" w:color="000000"/>
              <w:bottom w:val="single" w:sz="4" w:space="0" w:color="auto"/>
              <w:right w:val="single" w:sz="6" w:space="0" w:color="000000"/>
            </w:tcBorders>
            <w:vAlign w:val="center"/>
          </w:tcPr>
          <w:p w:rsidR="005E5053" w:rsidRDefault="009E6FF6">
            <w:pPr>
              <w:pStyle w:val="af0"/>
              <w:spacing w:before="0" w:beforeAutospacing="0" w:after="0" w:line="360" w:lineRule="auto"/>
              <w:ind w:firstLine="480"/>
              <w:jc w:val="both"/>
              <w:rPr>
                <w:rFonts w:ascii="Arial" w:eastAsia="仿宋" w:hAnsi="Arial" w:cs="Arial"/>
                <w:kern w:val="2"/>
                <w:lang w:val="zh-CN"/>
              </w:rPr>
            </w:pPr>
            <w:r>
              <w:rPr>
                <w:rFonts w:ascii="Arial" w:eastAsia="仿宋" w:hAnsi="Arial" w:cs="Arial" w:hint="eastAsia"/>
                <w:kern w:val="2"/>
                <w:lang w:val="zh-CN"/>
              </w:rPr>
              <w:t>服务承诺及合理化建议，根据供应商承诺情况优秀得</w:t>
            </w:r>
            <w:r>
              <w:rPr>
                <w:rFonts w:ascii="Arial" w:eastAsia="仿宋" w:hAnsi="Arial" w:cs="Arial" w:hint="eastAsia"/>
                <w:kern w:val="2"/>
                <w:lang w:val="zh-CN"/>
              </w:rPr>
              <w:t>5</w:t>
            </w:r>
            <w:r>
              <w:rPr>
                <w:rFonts w:ascii="Arial" w:eastAsia="仿宋" w:hAnsi="Arial" w:cs="Arial" w:hint="eastAsia"/>
                <w:kern w:val="2"/>
                <w:lang w:val="zh-CN"/>
              </w:rPr>
              <w:t>分，良好得</w:t>
            </w:r>
            <w:r>
              <w:rPr>
                <w:rFonts w:ascii="Arial" w:eastAsia="仿宋" w:hAnsi="Arial" w:cs="Arial" w:hint="eastAsia"/>
                <w:kern w:val="2"/>
                <w:lang w:val="zh-CN"/>
              </w:rPr>
              <w:t>3</w:t>
            </w:r>
            <w:r>
              <w:rPr>
                <w:rFonts w:ascii="Arial" w:eastAsia="仿宋" w:hAnsi="Arial" w:cs="Arial" w:hint="eastAsia"/>
                <w:kern w:val="2"/>
                <w:lang w:val="zh-CN"/>
              </w:rPr>
              <w:t>分，一般得</w:t>
            </w:r>
            <w:r>
              <w:rPr>
                <w:rFonts w:ascii="Arial" w:eastAsia="仿宋" w:hAnsi="Arial" w:cs="Arial" w:hint="eastAsia"/>
                <w:kern w:val="2"/>
                <w:lang w:val="zh-CN"/>
              </w:rPr>
              <w:t>1</w:t>
            </w:r>
            <w:r>
              <w:rPr>
                <w:rFonts w:ascii="Arial" w:eastAsia="仿宋" w:hAnsi="Arial" w:cs="Arial" w:hint="eastAsia"/>
                <w:kern w:val="2"/>
                <w:lang w:val="zh-CN"/>
              </w:rPr>
              <w:t>分，</w:t>
            </w:r>
            <w:r>
              <w:rPr>
                <w:rFonts w:ascii="Arial" w:eastAsia="仿宋" w:hAnsi="Arial" w:cs="Arial" w:hint="eastAsia"/>
                <w:kern w:val="2"/>
                <w:lang w:val="zh-CN"/>
              </w:rPr>
              <w:t xml:space="preserve"> </w:t>
            </w:r>
            <w:r>
              <w:rPr>
                <w:rFonts w:ascii="Arial" w:eastAsia="仿宋" w:hAnsi="Arial" w:cs="Arial" w:hint="eastAsia"/>
                <w:kern w:val="2"/>
                <w:lang w:val="zh-CN"/>
              </w:rPr>
              <w:t>满分</w:t>
            </w:r>
            <w:r>
              <w:rPr>
                <w:rFonts w:ascii="Arial" w:eastAsia="仿宋" w:hAnsi="Arial" w:cs="Arial" w:hint="eastAsia"/>
                <w:kern w:val="2"/>
                <w:lang w:val="zh-CN"/>
              </w:rPr>
              <w:t>5</w:t>
            </w:r>
            <w:r>
              <w:rPr>
                <w:rFonts w:ascii="Arial" w:eastAsia="仿宋" w:hAnsi="Arial" w:cs="Arial" w:hint="eastAsia"/>
                <w:kern w:val="2"/>
                <w:lang w:val="zh-CN"/>
              </w:rPr>
              <w:t>分</w:t>
            </w:r>
          </w:p>
        </w:tc>
      </w:tr>
      <w:tr w:rsidR="005E5053">
        <w:trPr>
          <w:trHeight w:val="1011"/>
          <w:jc w:val="center"/>
        </w:trPr>
        <w:tc>
          <w:tcPr>
            <w:tcW w:w="805" w:type="dxa"/>
            <w:tcBorders>
              <w:top w:val="single" w:sz="4" w:space="0" w:color="auto"/>
              <w:left w:val="single" w:sz="4" w:space="0" w:color="auto"/>
              <w:bottom w:val="single" w:sz="4" w:space="0" w:color="auto"/>
              <w:right w:val="single" w:sz="4" w:space="0" w:color="auto"/>
            </w:tcBorders>
            <w:vAlign w:val="center"/>
          </w:tcPr>
          <w:p w:rsidR="005E5053" w:rsidRDefault="009E6FF6">
            <w:pPr>
              <w:pStyle w:val="af0"/>
              <w:spacing w:before="0" w:beforeAutospacing="0" w:after="0" w:line="360" w:lineRule="auto"/>
              <w:ind w:firstLine="480"/>
              <w:jc w:val="both"/>
              <w:rPr>
                <w:rFonts w:ascii="Arial" w:eastAsia="仿宋" w:hAnsi="Arial" w:cs="Arial"/>
                <w:kern w:val="2"/>
              </w:rPr>
            </w:pPr>
            <w:r>
              <w:rPr>
                <w:rFonts w:ascii="Arial" w:eastAsia="仿宋" w:hAnsi="Arial" w:cs="Arial" w:hint="eastAsia"/>
                <w:kern w:val="2"/>
              </w:rPr>
              <w:t>9</w:t>
            </w:r>
          </w:p>
        </w:tc>
        <w:tc>
          <w:tcPr>
            <w:tcW w:w="1234" w:type="dxa"/>
            <w:tcBorders>
              <w:top w:val="single" w:sz="4" w:space="0" w:color="auto"/>
              <w:left w:val="single" w:sz="4" w:space="0" w:color="auto"/>
              <w:bottom w:val="single" w:sz="4" w:space="0" w:color="auto"/>
              <w:right w:val="single" w:sz="4" w:space="0" w:color="auto"/>
            </w:tcBorders>
            <w:vAlign w:val="center"/>
          </w:tcPr>
          <w:p w:rsidR="005E5053" w:rsidRDefault="009E6FF6">
            <w:pPr>
              <w:pStyle w:val="af0"/>
              <w:spacing w:before="0" w:beforeAutospacing="0" w:after="0" w:line="360" w:lineRule="auto"/>
              <w:jc w:val="both"/>
              <w:rPr>
                <w:rFonts w:ascii="Arial" w:eastAsia="仿宋" w:hAnsi="Arial" w:cs="Arial"/>
                <w:kern w:val="2"/>
                <w:lang w:val="zh-CN"/>
              </w:rPr>
            </w:pPr>
            <w:r>
              <w:rPr>
                <w:rFonts w:ascii="Arial" w:eastAsia="仿宋" w:hAnsi="Arial" w:cs="Arial" w:hint="eastAsia"/>
                <w:kern w:val="2"/>
                <w:lang w:val="zh-CN"/>
              </w:rPr>
              <w:t>本地化服</w:t>
            </w:r>
            <w:r>
              <w:rPr>
                <w:rFonts w:ascii="Arial" w:eastAsia="仿宋" w:hAnsi="Arial" w:cs="Arial" w:hint="eastAsia"/>
                <w:kern w:val="2"/>
                <w:lang w:val="zh-CN"/>
              </w:rPr>
              <w:t xml:space="preserve"> </w:t>
            </w:r>
            <w:r>
              <w:rPr>
                <w:rFonts w:ascii="Arial" w:eastAsia="仿宋" w:hAnsi="Arial" w:cs="Arial" w:hint="eastAsia"/>
                <w:kern w:val="2"/>
                <w:lang w:val="zh-CN"/>
              </w:rPr>
              <w:t>务能力（</w:t>
            </w:r>
            <w:r>
              <w:rPr>
                <w:rFonts w:ascii="Arial" w:eastAsia="仿宋" w:hAnsi="Arial" w:cs="Arial" w:hint="eastAsia"/>
                <w:kern w:val="2"/>
                <w:lang w:val="zh-CN"/>
              </w:rPr>
              <w:t>5</w:t>
            </w:r>
            <w:r>
              <w:rPr>
                <w:rFonts w:ascii="Arial" w:eastAsia="仿宋" w:hAnsi="Arial" w:cs="Arial" w:hint="eastAsia"/>
                <w:kern w:val="2"/>
                <w:lang w:val="zh-CN"/>
              </w:rPr>
              <w:t>分）</w:t>
            </w:r>
          </w:p>
        </w:tc>
        <w:tc>
          <w:tcPr>
            <w:tcW w:w="7101" w:type="dxa"/>
            <w:tcBorders>
              <w:top w:val="single" w:sz="4" w:space="0" w:color="auto"/>
              <w:left w:val="single" w:sz="4" w:space="0" w:color="auto"/>
              <w:bottom w:val="single" w:sz="4" w:space="0" w:color="auto"/>
              <w:right w:val="single" w:sz="4" w:space="0" w:color="auto"/>
            </w:tcBorders>
            <w:vAlign w:val="center"/>
          </w:tcPr>
          <w:p w:rsidR="005E5053" w:rsidRDefault="009E6FF6">
            <w:pPr>
              <w:pStyle w:val="af0"/>
              <w:spacing w:before="0" w:beforeAutospacing="0" w:after="0" w:line="360" w:lineRule="auto"/>
              <w:ind w:firstLine="480"/>
              <w:jc w:val="both"/>
              <w:rPr>
                <w:rFonts w:ascii="Arial" w:eastAsia="仿宋" w:hAnsi="Arial" w:cs="Arial"/>
                <w:kern w:val="2"/>
                <w:lang w:val="zh-CN"/>
              </w:rPr>
            </w:pPr>
            <w:r>
              <w:rPr>
                <w:rFonts w:ascii="Arial" w:eastAsia="仿宋" w:hAnsi="Arial" w:cs="Arial" w:hint="eastAsia"/>
                <w:kern w:val="2"/>
                <w:lang w:val="zh-CN"/>
              </w:rPr>
              <w:t>在青海省有服务机构的得</w:t>
            </w:r>
            <w:r>
              <w:rPr>
                <w:rFonts w:ascii="Arial" w:eastAsia="仿宋" w:hAnsi="Arial" w:cs="Arial" w:hint="eastAsia"/>
                <w:kern w:val="2"/>
                <w:lang w:val="zh-CN"/>
              </w:rPr>
              <w:t>3</w:t>
            </w:r>
            <w:r>
              <w:rPr>
                <w:rFonts w:ascii="Arial" w:eastAsia="仿宋" w:hAnsi="Arial" w:cs="Arial" w:hint="eastAsia"/>
                <w:kern w:val="2"/>
                <w:lang w:val="zh-CN"/>
              </w:rPr>
              <w:t>分，在海南地区有服务机构的得</w:t>
            </w:r>
            <w:r>
              <w:rPr>
                <w:rFonts w:ascii="Arial" w:eastAsia="仿宋" w:hAnsi="Arial" w:cs="Arial" w:hint="eastAsia"/>
                <w:kern w:val="2"/>
                <w:lang w:val="zh-CN"/>
              </w:rPr>
              <w:t>5</w:t>
            </w:r>
            <w:r>
              <w:rPr>
                <w:rFonts w:ascii="Arial" w:eastAsia="仿宋" w:hAnsi="Arial" w:cs="Arial" w:hint="eastAsia"/>
                <w:kern w:val="2"/>
                <w:lang w:val="zh-CN"/>
              </w:rPr>
              <w:t>分，未提供的不得分。本地化服务能力应包括机构性质、人员配置、</w:t>
            </w:r>
            <w:r>
              <w:rPr>
                <w:rFonts w:ascii="Arial" w:eastAsia="仿宋" w:hAnsi="Arial" w:cs="Arial" w:hint="eastAsia"/>
                <w:kern w:val="2"/>
                <w:lang w:val="zh-CN"/>
              </w:rPr>
              <w:t xml:space="preserve"> </w:t>
            </w:r>
            <w:r>
              <w:rPr>
                <w:rFonts w:ascii="Arial" w:eastAsia="仿宋" w:hAnsi="Arial" w:cs="Arial" w:hint="eastAsia"/>
                <w:kern w:val="2"/>
                <w:lang w:val="zh-CN"/>
              </w:rPr>
              <w:t>服务能力、售后服务工程师联系方式等（需提供相关证明材料复印件</w:t>
            </w:r>
          </w:p>
        </w:tc>
      </w:tr>
    </w:tbl>
    <w:p w:rsidR="005E5053" w:rsidRDefault="005E5053">
      <w:pPr>
        <w:snapToGrid w:val="0"/>
        <w:spacing w:line="360" w:lineRule="auto"/>
        <w:rPr>
          <w:rFonts w:ascii="Arial" w:eastAsia="仿宋" w:hAnsi="Arial" w:cs="Arial"/>
          <w:sz w:val="24"/>
          <w:szCs w:val="24"/>
        </w:rPr>
      </w:pP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20.3</w:t>
      </w:r>
      <w:r>
        <w:rPr>
          <w:rFonts w:ascii="Arial" w:eastAsia="仿宋" w:hAnsi="Arial" w:cs="Arial"/>
          <w:sz w:val="24"/>
          <w:szCs w:val="24"/>
        </w:rPr>
        <w:t>采用综合评分法的，磋商结果按磋商后得分由高到低顺序排列。得分相同的，按磋商报价由低到高顺序排列。得分且报价相同的并列。响应文件满足磋商文件实质性要求，且按照磋商因素的量化指标磋商得分最高的投标人为排名第一的成交候选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20.4</w:t>
      </w:r>
      <w:r>
        <w:rPr>
          <w:rFonts w:ascii="Arial" w:eastAsia="仿宋" w:hAnsi="Arial" w:cs="Arial"/>
          <w:sz w:val="24"/>
          <w:szCs w:val="24"/>
        </w:rPr>
        <w:t>磋商结果汇总完成后，除下列情形外，任何人不得修改磋商结果：</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）分值汇总计算错误；</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）分项评分超出评分标准范围的；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）磋商小组认定评分畸高、畸低的。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磋商报告签署前，经复核发现存在以上情形之一的，磋商小组应当当场修改磋商结果，并在磋商报告中记载；磋商报告签署后，采购人或者采购代理机构发现存在以上情形之一的，应当组织原磋商小组进行重新评审，重新评审改变评标结果的，书面报告本级财政部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投标人对以上情形提出质疑的，采购人或者采购代理机构可以组织原磋商小组进行重新评审，重新磋商改变评标结果的，应当书面报告本级财政部门。</w:t>
      </w:r>
    </w:p>
    <w:p w:rsidR="005E5053" w:rsidRDefault="009E6FF6">
      <w:pPr>
        <w:pStyle w:val="2"/>
        <w:numPr>
          <w:ilvl w:val="0"/>
          <w:numId w:val="2"/>
        </w:numPr>
        <w:spacing w:line="360" w:lineRule="auto"/>
        <w:jc w:val="center"/>
        <w:rPr>
          <w:rFonts w:ascii="Arial" w:eastAsia="仿宋" w:hAnsi="Arial" w:cs="Arial"/>
        </w:rPr>
      </w:pPr>
      <w:bookmarkStart w:id="61" w:name="_Toc14085"/>
      <w:r>
        <w:rPr>
          <w:rFonts w:ascii="Arial" w:eastAsia="仿宋" w:hAnsi="Arial" w:cs="Arial"/>
        </w:rPr>
        <w:t>成交</w:t>
      </w:r>
      <w:bookmarkEnd w:id="61"/>
    </w:p>
    <w:p w:rsidR="005E5053" w:rsidRDefault="009E6FF6">
      <w:pPr>
        <w:pStyle w:val="3"/>
        <w:spacing w:line="360" w:lineRule="auto"/>
        <w:rPr>
          <w:rFonts w:ascii="Arial" w:eastAsia="仿宋" w:hAnsi="Arial" w:cs="Arial"/>
          <w:sz w:val="24"/>
          <w:szCs w:val="24"/>
        </w:rPr>
      </w:pPr>
      <w:bookmarkStart w:id="62" w:name="_Toc7198"/>
      <w:bookmarkStart w:id="63" w:name="_Toc5518"/>
      <w:r>
        <w:rPr>
          <w:rFonts w:ascii="Arial" w:eastAsia="仿宋" w:hAnsi="Arial" w:cs="Arial"/>
          <w:sz w:val="24"/>
          <w:szCs w:val="24"/>
        </w:rPr>
        <w:t>21.</w:t>
      </w:r>
      <w:r>
        <w:rPr>
          <w:rFonts w:ascii="Arial" w:eastAsia="仿宋" w:hAnsi="Arial" w:cs="Arial"/>
          <w:sz w:val="24"/>
          <w:szCs w:val="24"/>
        </w:rPr>
        <w:t>推荐并确定成交人</w:t>
      </w:r>
      <w:bookmarkEnd w:id="62"/>
      <w:bookmarkEnd w:id="63"/>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21.1</w:t>
      </w:r>
      <w:r>
        <w:rPr>
          <w:rFonts w:ascii="Arial" w:eastAsia="仿宋" w:hAnsi="Arial" w:cs="Arial"/>
          <w:sz w:val="24"/>
          <w:szCs w:val="24"/>
        </w:rPr>
        <w:t>采购代理机构应当在评标结束后</w:t>
      </w:r>
      <w:r>
        <w:rPr>
          <w:rFonts w:ascii="Arial" w:eastAsia="仿宋" w:hAnsi="Arial" w:cs="Arial"/>
          <w:sz w:val="24"/>
          <w:szCs w:val="24"/>
        </w:rPr>
        <w:t>2</w:t>
      </w:r>
      <w:r>
        <w:rPr>
          <w:rFonts w:ascii="Arial" w:eastAsia="仿宋" w:hAnsi="Arial" w:cs="Arial"/>
          <w:sz w:val="24"/>
          <w:szCs w:val="24"/>
        </w:rPr>
        <w:t>个工作日内将评标报告送采购人。采购人应当自收到磋商报告之日起</w:t>
      </w:r>
      <w:r>
        <w:rPr>
          <w:rFonts w:ascii="Arial" w:eastAsia="仿宋" w:hAnsi="Arial" w:cs="Arial"/>
          <w:sz w:val="24"/>
          <w:szCs w:val="24"/>
        </w:rPr>
        <w:t>5</w:t>
      </w:r>
      <w:r>
        <w:rPr>
          <w:rFonts w:ascii="Arial" w:eastAsia="仿宋" w:hAnsi="Arial" w:cs="Arial"/>
          <w:sz w:val="24"/>
          <w:szCs w:val="24"/>
        </w:rPr>
        <w:t>个工作日内，在磋商报告确定的成交候选人名单中按顺序确定成交人。成交候选人并列的，由采购人或者采购人委托磋商小组按照磋商文件规定的方式确定成交人；磋商文件未规定的，采取随机抽取的方式确定。</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21.2</w:t>
      </w:r>
      <w:r>
        <w:rPr>
          <w:rFonts w:ascii="Arial" w:eastAsia="仿宋" w:hAnsi="Arial" w:cs="Arial"/>
          <w:sz w:val="24"/>
          <w:szCs w:val="24"/>
        </w:rPr>
        <w:t>采购人自行组织招标的，应当在磋商结束后</w:t>
      </w:r>
      <w:r>
        <w:rPr>
          <w:rFonts w:ascii="Arial" w:eastAsia="仿宋" w:hAnsi="Arial" w:cs="Arial"/>
          <w:sz w:val="24"/>
          <w:szCs w:val="24"/>
        </w:rPr>
        <w:t>5</w:t>
      </w:r>
      <w:r>
        <w:rPr>
          <w:rFonts w:ascii="Arial" w:eastAsia="仿宋" w:hAnsi="Arial" w:cs="Arial"/>
          <w:sz w:val="24"/>
          <w:szCs w:val="24"/>
        </w:rPr>
        <w:t>个工作日内确定成交人。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21.3</w:t>
      </w:r>
      <w:r>
        <w:rPr>
          <w:rFonts w:ascii="Arial" w:eastAsia="仿宋" w:hAnsi="Arial" w:cs="Arial"/>
          <w:sz w:val="24"/>
          <w:szCs w:val="24"/>
        </w:rPr>
        <w:t>采购人在收到磋商报告</w:t>
      </w:r>
      <w:r>
        <w:rPr>
          <w:rFonts w:ascii="Arial" w:eastAsia="仿宋" w:hAnsi="Arial" w:cs="Arial"/>
          <w:sz w:val="24"/>
          <w:szCs w:val="24"/>
        </w:rPr>
        <w:t>5</w:t>
      </w:r>
      <w:r>
        <w:rPr>
          <w:rFonts w:ascii="Arial" w:eastAsia="仿宋" w:hAnsi="Arial" w:cs="Arial"/>
          <w:sz w:val="24"/>
          <w:szCs w:val="24"/>
        </w:rPr>
        <w:t>个工作日内未按磋商报告推荐的成交候选人顺序确定成交人，又不能说明合法理由的，视同按磋商报告推荐的顺序确定排名第一的成交候选</w:t>
      </w:r>
      <w:r>
        <w:rPr>
          <w:rFonts w:ascii="Arial" w:eastAsia="仿宋" w:hAnsi="Arial" w:cs="Arial"/>
          <w:sz w:val="24"/>
          <w:szCs w:val="24"/>
        </w:rPr>
        <w:t>人为成交人。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21.4</w:t>
      </w:r>
      <w:r>
        <w:rPr>
          <w:rFonts w:ascii="Arial" w:eastAsia="仿宋" w:hAnsi="Arial" w:cs="Arial"/>
          <w:sz w:val="24"/>
          <w:szCs w:val="24"/>
        </w:rPr>
        <w:t>为了确保成交人能够对本项目的顺利实施并保证质量，允许本次投标的投标人对各包投标，但同一投标人最多只能中一个包。若出现一个投标人有两个以上得分最高者，按照大包优先的原则确定该包的成交人。</w:t>
      </w:r>
    </w:p>
    <w:p w:rsidR="005E5053" w:rsidRDefault="009E6FF6">
      <w:pPr>
        <w:pStyle w:val="3"/>
        <w:spacing w:line="360" w:lineRule="auto"/>
        <w:rPr>
          <w:rFonts w:ascii="Arial" w:eastAsia="仿宋" w:hAnsi="Arial" w:cs="Arial"/>
          <w:sz w:val="24"/>
          <w:szCs w:val="24"/>
        </w:rPr>
      </w:pPr>
      <w:bookmarkStart w:id="64" w:name="_Toc1095"/>
      <w:bookmarkStart w:id="65" w:name="_Toc23385"/>
      <w:r>
        <w:rPr>
          <w:rFonts w:ascii="Arial" w:eastAsia="仿宋" w:hAnsi="Arial" w:cs="Arial"/>
          <w:sz w:val="24"/>
          <w:szCs w:val="24"/>
        </w:rPr>
        <w:t>22.</w:t>
      </w:r>
      <w:r>
        <w:rPr>
          <w:rFonts w:ascii="Arial" w:eastAsia="仿宋" w:hAnsi="Arial" w:cs="Arial"/>
          <w:sz w:val="24"/>
          <w:szCs w:val="24"/>
        </w:rPr>
        <w:t>成交通知</w:t>
      </w:r>
      <w:bookmarkEnd w:id="64"/>
      <w:bookmarkEnd w:id="65"/>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22.1</w:t>
      </w:r>
      <w:r>
        <w:rPr>
          <w:rFonts w:ascii="Arial" w:eastAsia="仿宋" w:hAnsi="Arial" w:cs="Arial"/>
          <w:sz w:val="24"/>
          <w:szCs w:val="24"/>
        </w:rPr>
        <w:t>采购人或者采购代理机构应当自成交人确定之日起</w:t>
      </w:r>
      <w:r>
        <w:rPr>
          <w:rFonts w:ascii="Arial" w:eastAsia="仿宋" w:hAnsi="Arial" w:cs="Arial"/>
          <w:sz w:val="24"/>
          <w:szCs w:val="24"/>
        </w:rPr>
        <w:t>2</w:t>
      </w:r>
      <w:r>
        <w:rPr>
          <w:rFonts w:ascii="Arial" w:eastAsia="仿宋" w:hAnsi="Arial" w:cs="Arial"/>
          <w:sz w:val="24"/>
          <w:szCs w:val="24"/>
        </w:rPr>
        <w:t>个工作日内，在省级以上财政部门指定的媒体上公告成交结果，磋商文件应当随成交结果同时公告。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22.2</w:t>
      </w:r>
      <w:r>
        <w:rPr>
          <w:rFonts w:ascii="Arial" w:eastAsia="仿宋" w:hAnsi="Arial" w:cs="Arial"/>
          <w:sz w:val="24"/>
          <w:szCs w:val="24"/>
        </w:rPr>
        <w:t>成交结果公告内容应当包括采购人及其委托的采购代理机构的名称、地址、联系方式、项目名称和项目编号，成交人名称、地址和成交金额，主要成交标的</w:t>
      </w:r>
      <w:r>
        <w:rPr>
          <w:rFonts w:ascii="Arial" w:eastAsia="仿宋" w:hAnsi="Arial" w:cs="Arial"/>
          <w:sz w:val="24"/>
          <w:szCs w:val="24"/>
        </w:rPr>
        <w:t>的名称、规格型号、数量、单价、服务要求，成交公告期限以及评审专家名单。</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22.3</w:t>
      </w:r>
      <w:r>
        <w:rPr>
          <w:rFonts w:ascii="Arial" w:eastAsia="仿宋" w:hAnsi="Arial" w:cs="Arial"/>
          <w:sz w:val="24"/>
          <w:szCs w:val="24"/>
        </w:rPr>
        <w:t>成交公告期限为</w:t>
      </w:r>
      <w:r>
        <w:rPr>
          <w:rFonts w:ascii="Arial" w:eastAsia="仿宋" w:hAnsi="Arial" w:cs="Arial"/>
          <w:sz w:val="24"/>
          <w:szCs w:val="24"/>
        </w:rPr>
        <w:t>1</w:t>
      </w:r>
      <w:r>
        <w:rPr>
          <w:rFonts w:ascii="Arial" w:eastAsia="仿宋" w:hAnsi="Arial" w:cs="Arial"/>
          <w:sz w:val="24"/>
          <w:szCs w:val="24"/>
        </w:rPr>
        <w:t>个工作日。</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22.4</w:t>
      </w:r>
      <w:r>
        <w:rPr>
          <w:rFonts w:ascii="Arial" w:eastAsia="仿宋" w:hAnsi="Arial" w:cs="Arial"/>
          <w:sz w:val="24"/>
          <w:szCs w:val="24"/>
        </w:rPr>
        <w:t>在公告成交结果的同时，采购代理机构应当向成交人发出成交通知书；采用综合评分法评审的，还应当告知未成交人本人的评审得分与排序。</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22.5</w:t>
      </w:r>
      <w:r>
        <w:rPr>
          <w:rFonts w:ascii="Arial" w:eastAsia="仿宋" w:hAnsi="Arial" w:cs="Arial"/>
          <w:sz w:val="24"/>
          <w:szCs w:val="24"/>
        </w:rPr>
        <w:t>成交通知书发出后，采购人不得违法改变成交结果，成交人无正当理由不得放弃成交。</w:t>
      </w:r>
    </w:p>
    <w:p w:rsidR="005E5053" w:rsidRDefault="009E6FF6">
      <w:pPr>
        <w:pStyle w:val="2"/>
        <w:numPr>
          <w:ilvl w:val="0"/>
          <w:numId w:val="2"/>
        </w:numPr>
        <w:spacing w:line="360" w:lineRule="auto"/>
        <w:jc w:val="center"/>
        <w:rPr>
          <w:rFonts w:ascii="Arial" w:eastAsia="仿宋" w:hAnsi="Arial" w:cs="Arial"/>
        </w:rPr>
      </w:pPr>
      <w:bookmarkStart w:id="66" w:name="_Toc11136"/>
      <w:bookmarkStart w:id="67" w:name="_Toc4113"/>
      <w:r>
        <w:rPr>
          <w:rFonts w:ascii="Arial" w:eastAsia="仿宋" w:hAnsi="Arial" w:cs="Arial"/>
        </w:rPr>
        <w:t>授予合同</w:t>
      </w:r>
      <w:bookmarkEnd w:id="66"/>
      <w:bookmarkEnd w:id="67"/>
    </w:p>
    <w:p w:rsidR="005E5053" w:rsidRDefault="009E6FF6">
      <w:pPr>
        <w:pStyle w:val="3"/>
        <w:spacing w:line="360" w:lineRule="auto"/>
        <w:rPr>
          <w:rFonts w:ascii="Arial" w:eastAsia="仿宋" w:hAnsi="Arial" w:cs="Arial"/>
          <w:sz w:val="24"/>
          <w:szCs w:val="24"/>
        </w:rPr>
      </w:pPr>
      <w:bookmarkStart w:id="68" w:name="_Toc17712"/>
      <w:bookmarkStart w:id="69" w:name="_Toc23616"/>
      <w:r>
        <w:rPr>
          <w:rFonts w:ascii="Arial" w:eastAsia="仿宋" w:hAnsi="Arial" w:cs="Arial"/>
          <w:sz w:val="24"/>
          <w:szCs w:val="24"/>
        </w:rPr>
        <w:t>23.</w:t>
      </w:r>
      <w:r>
        <w:rPr>
          <w:rFonts w:ascii="Arial" w:eastAsia="仿宋" w:hAnsi="Arial" w:cs="Arial"/>
          <w:sz w:val="24"/>
          <w:szCs w:val="24"/>
        </w:rPr>
        <w:t>签订合同</w:t>
      </w:r>
      <w:bookmarkEnd w:id="68"/>
      <w:bookmarkEnd w:id="69"/>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23.1</w:t>
      </w:r>
      <w:r>
        <w:rPr>
          <w:rFonts w:ascii="Arial" w:eastAsia="仿宋" w:hAnsi="Arial" w:cs="Arial"/>
          <w:sz w:val="24"/>
          <w:szCs w:val="24"/>
        </w:rPr>
        <w:t>采购人应当自成交通知书发出之日起</w:t>
      </w:r>
      <w:r>
        <w:rPr>
          <w:rFonts w:ascii="Arial" w:eastAsia="仿宋" w:hAnsi="Arial" w:cs="Arial"/>
          <w:sz w:val="24"/>
          <w:szCs w:val="24"/>
        </w:rPr>
        <w:t>30</w:t>
      </w:r>
      <w:r>
        <w:rPr>
          <w:rFonts w:ascii="Arial" w:eastAsia="仿宋" w:hAnsi="Arial" w:cs="Arial"/>
          <w:sz w:val="24"/>
          <w:szCs w:val="24"/>
        </w:rPr>
        <w:t>日内，按照磋商文件和成交人响应文件的规定，与成交人签订书面合同。所签订的合同不得对磋商文件确定的事项和成交人响应文</w:t>
      </w:r>
      <w:r>
        <w:rPr>
          <w:rFonts w:ascii="Arial" w:eastAsia="仿宋" w:hAnsi="Arial" w:cs="Arial"/>
          <w:sz w:val="24"/>
          <w:szCs w:val="24"/>
        </w:rPr>
        <w:t>件作实质性修改。</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采购人不得向成交人提出任何不合理的要求作为签订合同的条件。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23.2</w:t>
      </w:r>
      <w:r>
        <w:rPr>
          <w:rFonts w:ascii="Arial" w:eastAsia="仿宋" w:hAnsi="Arial" w:cs="Arial"/>
          <w:sz w:val="24"/>
          <w:szCs w:val="24"/>
        </w:rPr>
        <w:t>签订合同时，可将成交人的磋商保证金转为成交人的履约保证金或成交人应当以支票、汇票、本票等非现金形式向采购人指定的账户交纳履约保证金。履约保证金的数额由采购人确定，但不得超出采购合同总金额的</w:t>
      </w:r>
      <w:r>
        <w:rPr>
          <w:rFonts w:ascii="Arial" w:eastAsia="仿宋" w:hAnsi="Arial" w:cs="Arial"/>
          <w:sz w:val="24"/>
          <w:szCs w:val="24"/>
        </w:rPr>
        <w:t>10%</w:t>
      </w:r>
      <w:r>
        <w:rPr>
          <w:rFonts w:ascii="Arial" w:eastAsia="仿宋" w:hAnsi="Arial" w:cs="Arial"/>
          <w:sz w:val="24"/>
          <w:szCs w:val="24"/>
        </w:rPr>
        <w:t>。</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23.3</w:t>
      </w:r>
      <w:r>
        <w:rPr>
          <w:rFonts w:ascii="Arial" w:eastAsia="仿宋" w:hAnsi="Arial" w:cs="Arial"/>
          <w:sz w:val="24"/>
          <w:szCs w:val="24"/>
        </w:rPr>
        <w:t>成交人拒绝与采购人签订合同的，采购人可以按照磋商报告推荐的成交候选人名单排序，确定下一候选人为成交人，也可以重新开展政府采购活动。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23.4</w:t>
      </w:r>
      <w:r>
        <w:rPr>
          <w:rFonts w:ascii="Arial" w:eastAsia="仿宋" w:hAnsi="Arial" w:cs="Arial"/>
          <w:sz w:val="24"/>
          <w:szCs w:val="24"/>
        </w:rPr>
        <w:t>磋商文件、成交人的响应文件、《成交通知书》及其澄清、说明文件、承诺等，均为签订采</w:t>
      </w:r>
      <w:r>
        <w:rPr>
          <w:rFonts w:ascii="Arial" w:eastAsia="仿宋" w:hAnsi="Arial" w:cs="Arial"/>
          <w:sz w:val="24"/>
          <w:szCs w:val="24"/>
        </w:rPr>
        <w:t>购合同的依据，作为采购合同的组成部分。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23.5</w:t>
      </w:r>
      <w:r>
        <w:rPr>
          <w:rFonts w:ascii="Arial" w:eastAsia="仿宋" w:hAnsi="Arial" w:cs="Arial"/>
          <w:sz w:val="24"/>
          <w:szCs w:val="24"/>
        </w:rPr>
        <w:t>采购合同签订之日起</w:t>
      </w:r>
      <w:r>
        <w:rPr>
          <w:rFonts w:ascii="Arial" w:eastAsia="仿宋" w:hAnsi="Arial" w:cs="Arial"/>
          <w:sz w:val="24"/>
          <w:szCs w:val="24"/>
        </w:rPr>
        <w:t>2</w:t>
      </w:r>
      <w:r>
        <w:rPr>
          <w:rFonts w:ascii="Arial" w:eastAsia="仿宋" w:hAnsi="Arial" w:cs="Arial"/>
          <w:sz w:val="24"/>
          <w:szCs w:val="24"/>
        </w:rPr>
        <w:t>个工作日内，由采购人将采购合同在青海政府采购网上公告，但采购合同中涉及国家秘密、商业秘密的内容除外。</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23.6</w:t>
      </w:r>
      <w:r>
        <w:rPr>
          <w:rFonts w:ascii="Arial" w:eastAsia="仿宋" w:hAnsi="Arial" w:cs="Arial"/>
          <w:sz w:val="24"/>
          <w:szCs w:val="24"/>
        </w:rPr>
        <w:t>采购人与成交人应当根据合同的约定依法履行合同义务。政府采购合同的履行、违约责任和解决争议的方法等适用《中华人民共和国合同法》。</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23.7</w:t>
      </w:r>
      <w:r>
        <w:rPr>
          <w:rFonts w:ascii="Arial" w:eastAsia="仿宋" w:hAnsi="Arial" w:cs="Arial"/>
          <w:sz w:val="24"/>
          <w:szCs w:val="24"/>
        </w:rPr>
        <w:t>采购人应当及时对采购项目进行验收。采购人可以邀请参加本项目的其他投标人或者第三方机构参与验收。参与验收的投标人或者第三方机构的意见作为验收书的参考资料一并存档。</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23.8</w:t>
      </w:r>
      <w:r>
        <w:rPr>
          <w:rFonts w:ascii="Arial" w:eastAsia="仿宋" w:hAnsi="Arial" w:cs="Arial"/>
          <w:sz w:val="24"/>
          <w:szCs w:val="24"/>
        </w:rPr>
        <w:t>采购人应当加强对成交人的履约管理，并按照采购合同约定，及时向成交人支付采购资金。对于成交人违反采购合同约定的行为，采购人应当及时处理，依法追究其违约责任。</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23.9</w:t>
      </w:r>
      <w:r>
        <w:rPr>
          <w:rFonts w:ascii="Arial" w:eastAsia="仿宋" w:hAnsi="Arial" w:cs="Arial"/>
          <w:sz w:val="24"/>
          <w:szCs w:val="24"/>
        </w:rPr>
        <w:t>采购人、采购代理机构应当建立真实完整的招标采购档案，妥善保存每项采购活动的采购文件。</w:t>
      </w:r>
    </w:p>
    <w:p w:rsidR="005E5053" w:rsidRDefault="009E6FF6">
      <w:pPr>
        <w:pStyle w:val="2"/>
        <w:numPr>
          <w:ilvl w:val="0"/>
          <w:numId w:val="2"/>
        </w:numPr>
        <w:spacing w:line="360" w:lineRule="auto"/>
        <w:jc w:val="center"/>
        <w:rPr>
          <w:rFonts w:ascii="Arial" w:eastAsia="仿宋" w:hAnsi="Arial" w:cs="Arial"/>
        </w:rPr>
      </w:pPr>
      <w:bookmarkStart w:id="70" w:name="_Toc706"/>
      <w:bookmarkStart w:id="71" w:name="_Toc32419"/>
      <w:r>
        <w:rPr>
          <w:rFonts w:ascii="Arial" w:eastAsia="仿宋" w:hAnsi="Arial" w:cs="Arial"/>
        </w:rPr>
        <w:t>招标代理费</w:t>
      </w:r>
      <w:bookmarkEnd w:id="70"/>
      <w:bookmarkEnd w:id="71"/>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w:t>
      </w:r>
      <w:r>
        <w:rPr>
          <w:rFonts w:ascii="Arial" w:eastAsia="仿宋" w:hAnsi="Arial" w:cs="Arial"/>
          <w:sz w:val="24"/>
          <w:szCs w:val="24"/>
        </w:rPr>
        <w:t>、收取对象：成交人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w:t>
      </w:r>
      <w:r>
        <w:rPr>
          <w:rFonts w:ascii="Arial" w:eastAsia="仿宋" w:hAnsi="Arial" w:cs="Arial"/>
          <w:sz w:val="24"/>
          <w:szCs w:val="24"/>
        </w:rPr>
        <w:t>、各包收费金额：在领取成交通知书前向采购代理机构缴纳。</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3</w:t>
      </w:r>
      <w:r>
        <w:rPr>
          <w:rFonts w:ascii="Arial" w:eastAsia="仿宋" w:hAnsi="Arial" w:cs="Arial"/>
          <w:sz w:val="24"/>
          <w:szCs w:val="24"/>
        </w:rPr>
        <w:t>、由采购人自行招标的，成交人无需缴纳招标代理费。</w:t>
      </w:r>
    </w:p>
    <w:p w:rsidR="005E5053" w:rsidRDefault="009E6FF6">
      <w:pPr>
        <w:pStyle w:val="2"/>
        <w:numPr>
          <w:ilvl w:val="0"/>
          <w:numId w:val="2"/>
        </w:numPr>
        <w:spacing w:line="360" w:lineRule="auto"/>
        <w:jc w:val="center"/>
        <w:rPr>
          <w:rFonts w:ascii="Arial" w:eastAsia="仿宋" w:hAnsi="Arial" w:cs="Arial"/>
        </w:rPr>
      </w:pPr>
      <w:bookmarkStart w:id="72" w:name="_Toc8443"/>
      <w:bookmarkStart w:id="73" w:name="_Toc4082"/>
      <w:r>
        <w:rPr>
          <w:rFonts w:ascii="Arial" w:eastAsia="仿宋" w:hAnsi="Arial" w:cs="Arial"/>
        </w:rPr>
        <w:t>其他</w:t>
      </w:r>
      <w:bookmarkEnd w:id="72"/>
      <w:bookmarkEnd w:id="73"/>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1</w:t>
      </w:r>
      <w:r>
        <w:rPr>
          <w:rFonts w:ascii="Arial" w:eastAsia="仿宋" w:hAnsi="Arial" w:cs="Arial"/>
          <w:sz w:val="24"/>
          <w:szCs w:val="24"/>
        </w:rPr>
        <w:t>、投标人应当遵循公平竞争的原则，不得恶意串通，不得妨碍其他投标人的竞争行为，不得损害采购人或者其他投标</w:t>
      </w:r>
      <w:r>
        <w:rPr>
          <w:rFonts w:ascii="Arial" w:eastAsia="仿宋" w:hAnsi="Arial" w:cs="Arial"/>
          <w:sz w:val="24"/>
          <w:szCs w:val="24"/>
        </w:rPr>
        <w:t>人的合法权益。</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在磋商过程中发现投标人有上述情形的，磋商小组应当认定其投标无效，并书面报告本级财政部门。</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2</w:t>
      </w:r>
      <w:r>
        <w:rPr>
          <w:rFonts w:ascii="Arial" w:eastAsia="仿宋" w:hAnsi="Arial" w:cs="Arial"/>
          <w:sz w:val="24"/>
          <w:szCs w:val="24"/>
        </w:rPr>
        <w:t>、有下列情形之一的，视为投标人串通投标，其投标无效：</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）不同投标人的响应文件由同一单位或者个人编制；</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）不同投标人委托同一单位或者个人办理投标事宜；</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）不同投标人的响应文件载明的项目管理成员或者联系人员为同一人；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）不同投标人的响应文件异常一致或者磋商报价呈规律性差异；</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）不同投标人的响应文件相互混装；</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）不同投标人的磋商保证金从同一单位或者个人的账户转出。</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3</w:t>
      </w:r>
      <w:r>
        <w:rPr>
          <w:rFonts w:ascii="Arial" w:eastAsia="仿宋" w:hAnsi="Arial" w:cs="Arial"/>
          <w:sz w:val="24"/>
          <w:szCs w:val="24"/>
        </w:rPr>
        <w:t>、公开招标数额标</w:t>
      </w:r>
      <w:r>
        <w:rPr>
          <w:rFonts w:ascii="Arial" w:eastAsia="仿宋" w:hAnsi="Arial" w:cs="Arial"/>
          <w:sz w:val="24"/>
          <w:szCs w:val="24"/>
        </w:rPr>
        <w:t>准以上的采购项目，投标截止后投标人不足</w:t>
      </w:r>
      <w:r>
        <w:rPr>
          <w:rFonts w:ascii="Arial" w:eastAsia="仿宋" w:hAnsi="Arial" w:cs="Arial"/>
          <w:sz w:val="24"/>
          <w:szCs w:val="24"/>
        </w:rPr>
        <w:t>3</w:t>
      </w:r>
      <w:r>
        <w:rPr>
          <w:rFonts w:ascii="Arial" w:eastAsia="仿宋" w:hAnsi="Arial" w:cs="Arial"/>
          <w:sz w:val="24"/>
          <w:szCs w:val="24"/>
        </w:rPr>
        <w:t>家或者通过资格审查或符合性审查的投标人不足</w:t>
      </w:r>
      <w:r>
        <w:rPr>
          <w:rFonts w:ascii="Arial" w:eastAsia="仿宋" w:hAnsi="Arial" w:cs="Arial"/>
          <w:sz w:val="24"/>
          <w:szCs w:val="24"/>
        </w:rPr>
        <w:t>3</w:t>
      </w:r>
      <w:r>
        <w:rPr>
          <w:rFonts w:ascii="Arial" w:eastAsia="仿宋" w:hAnsi="Arial" w:cs="Arial"/>
          <w:sz w:val="24"/>
          <w:szCs w:val="24"/>
        </w:rPr>
        <w:t>家的，除采购任务取消情形外，按照以下方式处理：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）磋商文件存在不合理条款或者采购程序不符合规定的，采购人、采购代理机构改正后依法重新招标；</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）磋商文件没有不合理条款、采购程序符合规定，需要采购其他采购方式采购的，采购人应当依法报财政部门批准。</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4</w:t>
      </w:r>
      <w:r>
        <w:rPr>
          <w:rFonts w:ascii="Arial" w:eastAsia="仿宋" w:hAnsi="Arial" w:cs="Arial"/>
          <w:sz w:val="24"/>
          <w:szCs w:val="24"/>
        </w:rPr>
        <w:t>、在招标采购中，出现下列情形之一的，应予废标：</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）符合专业条件的投标人或者对磋商文件作实质性响应的投标人不足三家的；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）出现影响采购公正的违法、违规行为的；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）投标人的报价均超出采购预算，采购人不能支付的；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）因重大变故，采购任务取消的。</w:t>
      </w:r>
    </w:p>
    <w:p w:rsidR="005E5053" w:rsidRDefault="009E6FF6" w:rsidP="009E6FF6">
      <w:p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废标后，由采购代理机构发布废标公告。</w:t>
      </w:r>
    </w:p>
    <w:p w:rsidR="005E5053" w:rsidRDefault="009E6FF6" w:rsidP="009E6FF6">
      <w:pPr>
        <w:numPr>
          <w:ilvl w:val="0"/>
          <w:numId w:val="3"/>
        </w:numPr>
        <w:snapToGrid w:val="0"/>
        <w:spacing w:line="360" w:lineRule="auto"/>
        <w:ind w:firstLineChars="202" w:firstLine="485"/>
        <w:rPr>
          <w:rFonts w:ascii="Arial" w:eastAsia="仿宋" w:hAnsi="Arial" w:cs="Arial"/>
          <w:sz w:val="24"/>
          <w:szCs w:val="24"/>
        </w:rPr>
      </w:pPr>
      <w:r>
        <w:rPr>
          <w:rFonts w:ascii="Arial" w:eastAsia="仿宋" w:hAnsi="Arial" w:cs="Arial"/>
          <w:sz w:val="24"/>
          <w:szCs w:val="24"/>
        </w:rPr>
        <w:t>其他未尽事宜，按照《中华人民共和国政府采购法》、《中华人民共和国政府采购法实施条例》、《中华人民共和国合同法》等法律法规的有关条款执行。</w:t>
      </w:r>
    </w:p>
    <w:p w:rsidR="005E5053" w:rsidRDefault="005E5053">
      <w:pPr>
        <w:snapToGrid w:val="0"/>
        <w:spacing w:line="360" w:lineRule="auto"/>
        <w:rPr>
          <w:rFonts w:ascii="Arial" w:eastAsia="仿宋" w:hAnsi="Arial" w:cs="Arial"/>
          <w:sz w:val="24"/>
          <w:szCs w:val="24"/>
        </w:rPr>
      </w:pPr>
    </w:p>
    <w:p w:rsidR="005E5053" w:rsidRDefault="005E5053">
      <w:pPr>
        <w:snapToGrid w:val="0"/>
        <w:spacing w:line="360" w:lineRule="auto"/>
        <w:rPr>
          <w:rFonts w:ascii="Arial" w:eastAsia="仿宋" w:hAnsi="Arial" w:cs="Arial"/>
          <w:sz w:val="24"/>
          <w:szCs w:val="24"/>
        </w:rPr>
      </w:pPr>
    </w:p>
    <w:p w:rsidR="005E5053" w:rsidRDefault="005E5053">
      <w:pPr>
        <w:pStyle w:val="1"/>
        <w:spacing w:line="360" w:lineRule="auto"/>
        <w:rPr>
          <w:rFonts w:ascii="Arial" w:eastAsia="仿宋" w:hAnsi="Arial" w:cs="Arial"/>
          <w:sz w:val="36"/>
          <w:szCs w:val="36"/>
        </w:rPr>
      </w:pPr>
      <w:bookmarkStart w:id="74" w:name="_Toc14401"/>
      <w:bookmarkStart w:id="75" w:name="_Toc11982"/>
      <w:bookmarkStart w:id="76" w:name="_Toc28541"/>
    </w:p>
    <w:p w:rsidR="005E5053" w:rsidRDefault="005E5053">
      <w:pPr>
        <w:rPr>
          <w:rFonts w:ascii="Arial" w:eastAsia="仿宋" w:hAnsi="Arial" w:cs="Arial"/>
          <w:sz w:val="36"/>
          <w:szCs w:val="36"/>
        </w:rPr>
      </w:pPr>
    </w:p>
    <w:p w:rsidR="005E5053" w:rsidRDefault="005E5053">
      <w:pPr>
        <w:pStyle w:val="a0"/>
        <w:rPr>
          <w:rFonts w:ascii="Arial" w:eastAsia="仿宋" w:hAnsi="Arial" w:cs="Arial"/>
          <w:sz w:val="36"/>
          <w:szCs w:val="36"/>
        </w:rPr>
      </w:pPr>
    </w:p>
    <w:p w:rsidR="005E5053" w:rsidRDefault="005E5053">
      <w:pPr>
        <w:pStyle w:val="a4"/>
        <w:rPr>
          <w:rFonts w:ascii="Arial" w:eastAsia="仿宋" w:hAnsi="Arial" w:cs="Arial"/>
          <w:sz w:val="36"/>
          <w:szCs w:val="36"/>
        </w:rPr>
      </w:pPr>
    </w:p>
    <w:p w:rsidR="005E5053" w:rsidRDefault="005E5053" w:rsidP="009E6FF6">
      <w:pPr>
        <w:pStyle w:val="a6"/>
        <w:ind w:firstLine="720"/>
        <w:rPr>
          <w:rFonts w:ascii="Arial" w:eastAsia="仿宋" w:hAnsi="Arial" w:cs="Arial"/>
          <w:sz w:val="36"/>
          <w:szCs w:val="36"/>
        </w:rPr>
      </w:pPr>
    </w:p>
    <w:p w:rsidR="005E5053" w:rsidRDefault="005E5053">
      <w:pPr>
        <w:rPr>
          <w:rFonts w:ascii="Arial" w:eastAsia="仿宋" w:hAnsi="Arial" w:cs="Arial"/>
          <w:sz w:val="36"/>
          <w:szCs w:val="36"/>
        </w:rPr>
      </w:pPr>
    </w:p>
    <w:p w:rsidR="005E5053" w:rsidRDefault="005E5053">
      <w:pPr>
        <w:pStyle w:val="a0"/>
        <w:rPr>
          <w:rFonts w:ascii="Arial" w:eastAsia="仿宋" w:hAnsi="Arial" w:cs="Arial"/>
          <w:sz w:val="36"/>
          <w:szCs w:val="36"/>
        </w:rPr>
      </w:pPr>
    </w:p>
    <w:p w:rsidR="005E5053" w:rsidRDefault="005E5053">
      <w:pPr>
        <w:pStyle w:val="a4"/>
        <w:rPr>
          <w:rFonts w:ascii="Arial" w:eastAsia="仿宋" w:hAnsi="Arial" w:cs="Arial"/>
          <w:sz w:val="36"/>
          <w:szCs w:val="36"/>
        </w:rPr>
      </w:pPr>
    </w:p>
    <w:p w:rsidR="005E5053" w:rsidRDefault="005E5053" w:rsidP="009E6FF6">
      <w:pPr>
        <w:pStyle w:val="a6"/>
        <w:ind w:firstLine="720"/>
        <w:rPr>
          <w:rFonts w:ascii="Arial" w:eastAsia="仿宋" w:hAnsi="Arial" w:cs="Arial"/>
          <w:sz w:val="36"/>
          <w:szCs w:val="36"/>
        </w:rPr>
      </w:pPr>
    </w:p>
    <w:p w:rsidR="005E5053" w:rsidRDefault="005E5053">
      <w:pPr>
        <w:rPr>
          <w:rFonts w:ascii="Arial" w:eastAsia="仿宋" w:hAnsi="Arial" w:cs="Arial"/>
          <w:sz w:val="36"/>
          <w:szCs w:val="36"/>
        </w:rPr>
      </w:pPr>
    </w:p>
    <w:p w:rsidR="005E5053" w:rsidRDefault="005E5053">
      <w:pPr>
        <w:pStyle w:val="a0"/>
        <w:rPr>
          <w:rFonts w:ascii="Arial" w:eastAsia="仿宋" w:hAnsi="Arial" w:cs="Arial"/>
          <w:sz w:val="36"/>
          <w:szCs w:val="36"/>
        </w:rPr>
      </w:pPr>
    </w:p>
    <w:p w:rsidR="005E5053" w:rsidRDefault="005E5053">
      <w:pPr>
        <w:pStyle w:val="a4"/>
      </w:pPr>
    </w:p>
    <w:p w:rsidR="005E5053" w:rsidRDefault="009E6FF6">
      <w:pPr>
        <w:pStyle w:val="1"/>
        <w:spacing w:line="360" w:lineRule="auto"/>
        <w:jc w:val="center"/>
        <w:rPr>
          <w:rFonts w:ascii="Arial" w:eastAsia="仿宋" w:hAnsi="Arial" w:cs="Arial"/>
          <w:sz w:val="36"/>
          <w:szCs w:val="36"/>
        </w:rPr>
      </w:pPr>
      <w:r>
        <w:rPr>
          <w:rFonts w:ascii="Arial" w:eastAsia="仿宋" w:hAnsi="Arial" w:cs="Arial"/>
          <w:sz w:val="36"/>
          <w:szCs w:val="36"/>
        </w:rPr>
        <w:t>第三部分</w:t>
      </w:r>
      <w:r>
        <w:rPr>
          <w:rFonts w:ascii="Arial" w:eastAsia="仿宋" w:hAnsi="Arial" w:cs="Arial"/>
          <w:sz w:val="36"/>
          <w:szCs w:val="36"/>
        </w:rPr>
        <w:t xml:space="preserve"> </w:t>
      </w:r>
      <w:r>
        <w:rPr>
          <w:rFonts w:ascii="Arial" w:eastAsia="仿宋" w:hAnsi="Arial" w:cs="Arial"/>
          <w:sz w:val="36"/>
          <w:szCs w:val="36"/>
        </w:rPr>
        <w:t>青海省政府采购项目合同书范本</w:t>
      </w:r>
      <w:bookmarkEnd w:id="74"/>
      <w:bookmarkEnd w:id="75"/>
      <w:bookmarkEnd w:id="76"/>
    </w:p>
    <w:p w:rsidR="005E5053" w:rsidRDefault="009E6FF6">
      <w:pPr>
        <w:snapToGrid w:val="0"/>
        <w:spacing w:line="360" w:lineRule="auto"/>
        <w:jc w:val="center"/>
        <w:rPr>
          <w:rFonts w:ascii="Arial" w:eastAsia="仿宋" w:hAnsi="Arial" w:cs="Arial"/>
          <w:sz w:val="24"/>
          <w:szCs w:val="24"/>
        </w:rPr>
      </w:pPr>
      <w:r>
        <w:rPr>
          <w:rFonts w:ascii="Arial" w:eastAsia="仿宋" w:hAnsi="Arial" w:cs="Arial"/>
          <w:sz w:val="36"/>
          <w:szCs w:val="36"/>
        </w:rPr>
        <w:t>（</w:t>
      </w:r>
      <w:r>
        <w:rPr>
          <w:rFonts w:ascii="Arial" w:eastAsia="仿宋" w:hAnsi="Arial" w:cs="Arial" w:hint="eastAsia"/>
          <w:sz w:val="36"/>
          <w:szCs w:val="36"/>
        </w:rPr>
        <w:t>服务</w:t>
      </w:r>
      <w:r>
        <w:rPr>
          <w:rFonts w:ascii="Arial" w:eastAsia="仿宋" w:hAnsi="Arial" w:cs="Arial"/>
          <w:sz w:val="36"/>
          <w:szCs w:val="36"/>
        </w:rPr>
        <w:t>类）</w:t>
      </w:r>
    </w:p>
    <w:p w:rsidR="005E5053" w:rsidRDefault="005E5053" w:rsidP="009E6FF6">
      <w:pPr>
        <w:snapToGrid w:val="0"/>
        <w:spacing w:line="360" w:lineRule="auto"/>
        <w:ind w:firstLineChars="202" w:firstLine="485"/>
        <w:jc w:val="center"/>
        <w:rPr>
          <w:rFonts w:ascii="Arial" w:eastAsia="仿宋" w:hAnsi="Arial" w:cs="Arial"/>
          <w:sz w:val="24"/>
          <w:szCs w:val="24"/>
        </w:rPr>
      </w:pPr>
    </w:p>
    <w:p w:rsidR="005E5053" w:rsidRDefault="009E6FF6">
      <w:pPr>
        <w:autoSpaceDE w:val="0"/>
        <w:autoSpaceDN w:val="0"/>
        <w:adjustRightInd w:val="0"/>
        <w:snapToGrid w:val="0"/>
        <w:spacing w:line="360" w:lineRule="auto"/>
        <w:jc w:val="center"/>
        <w:rPr>
          <w:rFonts w:ascii="Arial" w:eastAsia="仿宋" w:hAnsi="Arial" w:cs="Arial"/>
          <w:b/>
          <w:bCs/>
          <w:kern w:val="0"/>
          <w:sz w:val="48"/>
          <w:szCs w:val="48"/>
        </w:rPr>
      </w:pPr>
      <w:r>
        <w:rPr>
          <w:rFonts w:ascii="Arial" w:eastAsia="仿宋" w:hAnsi="Arial" w:cs="Arial"/>
          <w:b/>
          <w:bCs/>
          <w:kern w:val="0"/>
          <w:sz w:val="48"/>
          <w:szCs w:val="48"/>
          <w:lang w:val="zh-CN"/>
        </w:rPr>
        <w:t>青海省政府采购项目合同书</w:t>
      </w: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5E5053">
      <w:pPr>
        <w:autoSpaceDE w:val="0"/>
        <w:autoSpaceDN w:val="0"/>
        <w:adjustRightInd w:val="0"/>
        <w:snapToGrid w:val="0"/>
        <w:spacing w:line="360" w:lineRule="auto"/>
        <w:rPr>
          <w:rFonts w:ascii="Arial" w:eastAsia="仿宋" w:hAnsi="Arial" w:cs="Arial"/>
          <w:kern w:val="0"/>
          <w:sz w:val="28"/>
          <w:szCs w:val="28"/>
        </w:rPr>
      </w:pPr>
    </w:p>
    <w:p w:rsidR="005E5053" w:rsidRDefault="009E6FF6">
      <w:pPr>
        <w:adjustRightInd w:val="0"/>
        <w:snapToGrid w:val="0"/>
        <w:spacing w:line="360" w:lineRule="auto"/>
        <w:jc w:val="left"/>
        <w:rPr>
          <w:rFonts w:ascii="Arial" w:eastAsia="仿宋" w:hAnsi="Arial" w:cs="Arial"/>
          <w:b/>
          <w:bCs/>
          <w:kern w:val="0"/>
          <w:sz w:val="30"/>
          <w:szCs w:val="30"/>
          <w:lang w:val="zh-CN"/>
        </w:rPr>
      </w:pPr>
      <w:r>
        <w:rPr>
          <w:rFonts w:ascii="Arial" w:eastAsia="仿宋" w:hAnsi="Arial" w:cs="Arial"/>
          <w:b/>
          <w:bCs/>
          <w:kern w:val="0"/>
          <w:sz w:val="30"/>
          <w:szCs w:val="30"/>
          <w:lang w:val="zh-CN"/>
        </w:rPr>
        <w:t>采购项目名称：</w:t>
      </w:r>
      <w:r>
        <w:rPr>
          <w:rFonts w:ascii="Arial" w:eastAsia="仿宋" w:hAnsi="Arial" w:cs="Arial" w:hint="eastAsia"/>
          <w:b/>
          <w:bCs/>
          <w:kern w:val="0"/>
          <w:sz w:val="30"/>
          <w:szCs w:val="30"/>
          <w:lang w:val="zh-CN"/>
        </w:rPr>
        <w:t>2021</w:t>
      </w:r>
      <w:r>
        <w:rPr>
          <w:rFonts w:ascii="Arial" w:eastAsia="仿宋" w:hAnsi="Arial" w:cs="Arial" w:hint="eastAsia"/>
          <w:b/>
          <w:bCs/>
          <w:kern w:val="0"/>
          <w:sz w:val="30"/>
          <w:szCs w:val="30"/>
          <w:lang w:val="zh-CN"/>
        </w:rPr>
        <w:t>年国家重点生态功能区县域生态环境监测项目</w:t>
      </w:r>
    </w:p>
    <w:p w:rsidR="005E5053" w:rsidRDefault="009E6FF6">
      <w:pPr>
        <w:adjustRightInd w:val="0"/>
        <w:snapToGrid w:val="0"/>
        <w:spacing w:line="360" w:lineRule="auto"/>
        <w:jc w:val="left"/>
        <w:rPr>
          <w:rFonts w:ascii="Arial" w:eastAsia="仿宋" w:hAnsi="Arial" w:cs="Arial"/>
          <w:b/>
          <w:bCs/>
          <w:kern w:val="0"/>
          <w:sz w:val="30"/>
          <w:szCs w:val="30"/>
        </w:rPr>
      </w:pPr>
      <w:r>
        <w:rPr>
          <w:rFonts w:ascii="Arial" w:eastAsia="仿宋" w:hAnsi="Arial" w:cs="Arial"/>
          <w:b/>
          <w:bCs/>
          <w:kern w:val="0"/>
          <w:sz w:val="30"/>
          <w:szCs w:val="30"/>
          <w:lang w:val="zh-CN"/>
        </w:rPr>
        <w:t>采购项目编号</w:t>
      </w:r>
      <w:r>
        <w:rPr>
          <w:rFonts w:ascii="Arial" w:eastAsia="仿宋" w:hAnsi="Arial" w:cs="Arial" w:hint="eastAsia"/>
          <w:b/>
          <w:bCs/>
          <w:kern w:val="0"/>
          <w:sz w:val="30"/>
          <w:szCs w:val="30"/>
        </w:rPr>
        <w:t>/</w:t>
      </w:r>
      <w:r>
        <w:rPr>
          <w:rFonts w:ascii="Arial" w:eastAsia="仿宋" w:hAnsi="Arial" w:cs="Arial" w:hint="eastAsia"/>
          <w:b/>
          <w:bCs/>
          <w:kern w:val="0"/>
          <w:sz w:val="30"/>
          <w:szCs w:val="30"/>
        </w:rPr>
        <w:t>包号</w:t>
      </w:r>
      <w:r>
        <w:rPr>
          <w:rFonts w:ascii="Arial" w:eastAsia="仿宋" w:hAnsi="Arial" w:cs="Arial"/>
          <w:b/>
          <w:bCs/>
          <w:kern w:val="0"/>
          <w:sz w:val="30"/>
          <w:szCs w:val="30"/>
          <w:lang w:val="zh-CN"/>
        </w:rPr>
        <w:t>：</w:t>
      </w:r>
      <w:r>
        <w:rPr>
          <w:rFonts w:ascii="Arial" w:eastAsia="仿宋" w:hAnsi="Arial" w:cs="Arial" w:hint="eastAsia"/>
          <w:b/>
          <w:bCs/>
          <w:kern w:val="0"/>
          <w:sz w:val="30"/>
          <w:szCs w:val="30"/>
          <w:lang w:val="zh-CN"/>
        </w:rPr>
        <w:t>青海铭驰竞磋（服务）</w:t>
      </w:r>
      <w:r>
        <w:rPr>
          <w:rFonts w:ascii="Arial" w:eastAsia="仿宋" w:hAnsi="Arial" w:cs="Arial" w:hint="eastAsia"/>
          <w:b/>
          <w:bCs/>
          <w:kern w:val="0"/>
          <w:sz w:val="30"/>
          <w:szCs w:val="30"/>
          <w:lang w:val="zh-CN"/>
        </w:rPr>
        <w:t>2021-005</w:t>
      </w:r>
    </w:p>
    <w:p w:rsidR="005E5053" w:rsidRDefault="009E6FF6">
      <w:pPr>
        <w:adjustRightInd w:val="0"/>
        <w:snapToGrid w:val="0"/>
        <w:spacing w:line="360" w:lineRule="auto"/>
        <w:jc w:val="left"/>
        <w:rPr>
          <w:rFonts w:ascii="Arial" w:eastAsia="仿宋" w:hAnsi="Arial" w:cs="Arial"/>
          <w:b/>
          <w:bCs/>
          <w:kern w:val="0"/>
          <w:sz w:val="30"/>
          <w:szCs w:val="30"/>
        </w:rPr>
      </w:pPr>
      <w:r>
        <w:rPr>
          <w:rFonts w:ascii="Arial" w:eastAsia="仿宋" w:hAnsi="Arial" w:cs="Arial"/>
          <w:b/>
          <w:bCs/>
          <w:kern w:val="0"/>
          <w:sz w:val="30"/>
          <w:szCs w:val="30"/>
          <w:lang w:val="zh-CN"/>
        </w:rPr>
        <w:t>采购合同编号</w:t>
      </w:r>
      <w:r>
        <w:rPr>
          <w:rFonts w:ascii="Arial" w:eastAsia="仿宋" w:hAnsi="Arial" w:cs="Arial" w:hint="eastAsia"/>
          <w:b/>
          <w:bCs/>
          <w:kern w:val="0"/>
          <w:sz w:val="30"/>
          <w:szCs w:val="30"/>
        </w:rPr>
        <w:t>/</w:t>
      </w:r>
      <w:r>
        <w:rPr>
          <w:rFonts w:ascii="Arial" w:eastAsia="仿宋" w:hAnsi="Arial" w:cs="Arial" w:hint="eastAsia"/>
          <w:b/>
          <w:bCs/>
          <w:kern w:val="0"/>
          <w:sz w:val="30"/>
          <w:szCs w:val="30"/>
        </w:rPr>
        <w:t>包号</w:t>
      </w:r>
      <w:r>
        <w:rPr>
          <w:rFonts w:ascii="Arial" w:eastAsia="仿宋" w:hAnsi="Arial" w:cs="Arial"/>
          <w:b/>
          <w:bCs/>
          <w:kern w:val="0"/>
          <w:sz w:val="30"/>
          <w:szCs w:val="30"/>
          <w:lang w:val="zh-CN"/>
        </w:rPr>
        <w:t>：</w:t>
      </w:r>
      <w:r>
        <w:rPr>
          <w:rFonts w:ascii="Arial" w:eastAsia="仿宋" w:hAnsi="Arial" w:cs="Arial" w:hint="eastAsia"/>
          <w:b/>
          <w:bCs/>
          <w:kern w:val="0"/>
          <w:sz w:val="30"/>
          <w:szCs w:val="30"/>
          <w:lang w:val="zh-CN"/>
        </w:rPr>
        <w:tab/>
      </w:r>
      <w:r>
        <w:rPr>
          <w:rFonts w:ascii="Arial" w:eastAsia="仿宋" w:hAnsi="Arial" w:cs="Arial" w:hint="eastAsia"/>
          <w:b/>
          <w:bCs/>
          <w:kern w:val="0"/>
          <w:sz w:val="30"/>
          <w:szCs w:val="30"/>
        </w:rPr>
        <w:t>QHMC</w:t>
      </w:r>
      <w:r>
        <w:rPr>
          <w:rFonts w:ascii="Arial" w:eastAsia="仿宋" w:hAnsi="Arial" w:cs="Arial"/>
          <w:b/>
          <w:bCs/>
          <w:kern w:val="0"/>
          <w:sz w:val="30"/>
          <w:szCs w:val="30"/>
          <w:lang w:val="zh-CN"/>
        </w:rPr>
        <w:t>-</w:t>
      </w:r>
      <w:r>
        <w:rPr>
          <w:rFonts w:ascii="Arial" w:eastAsia="仿宋" w:hAnsi="Arial" w:cs="Arial" w:hint="eastAsia"/>
          <w:b/>
          <w:bCs/>
          <w:kern w:val="0"/>
          <w:sz w:val="30"/>
          <w:szCs w:val="30"/>
          <w:lang w:val="zh-CN"/>
        </w:rPr>
        <w:t>2021</w:t>
      </w:r>
      <w:r>
        <w:rPr>
          <w:rFonts w:ascii="Arial" w:eastAsia="仿宋" w:hAnsi="Arial" w:cs="Arial"/>
          <w:b/>
          <w:bCs/>
          <w:kern w:val="0"/>
          <w:sz w:val="30"/>
          <w:szCs w:val="30"/>
        </w:rPr>
        <w:t>-0</w:t>
      </w:r>
      <w:r>
        <w:rPr>
          <w:rFonts w:ascii="Arial" w:eastAsia="仿宋" w:hAnsi="Arial" w:cs="Arial" w:hint="eastAsia"/>
          <w:b/>
          <w:bCs/>
          <w:kern w:val="0"/>
          <w:sz w:val="30"/>
          <w:szCs w:val="30"/>
        </w:rPr>
        <w:t>0</w:t>
      </w:r>
      <w:r>
        <w:rPr>
          <w:rFonts w:ascii="Arial" w:eastAsia="仿宋" w:hAnsi="Arial" w:cs="Arial" w:hint="eastAsia"/>
          <w:b/>
          <w:bCs/>
          <w:kern w:val="0"/>
          <w:sz w:val="30"/>
          <w:szCs w:val="30"/>
        </w:rPr>
        <w:t>5</w:t>
      </w:r>
    </w:p>
    <w:p w:rsidR="005E5053" w:rsidRDefault="009E6FF6">
      <w:pPr>
        <w:adjustRightInd w:val="0"/>
        <w:snapToGrid w:val="0"/>
        <w:spacing w:line="360" w:lineRule="auto"/>
        <w:jc w:val="left"/>
        <w:rPr>
          <w:rFonts w:ascii="Arial" w:eastAsia="仿宋" w:hAnsi="Arial" w:cs="Arial"/>
          <w:b/>
          <w:bCs/>
          <w:kern w:val="0"/>
          <w:sz w:val="30"/>
          <w:szCs w:val="30"/>
          <w:lang w:val="zh-CN"/>
        </w:rPr>
      </w:pPr>
      <w:r>
        <w:rPr>
          <w:rFonts w:ascii="Arial" w:eastAsia="仿宋" w:hAnsi="Arial" w:cs="Arial"/>
          <w:b/>
          <w:bCs/>
          <w:kern w:val="0"/>
          <w:sz w:val="30"/>
          <w:szCs w:val="30"/>
          <w:lang w:val="zh-CN"/>
        </w:rPr>
        <w:t>合同金额（人民币）：</w:t>
      </w:r>
      <w:r>
        <w:rPr>
          <w:rFonts w:ascii="Arial" w:eastAsia="仿宋" w:hAnsi="Arial" w:cs="Arial"/>
          <w:b/>
          <w:bCs/>
          <w:kern w:val="0"/>
          <w:sz w:val="30"/>
          <w:szCs w:val="30"/>
          <w:lang w:val="zh-CN"/>
        </w:rPr>
        <w:t xml:space="preserve">                           </w:t>
      </w:r>
    </w:p>
    <w:p w:rsidR="005E5053" w:rsidRDefault="009E6FF6">
      <w:pPr>
        <w:adjustRightInd w:val="0"/>
        <w:snapToGrid w:val="0"/>
        <w:spacing w:line="360" w:lineRule="auto"/>
        <w:jc w:val="left"/>
        <w:rPr>
          <w:rFonts w:ascii="Arial" w:eastAsia="仿宋" w:hAnsi="Arial" w:cs="Arial"/>
          <w:b/>
          <w:bCs/>
          <w:kern w:val="0"/>
          <w:sz w:val="30"/>
          <w:szCs w:val="30"/>
          <w:lang w:val="zh-CN"/>
        </w:rPr>
      </w:pPr>
      <w:r>
        <w:rPr>
          <w:rFonts w:ascii="Arial" w:eastAsia="仿宋" w:hAnsi="Arial" w:cs="Arial"/>
          <w:b/>
          <w:bCs/>
          <w:kern w:val="0"/>
          <w:sz w:val="30"/>
          <w:szCs w:val="30"/>
          <w:lang w:val="zh-CN"/>
        </w:rPr>
        <w:t>采购人（甲方）：</w:t>
      </w:r>
      <w:r>
        <w:rPr>
          <w:rFonts w:ascii="Arial" w:eastAsia="仿宋" w:hAnsi="Arial" w:cs="Arial"/>
          <w:b/>
          <w:bCs/>
          <w:kern w:val="0"/>
          <w:sz w:val="30"/>
          <w:szCs w:val="30"/>
          <w:lang w:val="zh-CN"/>
        </w:rPr>
        <w:t xml:space="preserve">                       </w:t>
      </w:r>
      <w:r>
        <w:rPr>
          <w:rFonts w:ascii="Arial" w:eastAsia="仿宋" w:hAnsi="Arial" w:cs="Arial"/>
          <w:b/>
          <w:bCs/>
          <w:kern w:val="0"/>
          <w:sz w:val="30"/>
          <w:szCs w:val="30"/>
          <w:lang w:val="zh-CN"/>
        </w:rPr>
        <w:t>（盖章）</w:t>
      </w:r>
    </w:p>
    <w:p w:rsidR="005E5053" w:rsidRDefault="009E6FF6">
      <w:pPr>
        <w:adjustRightInd w:val="0"/>
        <w:snapToGrid w:val="0"/>
        <w:spacing w:line="360" w:lineRule="auto"/>
        <w:jc w:val="left"/>
        <w:rPr>
          <w:rFonts w:ascii="Arial" w:eastAsia="仿宋" w:hAnsi="Arial" w:cs="Arial"/>
          <w:b/>
          <w:bCs/>
          <w:kern w:val="0"/>
          <w:sz w:val="30"/>
          <w:szCs w:val="30"/>
          <w:lang w:val="zh-CN"/>
        </w:rPr>
      </w:pPr>
      <w:r>
        <w:rPr>
          <w:rFonts w:ascii="Arial" w:eastAsia="仿宋" w:hAnsi="Arial" w:cs="Arial"/>
          <w:b/>
          <w:bCs/>
          <w:kern w:val="0"/>
          <w:sz w:val="30"/>
          <w:szCs w:val="30"/>
          <w:lang w:val="zh-CN"/>
        </w:rPr>
        <w:t>成交人（乙方）：</w:t>
      </w:r>
      <w:r>
        <w:rPr>
          <w:rFonts w:ascii="Arial" w:eastAsia="仿宋" w:hAnsi="Arial" w:cs="Arial"/>
          <w:b/>
          <w:bCs/>
          <w:kern w:val="0"/>
          <w:sz w:val="30"/>
          <w:szCs w:val="30"/>
          <w:lang w:val="zh-CN"/>
        </w:rPr>
        <w:t xml:space="preserve">                       </w:t>
      </w:r>
      <w:r>
        <w:rPr>
          <w:rFonts w:ascii="Arial" w:eastAsia="仿宋" w:hAnsi="Arial" w:cs="Arial"/>
          <w:b/>
          <w:bCs/>
          <w:kern w:val="0"/>
          <w:sz w:val="30"/>
          <w:szCs w:val="30"/>
          <w:lang w:val="zh-CN"/>
        </w:rPr>
        <w:t>（盖章）</w:t>
      </w:r>
    </w:p>
    <w:p w:rsidR="005E5053" w:rsidRDefault="009E6FF6">
      <w:pPr>
        <w:adjustRightInd w:val="0"/>
        <w:snapToGrid w:val="0"/>
        <w:spacing w:line="360" w:lineRule="auto"/>
        <w:jc w:val="left"/>
        <w:rPr>
          <w:rFonts w:ascii="Arial" w:eastAsia="仿宋" w:hAnsi="Arial" w:cs="Arial"/>
          <w:b/>
          <w:bCs/>
          <w:kern w:val="0"/>
          <w:sz w:val="30"/>
          <w:szCs w:val="30"/>
          <w:lang w:val="zh-CN"/>
        </w:rPr>
      </w:pPr>
      <w:r>
        <w:rPr>
          <w:rFonts w:ascii="Arial" w:eastAsia="仿宋" w:hAnsi="Arial" w:cs="Arial"/>
          <w:b/>
          <w:bCs/>
          <w:kern w:val="0"/>
          <w:sz w:val="30"/>
          <w:szCs w:val="30"/>
          <w:lang w:val="zh-CN"/>
        </w:rPr>
        <w:t>采购日期：</w:t>
      </w:r>
      <w:r>
        <w:rPr>
          <w:rFonts w:ascii="Arial" w:eastAsia="仿宋" w:hAnsi="Arial" w:cs="Arial"/>
          <w:b/>
          <w:bCs/>
          <w:kern w:val="0"/>
          <w:sz w:val="30"/>
          <w:szCs w:val="30"/>
          <w:lang w:val="zh-CN"/>
        </w:rPr>
        <w:t xml:space="preserve">    </w:t>
      </w:r>
      <w:r>
        <w:rPr>
          <w:rFonts w:ascii="Arial" w:eastAsia="仿宋" w:hAnsi="Arial" w:cs="Arial"/>
          <w:b/>
          <w:bCs/>
          <w:kern w:val="0"/>
          <w:sz w:val="30"/>
          <w:szCs w:val="30"/>
          <w:lang w:val="zh-CN"/>
        </w:rPr>
        <w:br w:type="page"/>
      </w:r>
    </w:p>
    <w:p w:rsidR="005E5053" w:rsidRDefault="009E6FF6">
      <w:pPr>
        <w:autoSpaceDE w:val="0"/>
        <w:autoSpaceDN w:val="0"/>
        <w:adjustRightInd w:val="0"/>
        <w:snapToGrid w:val="0"/>
        <w:spacing w:line="360" w:lineRule="auto"/>
        <w:jc w:val="left"/>
        <w:rPr>
          <w:rFonts w:ascii="Arial" w:eastAsia="仿宋" w:hAnsi="Arial" w:cs="Arial"/>
          <w:b/>
          <w:bCs/>
          <w:kern w:val="0"/>
          <w:sz w:val="24"/>
          <w:szCs w:val="24"/>
        </w:rPr>
      </w:pPr>
      <w:r>
        <w:rPr>
          <w:rFonts w:ascii="Arial" w:eastAsia="仿宋" w:hAnsi="Arial" w:cs="Arial"/>
          <w:b/>
          <w:bCs/>
          <w:kern w:val="0"/>
          <w:sz w:val="24"/>
          <w:szCs w:val="24"/>
          <w:lang w:val="zh-CN"/>
        </w:rPr>
        <w:t>采购人（以下简称甲方）：</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b/>
          <w:bCs/>
          <w:kern w:val="0"/>
          <w:sz w:val="24"/>
          <w:szCs w:val="24"/>
          <w:lang w:val="zh-CN"/>
        </w:rPr>
        <w:t>中标人（以下简称乙方）：</w:t>
      </w:r>
    </w:p>
    <w:p w:rsidR="005E5053" w:rsidRDefault="009E6FF6">
      <w:pPr>
        <w:pStyle w:val="aa"/>
        <w:adjustRightInd w:val="0"/>
        <w:snapToGrid w:val="0"/>
        <w:ind w:leftChars="0" w:left="0" w:firstLine="480"/>
        <w:rPr>
          <w:rFonts w:ascii="Arial" w:eastAsia="仿宋" w:hAnsi="Arial" w:cs="Arial"/>
          <w:kern w:val="0"/>
        </w:rPr>
      </w:pPr>
      <w:r>
        <w:rPr>
          <w:rFonts w:ascii="Arial" w:eastAsia="仿宋" w:hAnsi="Arial" w:cs="Arial"/>
          <w:kern w:val="0"/>
        </w:rPr>
        <w:t>甲、乙双方根据</w:t>
      </w:r>
      <w:r>
        <w:rPr>
          <w:rFonts w:ascii="Arial" w:eastAsia="仿宋" w:hAnsi="Arial" w:cs="Arial" w:hint="eastAsia"/>
          <w:kern w:val="0"/>
          <w:lang w:val="en-US"/>
        </w:rPr>
        <w:t>2021</w:t>
      </w:r>
      <w:r>
        <w:rPr>
          <w:rFonts w:ascii="Arial" w:eastAsia="仿宋" w:hAnsi="Arial" w:cs="Arial"/>
          <w:kern w:val="0"/>
        </w:rPr>
        <w:t>年月日（</w:t>
      </w:r>
      <w:r>
        <w:rPr>
          <w:rFonts w:ascii="Arial" w:eastAsia="仿宋" w:hAnsi="Arial" w:cs="Arial"/>
          <w:kern w:val="0"/>
          <w:u w:val="single"/>
        </w:rPr>
        <w:t>采购项目名称）</w:t>
      </w:r>
      <w:r>
        <w:rPr>
          <w:rFonts w:ascii="Arial" w:eastAsia="仿宋" w:hAnsi="Arial" w:cs="Arial"/>
          <w:kern w:val="0"/>
        </w:rPr>
        <w:t>采购项目（</w:t>
      </w:r>
      <w:r>
        <w:rPr>
          <w:rFonts w:ascii="Arial" w:eastAsia="仿宋" w:hAnsi="Arial" w:cs="Arial"/>
          <w:kern w:val="0"/>
          <w:u w:val="single"/>
        </w:rPr>
        <w:t>采购项目编号</w:t>
      </w:r>
      <w:r>
        <w:rPr>
          <w:rFonts w:ascii="Arial" w:eastAsia="仿宋" w:hAnsi="Arial" w:cs="Arial" w:hint="eastAsia"/>
          <w:kern w:val="0"/>
          <w:u w:val="single"/>
          <w:lang w:val="en-US"/>
        </w:rPr>
        <w:t>/</w:t>
      </w:r>
      <w:r>
        <w:rPr>
          <w:rFonts w:ascii="Arial" w:eastAsia="仿宋" w:hAnsi="Arial" w:cs="Arial" w:hint="eastAsia"/>
          <w:kern w:val="0"/>
          <w:u w:val="single"/>
          <w:lang w:val="en-US"/>
        </w:rPr>
        <w:t>包号</w:t>
      </w:r>
      <w:r>
        <w:rPr>
          <w:rFonts w:ascii="Arial" w:eastAsia="仿宋" w:hAnsi="Arial" w:cs="Arial"/>
          <w:kern w:val="0"/>
        </w:rPr>
        <w:t>）的磋商文件要求和（</w:t>
      </w:r>
      <w:r>
        <w:rPr>
          <w:rFonts w:ascii="Arial" w:eastAsia="仿宋" w:hAnsi="Arial" w:cs="Arial"/>
          <w:kern w:val="0"/>
          <w:u w:val="single"/>
        </w:rPr>
        <w:t>采购代理机构</w:t>
      </w:r>
      <w:r>
        <w:rPr>
          <w:rFonts w:ascii="Arial" w:eastAsia="仿宋" w:hAnsi="Arial" w:cs="Arial"/>
          <w:kern w:val="0"/>
        </w:rPr>
        <w:t>）出具的《成交通知书》，并经双方协商一致，签订本合同协议书。</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一、签订本政府采购合同的依据</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本政府采购合同所附下列文件是构成本政府采购合同不可分割的部分：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1.</w:t>
      </w:r>
      <w:r>
        <w:rPr>
          <w:rFonts w:ascii="Arial" w:eastAsia="仿宋" w:hAnsi="Arial" w:cs="Arial"/>
          <w:kern w:val="0"/>
          <w:sz w:val="24"/>
          <w:szCs w:val="24"/>
          <w:lang w:val="zh-CN"/>
        </w:rPr>
        <w:t>磋商文件；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2.</w:t>
      </w:r>
      <w:r>
        <w:rPr>
          <w:rFonts w:ascii="Arial" w:eastAsia="仿宋" w:hAnsi="Arial" w:cs="Arial"/>
          <w:kern w:val="0"/>
          <w:sz w:val="24"/>
          <w:szCs w:val="24"/>
          <w:lang w:val="zh-CN"/>
        </w:rPr>
        <w:t>磋商文件的澄清、变更公告；</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3.</w:t>
      </w:r>
      <w:r>
        <w:rPr>
          <w:rFonts w:ascii="Arial" w:eastAsia="仿宋" w:hAnsi="Arial" w:cs="Arial"/>
          <w:kern w:val="0"/>
          <w:sz w:val="24"/>
          <w:szCs w:val="24"/>
          <w:lang w:val="zh-CN"/>
        </w:rPr>
        <w:t>成交人提交的响应文件；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4.</w:t>
      </w:r>
      <w:r>
        <w:rPr>
          <w:rFonts w:ascii="Arial" w:eastAsia="仿宋" w:hAnsi="Arial" w:cs="Arial"/>
          <w:kern w:val="0"/>
          <w:sz w:val="24"/>
          <w:szCs w:val="24"/>
          <w:lang w:val="zh-CN"/>
        </w:rPr>
        <w:t>磋商文件中规定的政府采购合同通用条款；</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5.</w:t>
      </w:r>
      <w:r>
        <w:rPr>
          <w:rFonts w:ascii="Arial" w:eastAsia="仿宋" w:hAnsi="Arial" w:cs="Arial"/>
          <w:kern w:val="0"/>
          <w:sz w:val="24"/>
          <w:szCs w:val="24"/>
          <w:lang w:val="zh-CN"/>
        </w:rPr>
        <w:t>成交通知书；</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6.</w:t>
      </w:r>
      <w:r>
        <w:rPr>
          <w:rFonts w:ascii="Arial" w:eastAsia="仿宋" w:hAnsi="Arial" w:cs="Arial"/>
          <w:kern w:val="0"/>
          <w:sz w:val="24"/>
          <w:szCs w:val="24"/>
          <w:lang w:val="zh-CN"/>
        </w:rPr>
        <w:t>履约保证金缴费证明。</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二、合同标的及金额</w:t>
      </w:r>
      <w:r>
        <w:rPr>
          <w:rFonts w:ascii="Arial" w:eastAsia="仿宋" w:hAnsi="Arial" w:cs="Arial"/>
          <w:kern w:val="0"/>
          <w:sz w:val="24"/>
          <w:szCs w:val="24"/>
          <w:lang w:val="zh-CN"/>
        </w:rPr>
        <w:t xml:space="preserve">                                                     </w:t>
      </w:r>
      <w:r>
        <w:rPr>
          <w:rFonts w:ascii="Arial" w:eastAsia="仿宋" w:hAnsi="Arial" w:cs="Arial"/>
          <w:kern w:val="0"/>
          <w:sz w:val="24"/>
          <w:szCs w:val="24"/>
          <w:lang w:val="zh-CN"/>
        </w:rPr>
        <w:t>单位：元</w:t>
      </w:r>
    </w:p>
    <w:tbl>
      <w:tblPr>
        <w:tblW w:w="96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17"/>
        <w:gridCol w:w="2538"/>
        <w:gridCol w:w="2122"/>
        <w:gridCol w:w="1105"/>
        <w:gridCol w:w="1055"/>
        <w:gridCol w:w="1140"/>
        <w:gridCol w:w="851"/>
      </w:tblGrid>
      <w:tr w:rsidR="005E5053">
        <w:trPr>
          <w:cantSplit/>
          <w:trHeight w:val="23"/>
          <w:jc w:val="center"/>
        </w:trPr>
        <w:tc>
          <w:tcPr>
            <w:tcW w:w="817"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hint="eastAsia"/>
                <w:kern w:val="0"/>
                <w:sz w:val="24"/>
                <w:szCs w:val="24"/>
                <w:lang w:val="zh-CN"/>
              </w:rPr>
              <w:t>序</w:t>
            </w:r>
            <w:r>
              <w:rPr>
                <w:rFonts w:ascii="Arial" w:eastAsia="仿宋" w:hAnsi="Arial" w:cs="Arial"/>
                <w:kern w:val="0"/>
                <w:sz w:val="24"/>
                <w:szCs w:val="24"/>
                <w:lang w:val="zh-CN"/>
              </w:rPr>
              <w:t>号</w:t>
            </w:r>
          </w:p>
        </w:tc>
        <w:tc>
          <w:tcPr>
            <w:tcW w:w="2538"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hint="eastAsia"/>
                <w:kern w:val="0"/>
                <w:sz w:val="24"/>
                <w:szCs w:val="24"/>
                <w:lang w:val="zh-CN"/>
              </w:rPr>
              <w:t>项目实施服务内容</w:t>
            </w:r>
          </w:p>
        </w:tc>
        <w:tc>
          <w:tcPr>
            <w:tcW w:w="2122"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hint="eastAsia"/>
                <w:kern w:val="0"/>
                <w:sz w:val="24"/>
                <w:szCs w:val="24"/>
                <w:lang w:val="zh-CN"/>
              </w:rPr>
              <w:t>服务提供商</w:t>
            </w:r>
          </w:p>
        </w:tc>
        <w:tc>
          <w:tcPr>
            <w:tcW w:w="1105"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hint="eastAsia"/>
                <w:kern w:val="0"/>
                <w:sz w:val="24"/>
                <w:szCs w:val="24"/>
                <w:lang w:val="zh-CN"/>
              </w:rPr>
              <w:t>数量及单位</w:t>
            </w:r>
          </w:p>
        </w:tc>
        <w:tc>
          <w:tcPr>
            <w:tcW w:w="1055"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hint="eastAsia"/>
                <w:kern w:val="0"/>
                <w:sz w:val="24"/>
                <w:szCs w:val="24"/>
                <w:lang w:val="zh-CN"/>
              </w:rPr>
              <w:t>金额</w:t>
            </w:r>
          </w:p>
        </w:tc>
        <w:tc>
          <w:tcPr>
            <w:tcW w:w="1140"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kern w:val="0"/>
                <w:sz w:val="24"/>
                <w:szCs w:val="24"/>
                <w:lang w:val="zh-CN"/>
              </w:rPr>
              <w:t>总价</w:t>
            </w:r>
          </w:p>
        </w:tc>
        <w:tc>
          <w:tcPr>
            <w:tcW w:w="851" w:type="dxa"/>
            <w:tcBorders>
              <w:top w:val="single" w:sz="12"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kern w:val="0"/>
                <w:sz w:val="24"/>
                <w:szCs w:val="24"/>
                <w:lang w:val="zh-CN"/>
              </w:rPr>
            </w:pPr>
            <w:r>
              <w:rPr>
                <w:rFonts w:ascii="Arial" w:eastAsia="仿宋" w:hAnsi="Arial" w:cs="Arial"/>
                <w:kern w:val="0"/>
                <w:sz w:val="24"/>
                <w:szCs w:val="24"/>
                <w:lang w:val="zh-CN"/>
              </w:rPr>
              <w:t>备注</w:t>
            </w:r>
          </w:p>
        </w:tc>
      </w:tr>
      <w:tr w:rsidR="005E5053">
        <w:trPr>
          <w:cantSplit/>
          <w:trHeight w:val="23"/>
          <w:jc w:val="center"/>
        </w:trPr>
        <w:tc>
          <w:tcPr>
            <w:tcW w:w="817"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538"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122"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05"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055"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40"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851"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r>
      <w:tr w:rsidR="005E5053">
        <w:trPr>
          <w:cantSplit/>
          <w:trHeight w:val="23"/>
          <w:jc w:val="center"/>
        </w:trPr>
        <w:tc>
          <w:tcPr>
            <w:tcW w:w="817"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538"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122"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05"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055"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40"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851" w:type="dxa"/>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r>
      <w:tr w:rsidR="005E5053">
        <w:trPr>
          <w:cantSplit/>
          <w:trHeight w:val="23"/>
          <w:jc w:val="center"/>
        </w:trPr>
        <w:tc>
          <w:tcPr>
            <w:tcW w:w="817"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538"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2122"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05"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055"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1140"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c>
          <w:tcPr>
            <w:tcW w:w="851" w:type="dxa"/>
            <w:tcBorders>
              <w:bottom w:val="single" w:sz="12" w:space="0" w:color="auto"/>
            </w:tcBorders>
            <w:vAlign w:val="center"/>
          </w:tcPr>
          <w:p w:rsidR="005E5053" w:rsidRDefault="005E5053">
            <w:pPr>
              <w:autoSpaceDE w:val="0"/>
              <w:autoSpaceDN w:val="0"/>
              <w:adjustRightInd w:val="0"/>
              <w:snapToGrid w:val="0"/>
              <w:spacing w:line="360" w:lineRule="auto"/>
              <w:jc w:val="center"/>
              <w:rPr>
                <w:rFonts w:ascii="Arial" w:eastAsia="仿宋" w:hAnsi="Arial" w:cs="Arial"/>
                <w:kern w:val="0"/>
                <w:sz w:val="24"/>
                <w:szCs w:val="24"/>
                <w:lang w:val="zh-CN"/>
              </w:rPr>
            </w:pPr>
          </w:p>
        </w:tc>
      </w:tr>
    </w:tbl>
    <w:p w:rsidR="005E5053" w:rsidRDefault="009E6FF6">
      <w:pPr>
        <w:autoSpaceDE w:val="0"/>
        <w:autoSpaceDN w:val="0"/>
        <w:adjustRightInd w:val="0"/>
        <w:snapToGrid w:val="0"/>
        <w:spacing w:line="360" w:lineRule="auto"/>
        <w:jc w:val="left"/>
        <w:rPr>
          <w:rFonts w:ascii="Arial" w:eastAsia="仿宋" w:hAnsi="Arial" w:cs="Arial"/>
          <w:kern w:val="0"/>
          <w:sz w:val="24"/>
          <w:szCs w:val="24"/>
          <w:u w:val="single"/>
        </w:rPr>
      </w:pPr>
      <w:r>
        <w:rPr>
          <w:rFonts w:ascii="Arial" w:eastAsia="仿宋" w:hAnsi="Arial" w:cs="Arial"/>
          <w:kern w:val="0"/>
          <w:sz w:val="24"/>
          <w:szCs w:val="24"/>
          <w:lang w:val="zh-CN"/>
        </w:rPr>
        <w:t>根据上述政府采购合同文件要求，本政府采购合同的总金额为人民币</w:t>
      </w:r>
    </w:p>
    <w:p w:rsidR="005E5053" w:rsidRDefault="009E6FF6">
      <w:pPr>
        <w:autoSpaceDE w:val="0"/>
        <w:autoSpaceDN w:val="0"/>
        <w:adjustRightInd w:val="0"/>
        <w:snapToGrid w:val="0"/>
        <w:spacing w:line="360" w:lineRule="auto"/>
        <w:jc w:val="left"/>
        <w:rPr>
          <w:rFonts w:ascii="Arial" w:eastAsia="仿宋" w:hAnsi="Arial" w:cs="Arial"/>
          <w:kern w:val="0"/>
          <w:sz w:val="24"/>
          <w:szCs w:val="24"/>
          <w:lang w:val="zh-CN"/>
        </w:rPr>
      </w:pPr>
      <w:r>
        <w:rPr>
          <w:rFonts w:ascii="Arial" w:eastAsia="仿宋" w:hAnsi="Arial" w:cs="Arial"/>
          <w:kern w:val="0"/>
          <w:sz w:val="24"/>
          <w:szCs w:val="24"/>
          <w:lang w:val="zh-CN"/>
        </w:rPr>
        <w:t>（大写）元。</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本合同以人民币进行结算，合同总价包括：编制费、装订费、调研费、验收费及其他不可预见费等全部费用。</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三、</w:t>
      </w:r>
      <w:r>
        <w:rPr>
          <w:rFonts w:ascii="Arial" w:eastAsia="仿宋" w:hAnsi="Arial" w:cs="Arial" w:hint="eastAsia"/>
          <w:kern w:val="0"/>
          <w:sz w:val="24"/>
          <w:szCs w:val="24"/>
          <w:lang w:val="zh-CN"/>
        </w:rPr>
        <w:t>服务</w:t>
      </w:r>
      <w:r>
        <w:rPr>
          <w:rFonts w:ascii="Arial" w:eastAsia="仿宋" w:hAnsi="Arial" w:cs="Arial"/>
          <w:kern w:val="0"/>
          <w:sz w:val="24"/>
          <w:szCs w:val="24"/>
          <w:lang w:val="zh-CN"/>
        </w:rPr>
        <w:t>时间、</w:t>
      </w:r>
      <w:r>
        <w:rPr>
          <w:rFonts w:ascii="Arial" w:eastAsia="仿宋" w:hAnsi="Arial" w:cs="Arial" w:hint="eastAsia"/>
          <w:kern w:val="0"/>
          <w:sz w:val="24"/>
          <w:szCs w:val="24"/>
          <w:lang w:val="zh-CN"/>
        </w:rPr>
        <w:t>服务</w:t>
      </w:r>
      <w:r>
        <w:rPr>
          <w:rFonts w:ascii="Arial" w:eastAsia="仿宋" w:hAnsi="Arial" w:cs="Arial"/>
          <w:kern w:val="0"/>
          <w:sz w:val="24"/>
          <w:szCs w:val="24"/>
          <w:lang w:val="zh-CN"/>
        </w:rPr>
        <w:t>地点和要求</w:t>
      </w:r>
    </w:p>
    <w:p w:rsidR="005E5053" w:rsidRDefault="009E6FF6">
      <w:pPr>
        <w:autoSpaceDE w:val="0"/>
        <w:autoSpaceDN w:val="0"/>
        <w:adjustRightInd w:val="0"/>
        <w:snapToGrid w:val="0"/>
        <w:spacing w:line="360" w:lineRule="auto"/>
        <w:ind w:firstLine="360"/>
        <w:jc w:val="left"/>
        <w:rPr>
          <w:rFonts w:ascii="Arial" w:eastAsia="仿宋" w:hAnsi="Arial" w:cs="Arial"/>
          <w:kern w:val="0"/>
          <w:sz w:val="24"/>
          <w:szCs w:val="24"/>
          <w:lang w:val="zh-CN"/>
        </w:rPr>
      </w:pPr>
      <w:r>
        <w:rPr>
          <w:rFonts w:ascii="Arial" w:eastAsia="仿宋" w:hAnsi="Arial" w:cs="Arial"/>
          <w:kern w:val="0"/>
          <w:sz w:val="24"/>
          <w:szCs w:val="24"/>
        </w:rPr>
        <w:t>1.</w:t>
      </w:r>
      <w:r>
        <w:rPr>
          <w:rFonts w:ascii="Arial" w:eastAsia="仿宋" w:hAnsi="Arial" w:cs="Arial" w:hint="eastAsia"/>
          <w:kern w:val="0"/>
          <w:sz w:val="24"/>
          <w:szCs w:val="24"/>
          <w:lang w:val="zh-CN"/>
        </w:rPr>
        <w:t>服务</w:t>
      </w:r>
      <w:r>
        <w:rPr>
          <w:rFonts w:ascii="Arial" w:eastAsia="仿宋" w:hAnsi="Arial" w:cs="Arial"/>
          <w:kern w:val="0"/>
          <w:sz w:val="24"/>
          <w:szCs w:val="24"/>
          <w:lang w:val="zh-CN"/>
        </w:rPr>
        <w:t>时间：</w:t>
      </w:r>
      <w:r>
        <w:rPr>
          <w:rFonts w:ascii="Arial" w:eastAsia="仿宋" w:hAnsi="Arial" w:cs="Arial" w:hint="eastAsia"/>
          <w:kern w:val="0"/>
          <w:sz w:val="24"/>
          <w:szCs w:val="24"/>
          <w:lang w:val="zh-CN"/>
        </w:rPr>
        <w:t>一年</w:t>
      </w:r>
      <w:r>
        <w:rPr>
          <w:rFonts w:ascii="Arial" w:eastAsia="仿宋" w:hAnsi="Arial" w:cs="Arial"/>
          <w:kern w:val="0"/>
          <w:sz w:val="24"/>
          <w:szCs w:val="24"/>
          <w:lang w:val="zh-CN"/>
        </w:rPr>
        <w:t>；</w:t>
      </w:r>
      <w:r>
        <w:rPr>
          <w:rFonts w:ascii="Arial" w:eastAsia="仿宋" w:hAnsi="Arial" w:cs="Arial" w:hint="eastAsia"/>
          <w:kern w:val="0"/>
          <w:sz w:val="24"/>
          <w:szCs w:val="24"/>
          <w:lang w:val="zh-CN"/>
        </w:rPr>
        <w:t xml:space="preserve">       </w:t>
      </w:r>
      <w:r>
        <w:rPr>
          <w:rFonts w:ascii="Arial" w:eastAsia="仿宋" w:hAnsi="Arial" w:cs="Arial" w:hint="eastAsia"/>
          <w:kern w:val="0"/>
          <w:sz w:val="24"/>
          <w:szCs w:val="24"/>
          <w:lang w:val="zh-CN"/>
        </w:rPr>
        <w:t>服务</w:t>
      </w:r>
      <w:r>
        <w:rPr>
          <w:rFonts w:ascii="Arial" w:eastAsia="仿宋" w:hAnsi="Arial" w:cs="Arial"/>
          <w:kern w:val="0"/>
          <w:sz w:val="24"/>
          <w:szCs w:val="24"/>
          <w:lang w:val="zh-CN"/>
        </w:rPr>
        <w:t>地点：</w:t>
      </w:r>
      <w:r>
        <w:rPr>
          <w:rFonts w:ascii="Arial" w:eastAsia="仿宋" w:hAnsi="Arial" w:cs="Arial" w:hint="eastAsia"/>
          <w:kern w:val="0"/>
          <w:sz w:val="24"/>
          <w:szCs w:val="24"/>
          <w:lang w:val="zh-CN"/>
        </w:rPr>
        <w:t>贵德县</w:t>
      </w:r>
      <w:r>
        <w:rPr>
          <w:rFonts w:ascii="Arial" w:eastAsia="仿宋" w:hAnsi="Arial" w:cs="Arial"/>
          <w:kern w:val="0"/>
          <w:sz w:val="24"/>
          <w:szCs w:val="24"/>
          <w:lang w:val="zh-CN"/>
        </w:rPr>
        <w:t>。</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2.</w:t>
      </w:r>
      <w:r>
        <w:rPr>
          <w:rFonts w:ascii="Arial" w:eastAsia="仿宋" w:hAnsi="Arial" w:cs="Arial"/>
          <w:kern w:val="0"/>
          <w:sz w:val="24"/>
          <w:szCs w:val="24"/>
          <w:lang w:val="zh-CN"/>
        </w:rPr>
        <w:t>乙方提供不符合招响应文件和本合同规定的产品，甲方有权拒绝接受。</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3.</w:t>
      </w:r>
      <w:r>
        <w:rPr>
          <w:rFonts w:ascii="Arial" w:eastAsia="仿宋" w:hAnsi="Arial" w:cs="Arial"/>
          <w:kern w:val="0"/>
          <w:sz w:val="24"/>
          <w:szCs w:val="24"/>
          <w:lang w:val="zh-CN"/>
        </w:rPr>
        <w:t>乙方应将提供产品的装箱清单、用户手册、原厂保修卡、随机资料、工具和备品、备件等交付给甲方，如有缺失应及时补齐，否则视为逾期交货。</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4.</w:t>
      </w:r>
      <w:r>
        <w:rPr>
          <w:rFonts w:ascii="Arial" w:eastAsia="仿宋" w:hAnsi="Arial" w:cs="Arial"/>
          <w:kern w:val="0"/>
          <w:sz w:val="24"/>
          <w:szCs w:val="24"/>
          <w:lang w:val="zh-CN"/>
        </w:rPr>
        <w:t>甲方应当在到货（安装、调试完）后个工作日内进行验收，逾期不验收的，乙方可视为验收合格。验收合格后，由甲乙双方签署产品验收单并加盖采购人公章，甲乙双方各执一份。</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5.</w:t>
      </w:r>
      <w:r>
        <w:rPr>
          <w:rFonts w:ascii="Arial" w:eastAsia="仿宋" w:hAnsi="Arial" w:cs="Arial"/>
          <w:kern w:val="0"/>
          <w:sz w:val="24"/>
          <w:szCs w:val="24"/>
          <w:lang w:val="zh-CN"/>
        </w:rPr>
        <w:t>甲方应提供该项目验收报告交同级财政监管部门，由财政部门按规定程序抽验后办理资金拨付。</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6.</w:t>
      </w:r>
      <w:r>
        <w:rPr>
          <w:rFonts w:ascii="Arial" w:eastAsia="仿宋" w:hAnsi="Arial" w:cs="Arial"/>
          <w:kern w:val="0"/>
          <w:sz w:val="24"/>
          <w:szCs w:val="24"/>
          <w:lang w:val="zh-CN"/>
        </w:rPr>
        <w:t>甲方在验收过程中发现乙方有违约问题，可按招、响应文件的规定要求乙方及时予以解决。</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7.</w:t>
      </w:r>
      <w:r>
        <w:rPr>
          <w:rFonts w:ascii="Arial" w:eastAsia="仿宋" w:hAnsi="Arial" w:cs="Arial"/>
          <w:kern w:val="0"/>
          <w:sz w:val="24"/>
          <w:szCs w:val="24"/>
          <w:lang w:val="zh-CN"/>
        </w:rPr>
        <w:t>乙方向甲方提供产品相关完税销售发票。</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四、付款方式</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hint="eastAsia"/>
          <w:kern w:val="0"/>
          <w:sz w:val="24"/>
          <w:szCs w:val="24"/>
          <w:lang w:val="zh-CN"/>
        </w:rPr>
        <w:t>甲乙双方签订合同后，甲方先行给乙方支付预付款</w:t>
      </w:r>
      <w:r>
        <w:rPr>
          <w:rFonts w:ascii="Arial" w:eastAsia="仿宋" w:hAnsi="Arial" w:cs="Arial" w:hint="eastAsia"/>
          <w:kern w:val="0"/>
          <w:sz w:val="24"/>
          <w:szCs w:val="24"/>
          <w:u w:val="single"/>
        </w:rPr>
        <w:t xml:space="preserve">    </w:t>
      </w:r>
      <w:r>
        <w:rPr>
          <w:rFonts w:ascii="Arial" w:eastAsia="仿宋" w:hAnsi="Arial" w:cs="Arial" w:hint="eastAsia"/>
          <w:kern w:val="0"/>
          <w:sz w:val="24"/>
          <w:szCs w:val="24"/>
          <w:lang w:val="zh-CN"/>
        </w:rPr>
        <w:t>%</w:t>
      </w:r>
      <w:r>
        <w:rPr>
          <w:rFonts w:ascii="Arial" w:eastAsia="仿宋" w:hAnsi="Arial" w:cs="Arial" w:hint="eastAsia"/>
          <w:kern w:val="0"/>
          <w:sz w:val="24"/>
          <w:szCs w:val="24"/>
          <w:lang w:val="zh-CN"/>
        </w:rPr>
        <w:t>，即人民币</w:t>
      </w:r>
      <w:r>
        <w:rPr>
          <w:rFonts w:ascii="Arial" w:eastAsia="仿宋" w:hAnsi="Arial" w:cs="Arial" w:hint="eastAsia"/>
          <w:kern w:val="0"/>
          <w:sz w:val="24"/>
          <w:szCs w:val="24"/>
          <w:u w:val="single"/>
        </w:rPr>
        <w:t xml:space="preserve">     </w:t>
      </w:r>
      <w:r>
        <w:rPr>
          <w:rFonts w:ascii="Arial" w:eastAsia="仿宋" w:hAnsi="Arial" w:cs="Arial" w:hint="eastAsia"/>
          <w:kern w:val="0"/>
          <w:sz w:val="24"/>
          <w:szCs w:val="24"/>
          <w:lang w:val="zh-CN"/>
        </w:rPr>
        <w:t>（小写）元整（大写）</w:t>
      </w:r>
      <w:r>
        <w:rPr>
          <w:rFonts w:ascii="Arial" w:eastAsia="仿宋" w:hAnsi="Arial" w:cs="Arial" w:hint="eastAsia"/>
          <w:kern w:val="0"/>
          <w:sz w:val="24"/>
          <w:szCs w:val="24"/>
          <w:u w:val="single"/>
        </w:rPr>
        <w:t xml:space="preserve">        </w:t>
      </w:r>
      <w:r>
        <w:rPr>
          <w:rFonts w:ascii="Arial" w:eastAsia="仿宋" w:hAnsi="Arial" w:cs="Arial" w:hint="eastAsia"/>
          <w:kern w:val="0"/>
          <w:sz w:val="24"/>
          <w:szCs w:val="24"/>
          <w:lang w:val="zh-CN"/>
        </w:rPr>
        <w:t>。待</w:t>
      </w:r>
      <w:r>
        <w:rPr>
          <w:rFonts w:ascii="Arial" w:eastAsia="仿宋" w:hAnsi="Arial" w:cs="Arial"/>
          <w:kern w:val="0"/>
          <w:sz w:val="24"/>
          <w:szCs w:val="24"/>
          <w:lang w:val="zh-CN"/>
        </w:rPr>
        <w:t>乙方所</w:t>
      </w:r>
      <w:r>
        <w:rPr>
          <w:rFonts w:ascii="Arial" w:eastAsia="仿宋" w:hAnsi="Arial" w:cs="Arial"/>
          <w:kern w:val="0"/>
          <w:sz w:val="24"/>
          <w:szCs w:val="24"/>
          <w:lang w:val="zh-CN"/>
        </w:rPr>
        <w:t>交付的产品由甲方验收，验收合格后由甲方按合同金额向乙方支付合同总价款的</w:t>
      </w:r>
      <w:r>
        <w:rPr>
          <w:rFonts w:ascii="Arial" w:eastAsia="仿宋" w:hAnsi="Arial" w:cs="Arial" w:hint="eastAsia"/>
          <w:kern w:val="0"/>
          <w:sz w:val="24"/>
          <w:szCs w:val="24"/>
          <w:u w:val="single"/>
        </w:rPr>
        <w:t xml:space="preserve">     </w:t>
      </w:r>
      <w:r>
        <w:rPr>
          <w:rFonts w:ascii="Arial" w:eastAsia="仿宋" w:hAnsi="Arial" w:cs="Arial"/>
          <w:kern w:val="0"/>
          <w:sz w:val="24"/>
          <w:szCs w:val="24"/>
          <w:lang w:val="zh-CN"/>
        </w:rPr>
        <w:t>%</w:t>
      </w:r>
      <w:r>
        <w:rPr>
          <w:rFonts w:ascii="Arial" w:eastAsia="仿宋" w:hAnsi="Arial" w:cs="Arial"/>
          <w:kern w:val="0"/>
          <w:sz w:val="24"/>
          <w:szCs w:val="24"/>
          <w:lang w:val="zh-CN"/>
        </w:rPr>
        <w:t>（付款方式及金额由采购人根据项目情况确定），即人民币（</w:t>
      </w:r>
      <w:r>
        <w:rPr>
          <w:rFonts w:ascii="Arial" w:eastAsia="仿宋" w:hAnsi="Arial" w:cs="Arial" w:hint="eastAsia"/>
          <w:kern w:val="0"/>
          <w:sz w:val="24"/>
          <w:szCs w:val="24"/>
          <w:lang w:val="zh-CN"/>
        </w:rPr>
        <w:t>小</w:t>
      </w:r>
      <w:r>
        <w:rPr>
          <w:rFonts w:ascii="Arial" w:eastAsia="仿宋" w:hAnsi="Arial" w:cs="Arial" w:hint="eastAsia"/>
          <w:kern w:val="0"/>
          <w:sz w:val="24"/>
          <w:szCs w:val="24"/>
          <w:lang w:val="zh-CN"/>
        </w:rPr>
        <w:t xml:space="preserve">  </w:t>
      </w:r>
      <w:r>
        <w:rPr>
          <w:rFonts w:ascii="Arial" w:eastAsia="仿宋" w:hAnsi="Arial" w:cs="Arial"/>
          <w:kern w:val="0"/>
          <w:sz w:val="24"/>
          <w:szCs w:val="24"/>
          <w:lang w:val="zh-CN"/>
        </w:rPr>
        <w:t>写）：</w:t>
      </w:r>
      <w:r>
        <w:rPr>
          <w:rFonts w:ascii="Arial" w:eastAsia="仿宋" w:hAnsi="Arial" w:cs="Arial" w:hint="eastAsia"/>
          <w:kern w:val="0"/>
          <w:sz w:val="24"/>
          <w:szCs w:val="24"/>
          <w:u w:val="single"/>
        </w:rPr>
        <w:t xml:space="preserve">   </w:t>
      </w:r>
      <w:r>
        <w:rPr>
          <w:rFonts w:ascii="Arial" w:eastAsia="仿宋" w:hAnsi="Arial" w:cs="Arial" w:hint="eastAsia"/>
          <w:kern w:val="0"/>
          <w:sz w:val="24"/>
          <w:szCs w:val="24"/>
        </w:rPr>
        <w:t xml:space="preserve"> </w:t>
      </w:r>
      <w:r>
        <w:rPr>
          <w:rFonts w:ascii="Arial" w:eastAsia="仿宋" w:hAnsi="Arial" w:cs="Arial" w:hint="eastAsia"/>
          <w:kern w:val="0"/>
          <w:sz w:val="24"/>
          <w:szCs w:val="24"/>
          <w:u w:val="single"/>
        </w:rPr>
        <w:t xml:space="preserve"> </w:t>
      </w:r>
      <w:r>
        <w:rPr>
          <w:rFonts w:ascii="Arial" w:eastAsia="仿宋" w:hAnsi="Arial" w:cs="Arial" w:hint="eastAsia"/>
          <w:kern w:val="0"/>
          <w:sz w:val="24"/>
          <w:szCs w:val="24"/>
          <w:lang w:val="zh-CN"/>
        </w:rPr>
        <w:t xml:space="preserve">        </w:t>
      </w:r>
      <w:r>
        <w:rPr>
          <w:rFonts w:ascii="Arial" w:eastAsia="仿宋" w:hAnsi="Arial" w:cs="Arial" w:hint="eastAsia"/>
          <w:kern w:val="0"/>
          <w:sz w:val="24"/>
          <w:szCs w:val="24"/>
          <w:lang w:val="zh-CN"/>
        </w:rPr>
        <w:t>（大写：）</w:t>
      </w:r>
      <w:r>
        <w:rPr>
          <w:rFonts w:ascii="Arial" w:eastAsia="仿宋" w:hAnsi="Arial" w:cs="Arial" w:hint="eastAsia"/>
          <w:kern w:val="0"/>
          <w:sz w:val="24"/>
          <w:szCs w:val="24"/>
          <w:u w:val="single"/>
          <w:lang w:val="zh-CN"/>
        </w:rPr>
        <w:t xml:space="preserve">          </w:t>
      </w:r>
      <w:r>
        <w:rPr>
          <w:rFonts w:ascii="Arial" w:eastAsia="仿宋" w:hAnsi="Arial" w:cs="Arial" w:hint="eastAsia"/>
          <w:kern w:val="0"/>
          <w:sz w:val="24"/>
          <w:szCs w:val="24"/>
          <w:lang w:val="zh-CN"/>
        </w:rPr>
        <w:t xml:space="preserve"> </w:t>
      </w:r>
      <w:r>
        <w:rPr>
          <w:rFonts w:ascii="Arial" w:eastAsia="仿宋" w:hAnsi="Arial" w:cs="Arial"/>
          <w:kern w:val="0"/>
          <w:sz w:val="24"/>
          <w:szCs w:val="24"/>
          <w:lang w:val="zh-CN"/>
        </w:rPr>
        <w:t>。</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hint="eastAsia"/>
          <w:kern w:val="0"/>
          <w:sz w:val="24"/>
          <w:szCs w:val="24"/>
          <w:lang w:val="zh-CN"/>
        </w:rPr>
        <w:t>乙方向甲方提交的履约保证金计</w:t>
      </w:r>
      <w:r>
        <w:rPr>
          <w:rFonts w:ascii="Arial" w:eastAsia="仿宋" w:hAnsi="Arial" w:cs="Arial" w:hint="eastAsia"/>
          <w:kern w:val="0"/>
          <w:sz w:val="24"/>
          <w:szCs w:val="24"/>
          <w:u w:val="single"/>
          <w:lang w:val="zh-CN"/>
        </w:rPr>
        <w:t>（大写）</w:t>
      </w:r>
      <w:r>
        <w:rPr>
          <w:rFonts w:ascii="Arial" w:eastAsia="仿宋" w:hAnsi="Arial" w:cs="Arial" w:hint="eastAsia"/>
          <w:kern w:val="0"/>
          <w:sz w:val="24"/>
          <w:szCs w:val="24"/>
          <w:u w:val="single"/>
          <w:lang w:val="zh-CN"/>
        </w:rPr>
        <w:t xml:space="preserve">        </w:t>
      </w:r>
      <w:r>
        <w:rPr>
          <w:rFonts w:ascii="Arial" w:eastAsia="仿宋" w:hAnsi="Arial" w:cs="Arial" w:hint="eastAsia"/>
          <w:kern w:val="0"/>
          <w:sz w:val="24"/>
          <w:szCs w:val="24"/>
          <w:lang w:val="zh-CN"/>
        </w:rPr>
        <w:t>元转为质量保证金。质量保证金待约定的免费质保期满</w:t>
      </w:r>
      <w:r>
        <w:rPr>
          <w:rFonts w:ascii="Arial" w:eastAsia="仿宋" w:hAnsi="Arial" w:cs="Arial" w:hint="eastAsia"/>
          <w:kern w:val="0"/>
          <w:sz w:val="24"/>
          <w:szCs w:val="24"/>
          <w:u w:val="single"/>
          <w:lang w:val="zh-CN"/>
        </w:rPr>
        <w:t xml:space="preserve">            </w:t>
      </w:r>
      <w:r>
        <w:rPr>
          <w:rFonts w:ascii="Arial" w:eastAsia="仿宋" w:hAnsi="Arial" w:cs="Arial" w:hint="eastAsia"/>
          <w:kern w:val="0"/>
          <w:sz w:val="24"/>
          <w:szCs w:val="24"/>
          <w:u w:val="single"/>
          <w:lang w:val="zh-CN"/>
        </w:rPr>
        <w:t>（年）</w:t>
      </w:r>
      <w:r>
        <w:rPr>
          <w:rFonts w:ascii="Arial" w:eastAsia="仿宋" w:hAnsi="Arial" w:cs="Arial" w:hint="eastAsia"/>
          <w:kern w:val="0"/>
          <w:sz w:val="24"/>
          <w:szCs w:val="24"/>
          <w:lang w:val="zh-CN"/>
        </w:rPr>
        <w:t>且产品无质量问题后，由乙方提出书面申请，甲方以转账方式予以退还。（质保金不计利息）</w:t>
      </w:r>
      <w:r>
        <w:rPr>
          <w:rFonts w:ascii="Arial" w:eastAsia="仿宋" w:hAnsi="Arial" w:cs="Arial"/>
          <w:kern w:val="0"/>
          <w:sz w:val="24"/>
          <w:szCs w:val="24"/>
          <w:lang w:val="zh-CN"/>
        </w:rPr>
        <w:t>。</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五、合同的变更、终止与转让</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1.</w:t>
      </w:r>
      <w:r>
        <w:rPr>
          <w:rFonts w:ascii="Arial" w:eastAsia="仿宋" w:hAnsi="Arial" w:cs="Arial"/>
          <w:kern w:val="0"/>
          <w:sz w:val="24"/>
          <w:szCs w:val="24"/>
          <w:lang w:val="zh-CN"/>
        </w:rPr>
        <w:t>除《中华人民共和国政府采购法》第</w:t>
      </w:r>
      <w:r>
        <w:rPr>
          <w:rFonts w:ascii="Arial" w:eastAsia="仿宋" w:hAnsi="Arial" w:cs="Arial"/>
          <w:kern w:val="0"/>
          <w:sz w:val="24"/>
          <w:szCs w:val="24"/>
        </w:rPr>
        <w:t>50</w:t>
      </w:r>
      <w:r>
        <w:rPr>
          <w:rFonts w:ascii="Arial" w:eastAsia="仿宋" w:hAnsi="Arial" w:cs="Arial"/>
          <w:kern w:val="0"/>
          <w:sz w:val="24"/>
          <w:szCs w:val="24"/>
          <w:lang w:val="zh-CN"/>
        </w:rPr>
        <w:t>条规定的情形外，本合同一经签订，甲乙双方不得擅自变更、中止或终止。</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2.</w:t>
      </w:r>
      <w:r>
        <w:rPr>
          <w:rFonts w:ascii="Arial" w:eastAsia="仿宋" w:hAnsi="Arial" w:cs="Arial"/>
          <w:kern w:val="0"/>
          <w:sz w:val="24"/>
          <w:szCs w:val="24"/>
          <w:lang w:val="zh-CN"/>
        </w:rPr>
        <w:t>乙方不得擅自转让其应履行的合同义务。</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六、违约责任</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1.</w:t>
      </w:r>
      <w:r>
        <w:rPr>
          <w:rFonts w:ascii="Arial" w:eastAsia="仿宋" w:hAnsi="Arial" w:cs="Arial"/>
          <w:kern w:val="0"/>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2.</w:t>
      </w:r>
      <w:r>
        <w:rPr>
          <w:rFonts w:ascii="Arial" w:eastAsia="仿宋" w:hAnsi="Arial" w:cs="Arial"/>
          <w:kern w:val="0"/>
          <w:sz w:val="24"/>
          <w:szCs w:val="24"/>
          <w:lang w:val="zh-CN"/>
        </w:rPr>
        <w:t>乙方提供的货物如侵犯了第三方权益而引发纠纷或诉讼的，均由乙方负责交涉并承担全部责任。</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3.</w:t>
      </w:r>
      <w:r>
        <w:rPr>
          <w:rFonts w:ascii="Arial" w:eastAsia="仿宋" w:hAnsi="Arial" w:cs="Arial"/>
          <w:kern w:val="0"/>
          <w:sz w:val="24"/>
          <w:szCs w:val="24"/>
          <w:lang w:val="zh-CN"/>
        </w:rPr>
        <w:t>因包装、运输引起的货物损坏，按质量不合格处罚。</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4.</w:t>
      </w:r>
      <w:r>
        <w:rPr>
          <w:rFonts w:ascii="Arial" w:eastAsia="仿宋" w:hAnsi="Arial" w:cs="Arial"/>
          <w:kern w:val="0"/>
          <w:sz w:val="24"/>
          <w:szCs w:val="24"/>
          <w:lang w:val="zh-CN"/>
        </w:rPr>
        <w:t>甲方无故延期接受货物和乙方逾期交货的，每天应向对方偿付未</w:t>
      </w:r>
      <w:r>
        <w:rPr>
          <w:rFonts w:ascii="Arial" w:eastAsia="仿宋" w:hAnsi="Arial" w:cs="Arial"/>
          <w:kern w:val="0"/>
          <w:sz w:val="24"/>
          <w:szCs w:val="24"/>
          <w:lang w:val="zh-CN"/>
        </w:rPr>
        <w:t>交货物的货款</w:t>
      </w:r>
      <w:r>
        <w:rPr>
          <w:rFonts w:ascii="Arial" w:eastAsia="仿宋" w:hAnsi="Arial" w:cs="Arial"/>
          <w:kern w:val="0"/>
          <w:sz w:val="24"/>
          <w:szCs w:val="24"/>
        </w:rPr>
        <w:t>3</w:t>
      </w:r>
      <w:r>
        <w:rPr>
          <w:rFonts w:ascii="Arial" w:eastAsia="仿宋" w:hAnsi="Arial" w:cs="Arial"/>
          <w:kern w:val="0"/>
          <w:sz w:val="24"/>
          <w:szCs w:val="24"/>
          <w:lang w:val="zh-CN"/>
        </w:rPr>
        <w:t>‰</w:t>
      </w:r>
      <w:r>
        <w:rPr>
          <w:rFonts w:ascii="Arial" w:eastAsia="仿宋" w:hAnsi="Arial" w:cs="Arial"/>
          <w:kern w:val="0"/>
          <w:sz w:val="24"/>
          <w:szCs w:val="24"/>
          <w:lang w:val="zh-CN"/>
        </w:rPr>
        <w:t>的违约金，但违约金累计不得超过违约货款的</w:t>
      </w:r>
      <w:r>
        <w:rPr>
          <w:rFonts w:ascii="Arial" w:eastAsia="仿宋" w:hAnsi="Arial" w:cs="Arial"/>
          <w:kern w:val="0"/>
          <w:sz w:val="24"/>
          <w:szCs w:val="24"/>
        </w:rPr>
        <w:t>5%</w:t>
      </w:r>
      <w:r>
        <w:rPr>
          <w:rFonts w:ascii="Arial" w:eastAsia="仿宋" w:hAnsi="Arial" w:cs="Arial"/>
          <w:kern w:val="0"/>
          <w:sz w:val="24"/>
          <w:szCs w:val="24"/>
          <w:lang w:val="zh-CN"/>
        </w:rPr>
        <w:t>，超过</w:t>
      </w:r>
      <w:r>
        <w:rPr>
          <w:rFonts w:ascii="Arial" w:eastAsia="仿宋" w:hAnsi="Arial" w:cs="Arial" w:hint="eastAsia"/>
          <w:kern w:val="0"/>
          <w:sz w:val="24"/>
          <w:szCs w:val="24"/>
          <w:u w:val="single"/>
        </w:rPr>
        <w:t>5</w:t>
      </w:r>
      <w:r>
        <w:rPr>
          <w:rFonts w:ascii="Arial" w:eastAsia="仿宋" w:hAnsi="Arial" w:cs="Arial"/>
          <w:kern w:val="0"/>
          <w:sz w:val="24"/>
          <w:szCs w:val="24"/>
          <w:lang w:val="zh-CN"/>
        </w:rPr>
        <w:t>天对方有权解除合同，违约方承担因此给对方造成的经济损失。</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5.</w:t>
      </w:r>
      <w:r>
        <w:rPr>
          <w:rFonts w:ascii="Arial" w:eastAsia="仿宋" w:hAnsi="Arial" w:cs="Arial"/>
          <w:kern w:val="0"/>
          <w:sz w:val="24"/>
          <w:szCs w:val="24"/>
          <w:lang w:val="zh-CN"/>
        </w:rPr>
        <w:t>乙方未按本合同和响应文件中规定的服务承诺提供售后服务的，乙方应按本合同合计金额的</w:t>
      </w:r>
      <w:r>
        <w:rPr>
          <w:rFonts w:ascii="Arial" w:eastAsia="仿宋" w:hAnsi="Arial" w:cs="Arial"/>
          <w:kern w:val="0"/>
          <w:sz w:val="24"/>
          <w:szCs w:val="24"/>
        </w:rPr>
        <w:t>5%</w:t>
      </w:r>
      <w:r>
        <w:rPr>
          <w:rFonts w:ascii="Arial" w:eastAsia="仿宋" w:hAnsi="Arial" w:cs="Arial"/>
          <w:kern w:val="0"/>
          <w:sz w:val="24"/>
          <w:szCs w:val="24"/>
          <w:lang w:val="zh-CN"/>
        </w:rPr>
        <w:t>向甲方支付违约金。</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6.</w:t>
      </w:r>
      <w:r>
        <w:rPr>
          <w:rFonts w:ascii="Arial" w:eastAsia="仿宋" w:hAnsi="Arial" w:cs="Arial"/>
          <w:kern w:val="0"/>
          <w:sz w:val="24"/>
          <w:szCs w:val="24"/>
          <w:lang w:val="zh-CN"/>
        </w:rPr>
        <w:t>乙方提供的货物在质量保证期内，因设计、工艺或材料的缺陷和其它质量原因造成的问题，由乙方负责，费用从履约保证金中扣除，不足另补。</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7.</w:t>
      </w:r>
      <w:r>
        <w:rPr>
          <w:rFonts w:ascii="Arial" w:eastAsia="仿宋" w:hAnsi="Arial" w:cs="Arial"/>
          <w:kern w:val="0"/>
          <w:sz w:val="24"/>
          <w:szCs w:val="24"/>
          <w:lang w:val="zh-CN"/>
        </w:rPr>
        <w:t>其它违约行为按违约货款额</w:t>
      </w:r>
      <w:r>
        <w:rPr>
          <w:rFonts w:ascii="Arial" w:eastAsia="仿宋" w:hAnsi="Arial" w:cs="Arial"/>
          <w:kern w:val="0"/>
          <w:sz w:val="24"/>
          <w:szCs w:val="24"/>
        </w:rPr>
        <w:t>5%</w:t>
      </w:r>
      <w:r>
        <w:rPr>
          <w:rFonts w:ascii="Arial" w:eastAsia="仿宋" w:hAnsi="Arial" w:cs="Arial"/>
          <w:kern w:val="0"/>
          <w:sz w:val="24"/>
          <w:szCs w:val="24"/>
          <w:lang w:val="zh-CN"/>
        </w:rPr>
        <w:t>收取违约金并赔偿经济损失。</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七、不可抗力</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lang w:val="zh-CN"/>
        </w:rPr>
        <w:t>不可抗力使合同的某些内容有变更必要的，双方应通过协商在</w:t>
      </w:r>
      <w:r>
        <w:rPr>
          <w:rFonts w:ascii="Arial" w:eastAsia="仿宋" w:hAnsi="Arial" w:cs="Arial" w:hint="eastAsia"/>
          <w:kern w:val="0"/>
          <w:sz w:val="24"/>
          <w:szCs w:val="24"/>
          <w:u w:val="single"/>
        </w:rPr>
        <w:t>3</w:t>
      </w:r>
      <w:r>
        <w:rPr>
          <w:rFonts w:ascii="Arial" w:eastAsia="仿宋" w:hAnsi="Arial" w:cs="Arial"/>
          <w:kern w:val="0"/>
          <w:sz w:val="24"/>
          <w:szCs w:val="24"/>
          <w:lang w:val="zh-CN"/>
        </w:rPr>
        <w:t>天内达成进一步履行合同的协议，因不可抗力致使合同不能履行的，合同终止。</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八、知识产权：详见合同通用条款</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九、其他约定：</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十、合同争议解决</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1.</w:t>
      </w:r>
      <w:r>
        <w:rPr>
          <w:rFonts w:ascii="Arial" w:eastAsia="仿宋" w:hAnsi="Arial" w:cs="Arial"/>
          <w:kern w:val="0"/>
          <w:sz w:val="24"/>
          <w:szCs w:val="24"/>
          <w:lang w:val="zh-CN"/>
        </w:rPr>
        <w:t>因产品质量问题发生争议的，应邀请国家认可的质量检测机构进行鉴定。产品符合标准的，鉴定费由甲方承担；产品不符合标准的，鉴定费由乙方承担。</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2.</w:t>
      </w:r>
      <w:r>
        <w:rPr>
          <w:rFonts w:ascii="Arial" w:eastAsia="仿宋" w:hAnsi="Arial" w:cs="Arial"/>
          <w:kern w:val="0"/>
          <w:sz w:val="24"/>
          <w:szCs w:val="24"/>
          <w:lang w:val="zh-CN"/>
        </w:rPr>
        <w:t>因履行本合同引起的或与本合同有关的争议，甲乙双方应首先通过友好协商解决，如果协商不能解决，可向</w:t>
      </w:r>
      <w:r>
        <w:rPr>
          <w:rFonts w:ascii="Arial" w:eastAsia="仿宋" w:hAnsi="Arial" w:cs="Arial"/>
          <w:kern w:val="0"/>
          <w:sz w:val="24"/>
          <w:szCs w:val="24"/>
          <w:u w:val="single"/>
          <w:lang w:val="zh-CN"/>
        </w:rPr>
        <w:t>甲方</w:t>
      </w:r>
      <w:r>
        <w:rPr>
          <w:rFonts w:ascii="Arial" w:eastAsia="仿宋" w:hAnsi="Arial" w:cs="Arial"/>
          <w:kern w:val="0"/>
          <w:sz w:val="24"/>
          <w:szCs w:val="24"/>
          <w:lang w:val="zh-CN"/>
        </w:rPr>
        <w:t>所在地仲裁委员会申请仲裁或向甲方所在地人民法院提起诉讼。</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3.</w:t>
      </w:r>
      <w:r>
        <w:rPr>
          <w:rFonts w:ascii="Arial" w:eastAsia="仿宋" w:hAnsi="Arial" w:cs="Arial"/>
          <w:kern w:val="0"/>
          <w:sz w:val="24"/>
          <w:szCs w:val="24"/>
          <w:lang w:val="zh-CN"/>
        </w:rPr>
        <w:t>诉讼期间，本合同继续履行。</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十一、合同生效及其它</w:t>
      </w:r>
      <w:r>
        <w:rPr>
          <w:rFonts w:ascii="Arial" w:eastAsia="仿宋" w:hAnsi="Arial" w:cs="Arial"/>
          <w:kern w:val="0"/>
          <w:sz w:val="24"/>
          <w:szCs w:val="24"/>
        </w:rPr>
        <w:t>：</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1.</w:t>
      </w:r>
      <w:r>
        <w:rPr>
          <w:rFonts w:ascii="Arial" w:eastAsia="仿宋" w:hAnsi="Arial" w:cs="Arial"/>
          <w:kern w:val="0"/>
          <w:sz w:val="24"/>
          <w:szCs w:val="24"/>
          <w:lang w:val="zh-CN"/>
        </w:rPr>
        <w:t>本合同一式</w:t>
      </w:r>
      <w:r>
        <w:rPr>
          <w:rFonts w:ascii="Arial" w:eastAsia="仿宋" w:hAnsi="Arial" w:cs="Arial"/>
          <w:kern w:val="0"/>
          <w:sz w:val="24"/>
          <w:szCs w:val="24"/>
          <w:u w:val="single"/>
          <w:lang w:val="zh-CN"/>
        </w:rPr>
        <w:t>八</w:t>
      </w:r>
      <w:r>
        <w:rPr>
          <w:rFonts w:ascii="Arial" w:eastAsia="仿宋" w:hAnsi="Arial" w:cs="Arial"/>
          <w:kern w:val="0"/>
          <w:sz w:val="24"/>
          <w:szCs w:val="24"/>
          <w:lang w:val="zh-CN"/>
        </w:rPr>
        <w:t>份，经双方签字，并加盖公章即为生效。</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2.</w:t>
      </w:r>
      <w:r>
        <w:rPr>
          <w:rFonts w:ascii="Arial" w:eastAsia="仿宋" w:hAnsi="Arial" w:cs="Arial"/>
          <w:kern w:val="0"/>
          <w:sz w:val="24"/>
          <w:szCs w:val="24"/>
          <w:lang w:val="zh-CN"/>
        </w:rPr>
        <w:t>本合同未尽事宜，按经济合同法有关规定处理。</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kern w:val="0"/>
          <w:sz w:val="24"/>
          <w:szCs w:val="24"/>
        </w:rPr>
        <w:t>3.</w:t>
      </w:r>
      <w:r>
        <w:rPr>
          <w:rFonts w:ascii="Arial" w:eastAsia="仿宋" w:hAnsi="Arial" w:cs="Arial"/>
          <w:kern w:val="0"/>
          <w:sz w:val="24"/>
          <w:szCs w:val="24"/>
          <w:lang w:val="zh-CN"/>
        </w:rPr>
        <w:t>本合同的组成包含《合同通用条款》。</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甲方（盖章）：乙方（盖章）：</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法定代表人或委托代理人</w:t>
      </w:r>
      <w:r>
        <w:rPr>
          <w:rFonts w:ascii="Arial" w:eastAsia="仿宋" w:hAnsi="Arial" w:cs="Arial"/>
          <w:kern w:val="0"/>
          <w:sz w:val="24"/>
          <w:szCs w:val="24"/>
        </w:rPr>
        <w:t>：</w:t>
      </w:r>
      <w:r>
        <w:rPr>
          <w:rFonts w:ascii="Arial" w:eastAsia="仿宋" w:hAnsi="Arial" w:cs="Arial"/>
          <w:kern w:val="0"/>
          <w:sz w:val="24"/>
          <w:szCs w:val="24"/>
        </w:rPr>
        <w:t xml:space="preserve">               </w:t>
      </w:r>
      <w:r>
        <w:rPr>
          <w:rFonts w:ascii="Arial" w:eastAsia="仿宋" w:hAnsi="Arial" w:cs="Arial"/>
          <w:kern w:val="0"/>
          <w:sz w:val="24"/>
          <w:szCs w:val="24"/>
          <w:lang w:val="zh-CN"/>
        </w:rPr>
        <w:t>法定代表人或委托代理人</w:t>
      </w:r>
      <w:r>
        <w:rPr>
          <w:rFonts w:ascii="Arial" w:eastAsia="仿宋" w:hAnsi="Arial" w:cs="Arial"/>
          <w:kern w:val="0"/>
          <w:sz w:val="24"/>
          <w:szCs w:val="24"/>
        </w:rPr>
        <w:t>：</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开户银行：</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账号：</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地址：地址：</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联系电话：联系电话：</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签约时间：年月日</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采购代理机构：</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负责人或经办人：</w:t>
      </w:r>
    </w:p>
    <w:p w:rsidR="005E5053" w:rsidRDefault="009E6FF6">
      <w:pPr>
        <w:autoSpaceDE w:val="0"/>
        <w:autoSpaceDN w:val="0"/>
        <w:adjustRightInd w:val="0"/>
        <w:snapToGrid w:val="0"/>
        <w:spacing w:line="360" w:lineRule="auto"/>
        <w:jc w:val="center"/>
        <w:rPr>
          <w:rFonts w:ascii="Arial" w:eastAsia="仿宋" w:hAnsi="Arial" w:cs="Arial"/>
          <w:b/>
          <w:bCs/>
          <w:kern w:val="0"/>
          <w:sz w:val="24"/>
          <w:szCs w:val="24"/>
        </w:rPr>
      </w:pPr>
      <w:r>
        <w:rPr>
          <w:rFonts w:ascii="Arial" w:eastAsia="仿宋" w:hAnsi="Arial" w:cs="Arial"/>
          <w:kern w:val="0"/>
          <w:sz w:val="24"/>
          <w:szCs w:val="24"/>
          <w:lang w:val="zh-CN"/>
        </w:rPr>
        <w:t xml:space="preserve">                                             </w:t>
      </w:r>
      <w:r>
        <w:rPr>
          <w:rFonts w:ascii="Arial" w:eastAsia="仿宋" w:hAnsi="Arial" w:cs="Arial"/>
          <w:kern w:val="0"/>
          <w:sz w:val="24"/>
          <w:szCs w:val="24"/>
          <w:lang w:val="zh-CN"/>
        </w:rPr>
        <w:t>时间：年</w:t>
      </w:r>
      <w:r>
        <w:rPr>
          <w:rFonts w:ascii="Arial" w:eastAsia="仿宋" w:hAnsi="Arial" w:cs="Arial" w:hint="eastAsia"/>
          <w:kern w:val="0"/>
          <w:sz w:val="24"/>
          <w:szCs w:val="24"/>
        </w:rPr>
        <w:t xml:space="preserve">  </w:t>
      </w:r>
      <w:r>
        <w:rPr>
          <w:rFonts w:ascii="Arial" w:eastAsia="仿宋" w:hAnsi="Arial" w:cs="Arial"/>
          <w:kern w:val="0"/>
          <w:sz w:val="24"/>
          <w:szCs w:val="24"/>
          <w:lang w:val="zh-CN"/>
        </w:rPr>
        <w:t>月</w:t>
      </w:r>
      <w:r>
        <w:rPr>
          <w:rFonts w:ascii="Arial" w:eastAsia="仿宋" w:hAnsi="Arial" w:cs="Arial" w:hint="eastAsia"/>
          <w:kern w:val="0"/>
          <w:sz w:val="24"/>
          <w:szCs w:val="24"/>
        </w:rPr>
        <w:t xml:space="preserve">   </w:t>
      </w:r>
      <w:r>
        <w:rPr>
          <w:rFonts w:ascii="Arial" w:eastAsia="仿宋" w:hAnsi="Arial" w:cs="Arial"/>
          <w:kern w:val="0"/>
          <w:sz w:val="24"/>
          <w:szCs w:val="24"/>
          <w:lang w:val="zh-CN"/>
        </w:rPr>
        <w:t>日</w:t>
      </w:r>
      <w:r>
        <w:rPr>
          <w:rFonts w:ascii="Arial" w:eastAsia="仿宋" w:hAnsi="Arial" w:cs="Arial"/>
          <w:b/>
          <w:bCs/>
          <w:kern w:val="0"/>
          <w:sz w:val="24"/>
          <w:szCs w:val="24"/>
          <w:lang w:val="zh-CN"/>
        </w:rPr>
        <w:br w:type="page"/>
      </w:r>
      <w:r>
        <w:rPr>
          <w:rFonts w:ascii="Arial" w:eastAsia="仿宋" w:hAnsi="Arial" w:cs="Arial"/>
          <w:b/>
          <w:bCs/>
          <w:kern w:val="0"/>
          <w:sz w:val="24"/>
          <w:szCs w:val="24"/>
          <w:lang w:val="zh-CN"/>
        </w:rPr>
        <w:t>合同通用条款</w:t>
      </w:r>
    </w:p>
    <w:p w:rsidR="005E5053" w:rsidRDefault="005E5053">
      <w:pPr>
        <w:autoSpaceDE w:val="0"/>
        <w:autoSpaceDN w:val="0"/>
        <w:adjustRightInd w:val="0"/>
        <w:snapToGrid w:val="0"/>
        <w:spacing w:line="360" w:lineRule="auto"/>
        <w:rPr>
          <w:rFonts w:ascii="Arial" w:eastAsia="仿宋" w:hAnsi="Arial" w:cs="Arial"/>
          <w:kern w:val="0"/>
          <w:sz w:val="24"/>
          <w:szCs w:val="24"/>
        </w:rPr>
      </w:pP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w:t>
      </w:r>
      <w:r>
        <w:rPr>
          <w:rFonts w:ascii="Arial" w:eastAsia="仿宋" w:hAnsi="Arial" w:cs="Arial"/>
          <w:b/>
          <w:bCs/>
          <w:kern w:val="0"/>
          <w:sz w:val="24"/>
          <w:szCs w:val="24"/>
          <w:lang w:val="zh-CN"/>
        </w:rPr>
        <w:t>定义</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本合同中的下列术语应解释为：</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 </w:t>
      </w:r>
      <w:r>
        <w:rPr>
          <w:rFonts w:ascii="Arial" w:eastAsia="仿宋" w:hAnsi="Arial" w:cs="Arial"/>
          <w:kern w:val="0"/>
          <w:sz w:val="24"/>
          <w:szCs w:val="24"/>
          <w:lang w:val="zh-CN"/>
        </w:rPr>
        <w:t>“</w:t>
      </w:r>
      <w:r>
        <w:rPr>
          <w:rFonts w:ascii="Arial" w:eastAsia="仿宋" w:hAnsi="Arial" w:cs="Arial"/>
          <w:kern w:val="0"/>
          <w:sz w:val="24"/>
          <w:szCs w:val="24"/>
          <w:lang w:val="zh-CN"/>
        </w:rPr>
        <w:t>合同</w:t>
      </w:r>
      <w:r>
        <w:rPr>
          <w:rFonts w:ascii="Arial" w:eastAsia="仿宋" w:hAnsi="Arial" w:cs="Arial"/>
          <w:kern w:val="0"/>
          <w:sz w:val="24"/>
          <w:szCs w:val="24"/>
          <w:lang w:val="zh-CN"/>
        </w:rPr>
        <w:t>”</w:t>
      </w:r>
      <w:r>
        <w:rPr>
          <w:rFonts w:ascii="Arial" w:eastAsia="仿宋" w:hAnsi="Arial" w:cs="Arial"/>
          <w:kern w:val="0"/>
          <w:sz w:val="24"/>
          <w:szCs w:val="24"/>
          <w:lang w:val="zh-CN"/>
        </w:rPr>
        <w:t>指甲乙双方签署的、载明的甲乙双方权利义务的协议，包括所有的附件、附录和上述文件所提到的构成合同的所有文件。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1.2 </w:t>
      </w:r>
      <w:r>
        <w:rPr>
          <w:rFonts w:ascii="Arial" w:eastAsia="仿宋" w:hAnsi="Arial" w:cs="Arial"/>
          <w:kern w:val="0"/>
          <w:sz w:val="24"/>
          <w:szCs w:val="24"/>
          <w:lang w:val="zh-CN"/>
        </w:rPr>
        <w:t>“</w:t>
      </w:r>
      <w:r>
        <w:rPr>
          <w:rFonts w:ascii="Arial" w:eastAsia="仿宋" w:hAnsi="Arial" w:cs="Arial"/>
          <w:kern w:val="0"/>
          <w:sz w:val="24"/>
          <w:szCs w:val="24"/>
          <w:lang w:val="zh-CN"/>
        </w:rPr>
        <w:t>合同金额</w:t>
      </w:r>
      <w:r>
        <w:rPr>
          <w:rFonts w:ascii="Arial" w:eastAsia="仿宋" w:hAnsi="Arial" w:cs="Arial"/>
          <w:kern w:val="0"/>
          <w:sz w:val="24"/>
          <w:szCs w:val="24"/>
          <w:lang w:val="zh-CN"/>
        </w:rPr>
        <w:t>”</w:t>
      </w:r>
      <w:r>
        <w:rPr>
          <w:rFonts w:ascii="Arial" w:eastAsia="仿宋" w:hAnsi="Arial" w:cs="Arial"/>
          <w:kern w:val="0"/>
          <w:sz w:val="24"/>
          <w:szCs w:val="24"/>
          <w:lang w:val="zh-CN"/>
        </w:rPr>
        <w:t>指根据合同规定，乙方在正确地完全履行合同义务后甲方应付给乙方的价款。</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 </w:t>
      </w:r>
      <w:r>
        <w:rPr>
          <w:rFonts w:ascii="Arial" w:eastAsia="仿宋" w:hAnsi="Arial" w:cs="Arial"/>
          <w:kern w:val="0"/>
          <w:sz w:val="24"/>
          <w:szCs w:val="24"/>
          <w:lang w:val="zh-CN"/>
        </w:rPr>
        <w:t>“</w:t>
      </w:r>
      <w:r>
        <w:rPr>
          <w:rFonts w:ascii="Arial" w:eastAsia="仿宋" w:hAnsi="Arial" w:cs="Arial"/>
          <w:kern w:val="0"/>
          <w:sz w:val="24"/>
          <w:szCs w:val="24"/>
          <w:lang w:val="zh-CN"/>
        </w:rPr>
        <w:t>合同条款</w:t>
      </w:r>
      <w:r>
        <w:rPr>
          <w:rFonts w:ascii="Arial" w:eastAsia="仿宋" w:hAnsi="Arial" w:cs="Arial"/>
          <w:kern w:val="0"/>
          <w:sz w:val="24"/>
          <w:szCs w:val="24"/>
          <w:lang w:val="zh-CN"/>
        </w:rPr>
        <w:t>”</w:t>
      </w:r>
      <w:r>
        <w:rPr>
          <w:rFonts w:ascii="Arial" w:eastAsia="仿宋" w:hAnsi="Arial" w:cs="Arial"/>
          <w:kern w:val="0"/>
          <w:sz w:val="24"/>
          <w:szCs w:val="24"/>
          <w:lang w:val="zh-CN"/>
        </w:rPr>
        <w:t>指本合同条款。</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 </w:t>
      </w:r>
      <w:r>
        <w:rPr>
          <w:rFonts w:ascii="Arial" w:eastAsia="仿宋" w:hAnsi="Arial" w:cs="Arial"/>
          <w:kern w:val="0"/>
          <w:sz w:val="24"/>
          <w:szCs w:val="24"/>
          <w:lang w:val="zh-CN"/>
        </w:rPr>
        <w:t>“</w:t>
      </w:r>
      <w:r>
        <w:rPr>
          <w:rFonts w:ascii="Arial" w:eastAsia="仿宋" w:hAnsi="Arial" w:cs="Arial"/>
          <w:kern w:val="0"/>
          <w:sz w:val="24"/>
          <w:szCs w:val="24"/>
          <w:lang w:val="zh-CN"/>
        </w:rPr>
        <w:t>货物</w:t>
      </w:r>
      <w:r>
        <w:rPr>
          <w:rFonts w:ascii="Arial" w:eastAsia="仿宋" w:hAnsi="Arial" w:cs="Arial"/>
          <w:kern w:val="0"/>
          <w:sz w:val="24"/>
          <w:szCs w:val="24"/>
          <w:lang w:val="zh-CN"/>
        </w:rPr>
        <w:t>”</w:t>
      </w:r>
      <w:r>
        <w:rPr>
          <w:rFonts w:ascii="Arial" w:eastAsia="仿宋" w:hAnsi="Arial" w:cs="Arial"/>
          <w:kern w:val="0"/>
          <w:sz w:val="24"/>
          <w:szCs w:val="24"/>
          <w:lang w:val="zh-CN"/>
        </w:rPr>
        <w:t>指乙方根据合同约定须向甲方提供的一切产品、设备、机械、仪表、备件等，包括辅助工具、使用手册等相关资料。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1.5 </w:t>
      </w:r>
      <w:r>
        <w:rPr>
          <w:rFonts w:ascii="Arial" w:eastAsia="仿宋" w:hAnsi="Arial" w:cs="Arial"/>
          <w:kern w:val="0"/>
          <w:sz w:val="24"/>
          <w:szCs w:val="24"/>
          <w:lang w:val="zh-CN"/>
        </w:rPr>
        <w:t>“</w:t>
      </w:r>
      <w:r>
        <w:rPr>
          <w:rFonts w:ascii="Arial" w:eastAsia="仿宋" w:hAnsi="Arial" w:cs="Arial"/>
          <w:kern w:val="0"/>
          <w:sz w:val="24"/>
          <w:szCs w:val="24"/>
          <w:lang w:val="zh-CN"/>
        </w:rPr>
        <w:t>服务</w:t>
      </w:r>
      <w:r>
        <w:rPr>
          <w:rFonts w:ascii="Arial" w:eastAsia="仿宋" w:hAnsi="Arial" w:cs="Arial"/>
          <w:kern w:val="0"/>
          <w:sz w:val="24"/>
          <w:szCs w:val="24"/>
          <w:lang w:val="zh-CN"/>
        </w:rPr>
        <w:t>”</w:t>
      </w:r>
      <w:r>
        <w:rPr>
          <w:rFonts w:ascii="Arial" w:eastAsia="仿宋" w:hAnsi="Arial" w:cs="Arial"/>
          <w:kern w:val="0"/>
          <w:sz w:val="24"/>
          <w:szCs w:val="24"/>
          <w:lang w:val="zh-CN"/>
        </w:rPr>
        <w:t>指根据本合同规定乙方承担与供货有关的辅助服务，如运输、保险及安装、调试、提供技术援助、培训和合同中规定乙方应承担的其它义务。</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1.6 </w:t>
      </w:r>
      <w:r>
        <w:rPr>
          <w:rFonts w:ascii="Arial" w:eastAsia="仿宋" w:hAnsi="Arial" w:cs="Arial"/>
          <w:kern w:val="0"/>
          <w:sz w:val="24"/>
          <w:szCs w:val="24"/>
          <w:lang w:val="zh-CN"/>
        </w:rPr>
        <w:t>“</w:t>
      </w:r>
      <w:r>
        <w:rPr>
          <w:rFonts w:ascii="Arial" w:eastAsia="仿宋" w:hAnsi="Arial" w:cs="Arial"/>
          <w:kern w:val="0"/>
          <w:sz w:val="24"/>
          <w:szCs w:val="24"/>
          <w:lang w:val="zh-CN"/>
        </w:rPr>
        <w:t>甲方</w:t>
      </w:r>
      <w:r>
        <w:rPr>
          <w:rFonts w:ascii="Arial" w:eastAsia="仿宋" w:hAnsi="Arial" w:cs="Arial"/>
          <w:kern w:val="0"/>
          <w:sz w:val="24"/>
          <w:szCs w:val="24"/>
          <w:lang w:val="zh-CN"/>
        </w:rPr>
        <w:t>”</w:t>
      </w:r>
      <w:r>
        <w:rPr>
          <w:rFonts w:ascii="Arial" w:eastAsia="仿宋" w:hAnsi="Arial" w:cs="Arial"/>
          <w:kern w:val="0"/>
          <w:sz w:val="24"/>
          <w:szCs w:val="24"/>
          <w:lang w:val="zh-CN"/>
        </w:rPr>
        <w:t>指购买货物和服务的单位。</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1.7 </w:t>
      </w:r>
      <w:r>
        <w:rPr>
          <w:rFonts w:ascii="Arial" w:eastAsia="仿宋" w:hAnsi="Arial" w:cs="Arial"/>
          <w:kern w:val="0"/>
          <w:sz w:val="24"/>
          <w:szCs w:val="24"/>
          <w:lang w:val="zh-CN"/>
        </w:rPr>
        <w:t>“</w:t>
      </w:r>
      <w:r>
        <w:rPr>
          <w:rFonts w:ascii="Arial" w:eastAsia="仿宋" w:hAnsi="Arial" w:cs="Arial"/>
          <w:kern w:val="0"/>
          <w:sz w:val="24"/>
          <w:szCs w:val="24"/>
          <w:lang w:val="zh-CN"/>
        </w:rPr>
        <w:t>乙方</w:t>
      </w:r>
      <w:r>
        <w:rPr>
          <w:rFonts w:ascii="Arial" w:eastAsia="仿宋" w:hAnsi="Arial" w:cs="Arial"/>
          <w:kern w:val="0"/>
          <w:sz w:val="24"/>
          <w:szCs w:val="24"/>
          <w:lang w:val="zh-CN"/>
        </w:rPr>
        <w:t>”</w:t>
      </w:r>
      <w:r>
        <w:rPr>
          <w:rFonts w:ascii="Arial" w:eastAsia="仿宋" w:hAnsi="Arial" w:cs="Arial"/>
          <w:kern w:val="0"/>
          <w:sz w:val="24"/>
          <w:szCs w:val="24"/>
          <w:lang w:val="zh-CN"/>
        </w:rPr>
        <w:t>指提供本合同条款下货物和服务的公司或其他实体。</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1.8 </w:t>
      </w:r>
      <w:r>
        <w:rPr>
          <w:rFonts w:ascii="Arial" w:eastAsia="仿宋" w:hAnsi="Arial" w:cs="Arial"/>
          <w:kern w:val="0"/>
          <w:sz w:val="24"/>
          <w:szCs w:val="24"/>
          <w:lang w:val="zh-CN"/>
        </w:rPr>
        <w:t>“</w:t>
      </w:r>
      <w:r>
        <w:rPr>
          <w:rFonts w:ascii="Arial" w:eastAsia="仿宋" w:hAnsi="Arial" w:cs="Arial"/>
          <w:kern w:val="0"/>
          <w:sz w:val="24"/>
          <w:szCs w:val="24"/>
          <w:lang w:val="zh-CN"/>
        </w:rPr>
        <w:t>现场</w:t>
      </w:r>
      <w:r>
        <w:rPr>
          <w:rFonts w:ascii="Arial" w:eastAsia="仿宋" w:hAnsi="Arial" w:cs="Arial"/>
          <w:kern w:val="0"/>
          <w:sz w:val="24"/>
          <w:szCs w:val="24"/>
          <w:lang w:val="zh-CN"/>
        </w:rPr>
        <w:t>”</w:t>
      </w:r>
      <w:r>
        <w:rPr>
          <w:rFonts w:ascii="Arial" w:eastAsia="仿宋" w:hAnsi="Arial" w:cs="Arial"/>
          <w:kern w:val="0"/>
          <w:sz w:val="24"/>
          <w:szCs w:val="24"/>
          <w:lang w:val="zh-CN"/>
        </w:rPr>
        <w:t>指合同规定货物将要运至和安装的地点。</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1.9 </w:t>
      </w:r>
      <w:r>
        <w:rPr>
          <w:rFonts w:ascii="Arial" w:eastAsia="仿宋" w:hAnsi="Arial" w:cs="Arial"/>
          <w:kern w:val="0"/>
          <w:sz w:val="24"/>
          <w:szCs w:val="24"/>
          <w:lang w:val="zh-CN"/>
        </w:rPr>
        <w:t>“</w:t>
      </w:r>
      <w:r>
        <w:rPr>
          <w:rFonts w:ascii="Arial" w:eastAsia="仿宋" w:hAnsi="Arial" w:cs="Arial"/>
          <w:kern w:val="0"/>
          <w:sz w:val="24"/>
          <w:szCs w:val="24"/>
          <w:lang w:val="zh-CN"/>
        </w:rPr>
        <w:t>验收</w:t>
      </w:r>
      <w:r>
        <w:rPr>
          <w:rFonts w:ascii="Arial" w:eastAsia="仿宋" w:hAnsi="Arial" w:cs="Arial"/>
          <w:kern w:val="0"/>
          <w:sz w:val="24"/>
          <w:szCs w:val="24"/>
          <w:lang w:val="zh-CN"/>
        </w:rPr>
        <w:t>”</w:t>
      </w:r>
      <w:r>
        <w:rPr>
          <w:rFonts w:ascii="Arial" w:eastAsia="仿宋" w:hAnsi="Arial" w:cs="Arial"/>
          <w:kern w:val="0"/>
          <w:sz w:val="24"/>
          <w:szCs w:val="24"/>
          <w:lang w:val="zh-CN"/>
        </w:rPr>
        <w:t>指合同双方依据强制性的国家技术质量规范和合同约定，确认合同条款下的货物符合合同规定</w:t>
      </w:r>
      <w:r>
        <w:rPr>
          <w:rFonts w:ascii="Arial" w:eastAsia="仿宋" w:hAnsi="Arial" w:cs="Arial"/>
          <w:kern w:val="0"/>
          <w:sz w:val="24"/>
          <w:szCs w:val="24"/>
          <w:lang w:val="zh-CN"/>
        </w:rPr>
        <w:t>的活动。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1.10 </w:t>
      </w:r>
      <w:r>
        <w:rPr>
          <w:rFonts w:ascii="Arial" w:eastAsia="仿宋" w:hAnsi="Arial" w:cs="Arial"/>
          <w:kern w:val="0"/>
          <w:sz w:val="24"/>
          <w:szCs w:val="24"/>
          <w:lang w:val="zh-CN"/>
        </w:rPr>
        <w:t>原厂商：产品制造商或其在中国境内设立的办事或技术服务机构。除另有说明外，本合同文件所述的制造商、产品制造商、制造厂家、产品制造厂家均为原厂商。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1.11 </w:t>
      </w:r>
      <w:r>
        <w:rPr>
          <w:rFonts w:ascii="Arial" w:eastAsia="仿宋" w:hAnsi="Arial" w:cs="Arial"/>
          <w:kern w:val="0"/>
          <w:sz w:val="24"/>
          <w:szCs w:val="24"/>
          <w:lang w:val="zh-CN"/>
        </w:rPr>
        <w:t>原产地：指产品的生产地，或提供服务的来源地。</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 </w:t>
      </w:r>
      <w:r>
        <w:rPr>
          <w:rFonts w:ascii="Arial" w:eastAsia="仿宋" w:hAnsi="Arial" w:cs="Arial"/>
          <w:kern w:val="0"/>
          <w:sz w:val="24"/>
          <w:szCs w:val="24"/>
          <w:lang w:val="zh-CN"/>
        </w:rPr>
        <w:t>“</w:t>
      </w:r>
      <w:r>
        <w:rPr>
          <w:rFonts w:ascii="Arial" w:eastAsia="仿宋" w:hAnsi="Arial" w:cs="Arial"/>
          <w:kern w:val="0"/>
          <w:sz w:val="24"/>
          <w:szCs w:val="24"/>
          <w:lang w:val="zh-CN"/>
        </w:rPr>
        <w:t>工作日</w:t>
      </w:r>
      <w:r>
        <w:rPr>
          <w:rFonts w:ascii="Arial" w:eastAsia="仿宋" w:hAnsi="Arial" w:cs="Arial"/>
          <w:kern w:val="0"/>
          <w:sz w:val="24"/>
          <w:szCs w:val="24"/>
          <w:lang w:val="zh-CN"/>
        </w:rPr>
        <w:t>”</w:t>
      </w:r>
      <w:r>
        <w:rPr>
          <w:rFonts w:ascii="Arial" w:eastAsia="仿宋" w:hAnsi="Arial" w:cs="Arial"/>
          <w:kern w:val="0"/>
          <w:sz w:val="24"/>
          <w:szCs w:val="24"/>
          <w:lang w:val="zh-CN"/>
        </w:rPr>
        <w:t>指国家法定工作日，</w:t>
      </w:r>
      <w:r>
        <w:rPr>
          <w:rFonts w:ascii="Arial" w:eastAsia="仿宋" w:hAnsi="Arial" w:cs="Arial"/>
          <w:kern w:val="0"/>
          <w:sz w:val="24"/>
          <w:szCs w:val="24"/>
          <w:lang w:val="zh-CN"/>
        </w:rPr>
        <w:t>“</w:t>
      </w:r>
      <w:r>
        <w:rPr>
          <w:rFonts w:ascii="Arial" w:eastAsia="仿宋" w:hAnsi="Arial" w:cs="Arial"/>
          <w:kern w:val="0"/>
          <w:sz w:val="24"/>
          <w:szCs w:val="24"/>
          <w:lang w:val="zh-CN"/>
        </w:rPr>
        <w:t>天</w:t>
      </w:r>
      <w:r>
        <w:rPr>
          <w:rFonts w:ascii="Arial" w:eastAsia="仿宋" w:hAnsi="Arial" w:cs="Arial"/>
          <w:kern w:val="0"/>
          <w:sz w:val="24"/>
          <w:szCs w:val="24"/>
          <w:lang w:val="zh-CN"/>
        </w:rPr>
        <w:t>”</w:t>
      </w:r>
      <w:r>
        <w:rPr>
          <w:rFonts w:ascii="Arial" w:eastAsia="仿宋" w:hAnsi="Arial" w:cs="Arial"/>
          <w:kern w:val="0"/>
          <w:sz w:val="24"/>
          <w:szCs w:val="24"/>
          <w:lang w:val="zh-CN"/>
        </w:rPr>
        <w:t>指日历天数。</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w:t>
      </w:r>
      <w:r>
        <w:rPr>
          <w:rFonts w:ascii="Arial" w:eastAsia="仿宋" w:hAnsi="Arial" w:cs="Arial"/>
          <w:b/>
          <w:bCs/>
          <w:kern w:val="0"/>
          <w:sz w:val="24"/>
          <w:szCs w:val="24"/>
          <w:lang w:val="zh-CN"/>
        </w:rPr>
        <w:t>技术规格要求</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2.1 </w:t>
      </w:r>
      <w:r>
        <w:rPr>
          <w:rFonts w:ascii="Arial" w:eastAsia="仿宋" w:hAnsi="Arial" w:cs="Arial"/>
          <w:kern w:val="0"/>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2.2 </w:t>
      </w:r>
      <w:r>
        <w:rPr>
          <w:rFonts w:ascii="Arial" w:eastAsia="仿宋" w:hAnsi="Arial" w:cs="Arial"/>
          <w:kern w:val="0"/>
          <w:sz w:val="24"/>
          <w:szCs w:val="24"/>
          <w:lang w:val="zh-CN"/>
        </w:rPr>
        <w:t>乙方应向甲方提供货物及服务有关的标准的中文文本。</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2.3 </w:t>
      </w:r>
      <w:r>
        <w:rPr>
          <w:rFonts w:ascii="Arial" w:eastAsia="仿宋" w:hAnsi="Arial" w:cs="Arial"/>
          <w:kern w:val="0"/>
          <w:sz w:val="24"/>
          <w:szCs w:val="24"/>
          <w:lang w:val="zh-CN"/>
        </w:rPr>
        <w:t>除非技术规范中另有规定，计量单位均采用中华人民共和国法定计量单位。</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3.</w:t>
      </w:r>
      <w:r>
        <w:rPr>
          <w:rFonts w:ascii="Arial" w:eastAsia="仿宋" w:hAnsi="Arial" w:cs="Arial"/>
          <w:b/>
          <w:bCs/>
          <w:kern w:val="0"/>
          <w:sz w:val="24"/>
          <w:szCs w:val="24"/>
          <w:lang w:val="zh-CN"/>
        </w:rPr>
        <w:t>合同范围</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3.1 </w:t>
      </w:r>
      <w:r>
        <w:rPr>
          <w:rFonts w:ascii="Arial" w:eastAsia="仿宋" w:hAnsi="Arial" w:cs="Arial"/>
          <w:kern w:val="0"/>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3.2 </w:t>
      </w:r>
      <w:r>
        <w:rPr>
          <w:rFonts w:ascii="Arial" w:eastAsia="仿宋" w:hAnsi="Arial" w:cs="Arial"/>
          <w:kern w:val="0"/>
          <w:sz w:val="24"/>
          <w:szCs w:val="24"/>
          <w:lang w:val="zh-CN"/>
        </w:rPr>
        <w:t>乙方应负责培训甲方的技术人员。</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3.3 </w:t>
      </w:r>
      <w:r>
        <w:rPr>
          <w:rFonts w:ascii="Arial" w:eastAsia="仿宋" w:hAnsi="Arial" w:cs="Arial"/>
          <w:kern w:val="0"/>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4.</w:t>
      </w:r>
      <w:r>
        <w:rPr>
          <w:rFonts w:ascii="Arial" w:eastAsia="仿宋" w:hAnsi="Arial" w:cs="Arial"/>
          <w:b/>
          <w:bCs/>
          <w:kern w:val="0"/>
          <w:sz w:val="24"/>
          <w:szCs w:val="24"/>
          <w:lang w:val="zh-CN"/>
        </w:rPr>
        <w:t>合同文件和资料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4.1 </w:t>
      </w:r>
      <w:r>
        <w:rPr>
          <w:rFonts w:ascii="Arial" w:eastAsia="仿宋" w:hAnsi="Arial" w:cs="Arial"/>
          <w:kern w:val="0"/>
          <w:sz w:val="24"/>
          <w:szCs w:val="24"/>
          <w:lang w:val="zh-CN"/>
        </w:rPr>
        <w:t>乙方在提供仪器设备时应同时提供中文版相关的技术资料，如目录索引、图纸、操作手册、使用指南、维修指南、服务手册等。</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4.2 </w:t>
      </w:r>
      <w:r>
        <w:rPr>
          <w:rFonts w:ascii="Arial" w:eastAsia="仿宋" w:hAnsi="Arial" w:cs="Arial"/>
          <w:kern w:val="0"/>
          <w:sz w:val="24"/>
          <w:szCs w:val="24"/>
          <w:lang w:val="zh-CN"/>
        </w:rPr>
        <w:t>未经甲方事先的书面同意，乙方不得将由甲方或代表甲方提供的有关合同或任何合同条文、规格、计划或资料提供给与履行本合同无关的任何其他人</w:t>
      </w:r>
      <w:r>
        <w:rPr>
          <w:rFonts w:ascii="Arial" w:eastAsia="仿宋" w:hAnsi="Arial" w:cs="Arial"/>
          <w:kern w:val="0"/>
          <w:sz w:val="24"/>
          <w:szCs w:val="24"/>
          <w:lang w:val="zh-CN"/>
        </w:rPr>
        <w:t>，如向与履行本合同有关的人员提供，则应严格保密并限于履行本合同所必须的范围。</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5.</w:t>
      </w:r>
      <w:r>
        <w:rPr>
          <w:rFonts w:ascii="Arial" w:eastAsia="仿宋" w:hAnsi="Arial" w:cs="Arial"/>
          <w:b/>
          <w:bCs/>
          <w:kern w:val="0"/>
          <w:sz w:val="24"/>
          <w:szCs w:val="24"/>
          <w:lang w:val="zh-CN"/>
        </w:rPr>
        <w:t>知识产权</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5.1 </w:t>
      </w:r>
      <w:r>
        <w:rPr>
          <w:rFonts w:ascii="Arial" w:eastAsia="仿宋" w:hAnsi="Arial" w:cs="Arial"/>
          <w:kern w:val="0"/>
          <w:sz w:val="24"/>
          <w:szCs w:val="24"/>
          <w:lang w:val="zh-CN"/>
        </w:rPr>
        <w:t>乙方应保证甲方在使用该货物或其任何一部分时不受第三方提出的侵犯专利权、著作权、商标权和工业设计权等的起诉。</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5.2 </w:t>
      </w:r>
      <w:r>
        <w:rPr>
          <w:rFonts w:ascii="Arial" w:eastAsia="仿宋" w:hAnsi="Arial" w:cs="Arial"/>
          <w:kern w:val="0"/>
          <w:sz w:val="24"/>
          <w:szCs w:val="24"/>
          <w:lang w:val="zh-CN"/>
        </w:rPr>
        <w:t>任何第三方提出侵权指控，乙方须与第三方交涉并承担由此产生的一切责任、费用和经济赔偿。</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5.3 </w:t>
      </w:r>
      <w:r>
        <w:rPr>
          <w:rFonts w:ascii="Arial" w:eastAsia="仿宋" w:hAnsi="Arial" w:cs="Arial"/>
          <w:kern w:val="0"/>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5.4 </w:t>
      </w:r>
      <w:r>
        <w:rPr>
          <w:rFonts w:ascii="Arial" w:eastAsia="仿宋" w:hAnsi="Arial" w:cs="Arial"/>
          <w:kern w:val="0"/>
          <w:sz w:val="24"/>
          <w:szCs w:val="24"/>
          <w:lang w:val="zh-CN"/>
        </w:rPr>
        <w:t>在本合同生效时已经存在并为各方合法拥有或使用的所有技术、资料和信息的知识产权，仍应属于其各自的原权利人所有或享有，另有约定的除外。</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5.5 </w:t>
      </w:r>
      <w:r>
        <w:rPr>
          <w:rFonts w:ascii="Arial" w:eastAsia="仿宋" w:hAnsi="Arial" w:cs="Arial"/>
          <w:kern w:val="0"/>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6.</w:t>
      </w:r>
      <w:r>
        <w:rPr>
          <w:rFonts w:ascii="Arial" w:eastAsia="仿宋" w:hAnsi="Arial" w:cs="Arial"/>
          <w:b/>
          <w:bCs/>
          <w:kern w:val="0"/>
          <w:sz w:val="24"/>
          <w:szCs w:val="24"/>
          <w:lang w:val="zh-CN"/>
        </w:rPr>
        <w:t>保密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6.1 </w:t>
      </w:r>
      <w:r>
        <w:rPr>
          <w:rFonts w:ascii="Arial" w:eastAsia="仿宋" w:hAnsi="Arial" w:cs="Arial"/>
          <w:kern w:val="0"/>
          <w:sz w:val="24"/>
          <w:szCs w:val="24"/>
          <w:lang w:val="zh-CN"/>
        </w:rPr>
        <w:t>在本合同履行期间及履行完毕后的</w:t>
      </w:r>
      <w:r>
        <w:rPr>
          <w:rFonts w:ascii="Arial" w:eastAsia="仿宋" w:hAnsi="Arial" w:cs="Arial"/>
          <w:kern w:val="0"/>
          <w:sz w:val="24"/>
          <w:szCs w:val="24"/>
          <w:lang w:val="zh-CN"/>
        </w:rPr>
        <w:t>任何时候，任何一方均应对因履行本合同从对方获取或知悉的保密信息承担保密责任，未经对方书面同意不得向第三方透露，否则应赔偿由此给对方造成的全部损失。</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6.2 </w:t>
      </w:r>
      <w:r>
        <w:rPr>
          <w:rFonts w:ascii="Arial" w:eastAsia="仿宋" w:hAnsi="Arial" w:cs="Arial"/>
          <w:kern w:val="0"/>
          <w:sz w:val="24"/>
          <w:szCs w:val="24"/>
          <w:lang w:val="zh-CN"/>
        </w:rPr>
        <w:t>保密信息指任何一方因履行本合同所知悉的任何以口头、书面、图表或电子形式存在的对方信息，具体包括：</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6.2.1 </w:t>
      </w:r>
      <w:r>
        <w:rPr>
          <w:rFonts w:ascii="Arial" w:eastAsia="仿宋" w:hAnsi="Arial" w:cs="Arial"/>
          <w:kern w:val="0"/>
          <w:sz w:val="24"/>
          <w:szCs w:val="24"/>
          <w:lang w:val="zh-CN"/>
        </w:rPr>
        <w:t>任何涉及对方过去、现在或将来的商业计划、规章制度、操作规程、处理手段、财务信息；</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6.2.2 </w:t>
      </w:r>
      <w:r>
        <w:rPr>
          <w:rFonts w:ascii="Arial" w:eastAsia="仿宋" w:hAnsi="Arial" w:cs="Arial"/>
          <w:kern w:val="0"/>
          <w:sz w:val="24"/>
          <w:szCs w:val="24"/>
          <w:lang w:val="zh-CN"/>
        </w:rPr>
        <w:t>任何对方的技术措施、技术方案、软件应用及开发，硬件设备的品种、质量、数量、品牌等；</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6.2.3 </w:t>
      </w:r>
      <w:r>
        <w:rPr>
          <w:rFonts w:ascii="Arial" w:eastAsia="仿宋" w:hAnsi="Arial" w:cs="Arial"/>
          <w:kern w:val="0"/>
          <w:sz w:val="24"/>
          <w:szCs w:val="24"/>
          <w:lang w:val="zh-CN"/>
        </w:rPr>
        <w:t>任何对方的技术秘密或专有知识、文件、报告、数据、客户软件、流程图、数据库、发明、知识、贸易秘密。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6.3 </w:t>
      </w:r>
      <w:r>
        <w:rPr>
          <w:rFonts w:ascii="Arial" w:eastAsia="仿宋" w:hAnsi="Arial" w:cs="Arial"/>
          <w:kern w:val="0"/>
          <w:sz w:val="24"/>
          <w:szCs w:val="24"/>
          <w:lang w:val="zh-CN"/>
        </w:rPr>
        <w:t>乙方应根据甲方的要求签署相应的保密协议，保密协议与本条款存在不一致的，以保密协议为准。</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 xml:space="preserve">7. </w:t>
      </w:r>
      <w:r>
        <w:rPr>
          <w:rFonts w:ascii="Arial" w:eastAsia="仿宋" w:hAnsi="Arial" w:cs="Arial"/>
          <w:b/>
          <w:bCs/>
          <w:kern w:val="0"/>
          <w:sz w:val="24"/>
          <w:szCs w:val="24"/>
          <w:lang w:val="zh-CN"/>
        </w:rPr>
        <w:t>质量保证</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7.1 </w:t>
      </w:r>
      <w:r>
        <w:rPr>
          <w:rFonts w:ascii="Arial" w:eastAsia="仿宋" w:hAnsi="Arial" w:cs="Arial"/>
          <w:kern w:val="0"/>
          <w:sz w:val="24"/>
          <w:szCs w:val="24"/>
          <w:lang w:val="zh-CN"/>
        </w:rPr>
        <w:t>货物质量保证</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7.1.1 </w:t>
      </w:r>
      <w:r>
        <w:rPr>
          <w:rFonts w:ascii="Arial" w:eastAsia="仿宋" w:hAnsi="Arial" w:cs="Arial"/>
          <w:kern w:val="0"/>
          <w:sz w:val="24"/>
          <w:szCs w:val="24"/>
          <w:lang w:val="zh-CN"/>
        </w:rPr>
        <w:t>乙方必须保证货物是全新、未使用过的，并完全符合强制性的国家技术质量规范和合同规定的质量、规格、性能和技术规范等的要求。</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7.1.2 </w:t>
      </w:r>
      <w:r>
        <w:rPr>
          <w:rFonts w:ascii="Arial" w:eastAsia="仿宋" w:hAnsi="Arial" w:cs="Arial"/>
          <w:kern w:val="0"/>
          <w:sz w:val="24"/>
          <w:szCs w:val="24"/>
          <w:lang w:val="zh-CN"/>
        </w:rPr>
        <w:t>乙方须保证所提供的货物经正确安装、正常运转和保养，在其使用寿命期内须具有符合质量要求和产品说明书的性能。在货物质量保证期之内，乙方须对由</w:t>
      </w:r>
      <w:r>
        <w:rPr>
          <w:rFonts w:ascii="Arial" w:eastAsia="仿宋" w:hAnsi="Arial" w:cs="Arial"/>
          <w:kern w:val="0"/>
          <w:sz w:val="24"/>
          <w:szCs w:val="24"/>
          <w:lang w:val="zh-CN"/>
        </w:rPr>
        <w:t>于设计、工艺或材料的缺陷而发生的任何不足或故障负责，并免费予以改进或更换。</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7.1.3 </w:t>
      </w:r>
      <w:r>
        <w:rPr>
          <w:rFonts w:ascii="Arial" w:eastAsia="仿宋" w:hAnsi="Arial" w:cs="Arial"/>
          <w:kern w:val="0"/>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通知后</w:t>
      </w:r>
      <w:r>
        <w:rPr>
          <w:rFonts w:ascii="Arial" w:eastAsia="仿宋" w:hAnsi="Arial" w:cs="Arial"/>
          <w:kern w:val="0"/>
          <w:sz w:val="24"/>
          <w:szCs w:val="24"/>
          <w:lang w:val="zh-CN"/>
        </w:rPr>
        <w:t>24</w:t>
      </w:r>
      <w:r>
        <w:rPr>
          <w:rFonts w:ascii="Arial" w:eastAsia="仿宋" w:hAnsi="Arial" w:cs="Arial"/>
          <w:kern w:val="0"/>
          <w:sz w:val="24"/>
          <w:szCs w:val="24"/>
          <w:lang w:val="zh-CN"/>
        </w:rPr>
        <w:t>小时内派员到现场维修。过质保外乙方提供终身免费技术服务，乙方应在收到甲方的保修或保外维修通知后</w:t>
      </w:r>
      <w:r>
        <w:rPr>
          <w:rFonts w:ascii="Arial" w:eastAsia="仿宋" w:hAnsi="Arial" w:cs="Arial"/>
          <w:kern w:val="0"/>
          <w:sz w:val="24"/>
          <w:szCs w:val="24"/>
          <w:lang w:val="zh-CN"/>
        </w:rPr>
        <w:t>24</w:t>
      </w:r>
      <w:r>
        <w:rPr>
          <w:rFonts w:ascii="Arial" w:eastAsia="仿宋" w:hAnsi="Arial" w:cs="Arial"/>
          <w:kern w:val="0"/>
          <w:sz w:val="24"/>
          <w:szCs w:val="24"/>
          <w:lang w:val="zh-CN"/>
        </w:rPr>
        <w:t>小时内派员到现场维修（技术要求另有规定除外）。乙方在甲方发出质量异议通知后，未作答复，甲方</w:t>
      </w:r>
      <w:r>
        <w:rPr>
          <w:rFonts w:ascii="Arial" w:eastAsia="仿宋" w:hAnsi="Arial" w:cs="Arial"/>
          <w:kern w:val="0"/>
          <w:sz w:val="24"/>
          <w:szCs w:val="24"/>
          <w:lang w:val="zh-CN"/>
        </w:rPr>
        <w:t>在通知书中所提出的要求应视为已被乙方接受。</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7.1.4 </w:t>
      </w:r>
      <w:r>
        <w:rPr>
          <w:rFonts w:ascii="Arial" w:eastAsia="仿宋" w:hAnsi="Arial" w:cs="Arial"/>
          <w:kern w:val="0"/>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rPr>
        <w:t xml:space="preserve">7.1.5 </w:t>
      </w:r>
      <w:r>
        <w:rPr>
          <w:rFonts w:ascii="Arial" w:eastAsia="仿宋" w:hAnsi="Arial" w:cs="Arial"/>
          <w:kern w:val="0"/>
          <w:sz w:val="24"/>
          <w:szCs w:val="24"/>
          <w:lang w:val="zh-CN"/>
        </w:rPr>
        <w:t>合同条款下货物的质量保证期自货物通过最终验收起算，合同另行规定除外。</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7.2 </w:t>
      </w:r>
      <w:r>
        <w:rPr>
          <w:rFonts w:ascii="Arial" w:eastAsia="仿宋" w:hAnsi="Arial" w:cs="Arial"/>
          <w:kern w:val="0"/>
          <w:sz w:val="24"/>
          <w:szCs w:val="24"/>
          <w:lang w:val="zh-CN"/>
        </w:rPr>
        <w:t>辅助服务质量保证</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7.2.1 </w:t>
      </w:r>
      <w:r>
        <w:rPr>
          <w:rFonts w:ascii="Arial" w:eastAsia="仿宋" w:hAnsi="Arial" w:cs="Arial"/>
          <w:kern w:val="0"/>
          <w:sz w:val="24"/>
          <w:szCs w:val="24"/>
          <w:lang w:val="zh-CN"/>
        </w:rPr>
        <w:t>乙方保证免费提供合同条款下的软件产品原厂商至少一年软件全部功能及其换代产品的升级与技术支持服务（包含任何版本升</w:t>
      </w:r>
      <w:r>
        <w:rPr>
          <w:rFonts w:ascii="Arial" w:eastAsia="仿宋" w:hAnsi="Arial" w:cs="Arial"/>
          <w:kern w:val="0"/>
          <w:sz w:val="24"/>
          <w:szCs w:val="24"/>
          <w:lang w:val="zh-CN"/>
        </w:rPr>
        <w:t>级、产品换代、更新及在原有产品基础上的拆解、完善、合并所产生的新产品，提供升级产品介质及授权，要求原厂商承诺，并加盖原厂商公章），不得出现因货物停售、转产而无法提供上述支持服务，过质保外乙方提供终身免费技术服务。</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rPr>
        <w:t xml:space="preserve">7.2.2 </w:t>
      </w:r>
      <w:r>
        <w:rPr>
          <w:rFonts w:ascii="Arial" w:eastAsia="仿宋" w:hAnsi="Arial" w:cs="Arial"/>
          <w:kern w:val="0"/>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8.</w:t>
      </w:r>
      <w:r>
        <w:rPr>
          <w:rFonts w:ascii="Arial" w:eastAsia="仿宋" w:hAnsi="Arial" w:cs="Arial"/>
          <w:b/>
          <w:bCs/>
          <w:kern w:val="0"/>
          <w:sz w:val="24"/>
          <w:szCs w:val="24"/>
          <w:lang w:val="zh-CN"/>
        </w:rPr>
        <w:t>包装要求</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8.1 </w:t>
      </w:r>
      <w:r>
        <w:rPr>
          <w:rFonts w:ascii="Arial" w:eastAsia="仿宋" w:hAnsi="Arial" w:cs="Arial"/>
          <w:kern w:val="0"/>
          <w:sz w:val="24"/>
          <w:szCs w:val="24"/>
          <w:lang w:val="zh-CN"/>
        </w:rPr>
        <w:t>除合同另有约定外</w:t>
      </w:r>
      <w:r>
        <w:rPr>
          <w:rFonts w:ascii="Arial" w:eastAsia="仿宋" w:hAnsi="Arial" w:cs="Arial"/>
          <w:kern w:val="0"/>
          <w:sz w:val="24"/>
          <w:szCs w:val="24"/>
        </w:rPr>
        <w:t>,</w:t>
      </w:r>
      <w:r>
        <w:rPr>
          <w:rFonts w:ascii="Arial" w:eastAsia="仿宋" w:hAnsi="Arial" w:cs="Arial"/>
          <w:kern w:val="0"/>
          <w:sz w:val="24"/>
          <w:szCs w:val="24"/>
          <w:lang w:val="zh-CN"/>
        </w:rPr>
        <w:t>乙方提供的全部货物</w:t>
      </w:r>
      <w:r>
        <w:rPr>
          <w:rFonts w:ascii="Arial" w:eastAsia="仿宋" w:hAnsi="Arial" w:cs="Arial"/>
          <w:kern w:val="0"/>
          <w:sz w:val="24"/>
          <w:szCs w:val="24"/>
        </w:rPr>
        <w:t>,</w:t>
      </w:r>
      <w:r>
        <w:rPr>
          <w:rFonts w:ascii="Arial" w:eastAsia="仿宋" w:hAnsi="Arial" w:cs="Arial"/>
          <w:kern w:val="0"/>
          <w:sz w:val="24"/>
          <w:szCs w:val="24"/>
          <w:lang w:val="zh-CN"/>
        </w:rPr>
        <w:t>均应采用本行业通用的方式进行包装，且该包装应符合国家有关包装的法律、法规的规定。</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8.2 </w:t>
      </w:r>
      <w:r>
        <w:rPr>
          <w:rFonts w:ascii="Arial" w:eastAsia="仿宋" w:hAnsi="Arial" w:cs="Arial"/>
          <w:kern w:val="0"/>
          <w:sz w:val="24"/>
          <w:szCs w:val="24"/>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8.3 </w:t>
      </w:r>
      <w:r>
        <w:rPr>
          <w:rFonts w:ascii="Arial" w:eastAsia="仿宋" w:hAnsi="Arial" w:cs="Arial"/>
          <w:kern w:val="0"/>
          <w:sz w:val="24"/>
          <w:szCs w:val="24"/>
          <w:lang w:val="zh-CN"/>
        </w:rPr>
        <w:t>乙方所提供的货物包装均为出厂时原包装。</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8.4 </w:t>
      </w:r>
      <w:r>
        <w:rPr>
          <w:rFonts w:ascii="Arial" w:eastAsia="仿宋" w:hAnsi="Arial" w:cs="Arial"/>
          <w:kern w:val="0"/>
          <w:sz w:val="24"/>
          <w:szCs w:val="24"/>
          <w:lang w:val="zh-CN"/>
        </w:rPr>
        <w:t>乙方所提供货物必须附有质量合格证，装箱清单，主机、附件、各种零部件和消耗品，有清楚的与装箱单相对应的名称和编号。</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8.5 </w:t>
      </w:r>
      <w:r>
        <w:rPr>
          <w:rFonts w:ascii="Arial" w:eastAsia="仿宋" w:hAnsi="Arial" w:cs="Arial"/>
          <w:kern w:val="0"/>
          <w:sz w:val="24"/>
          <w:szCs w:val="24"/>
          <w:lang w:val="zh-CN"/>
        </w:rPr>
        <w:t>货物运输中的运输费用和保险费用均由乙方承担。运输过程中的一切损失、损坏均由乙方负责。</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9.</w:t>
      </w:r>
      <w:r>
        <w:rPr>
          <w:rFonts w:ascii="Arial" w:eastAsia="仿宋" w:hAnsi="Arial" w:cs="Arial"/>
          <w:b/>
          <w:bCs/>
          <w:kern w:val="0"/>
          <w:sz w:val="24"/>
          <w:szCs w:val="24"/>
          <w:lang w:val="zh-CN"/>
        </w:rPr>
        <w:t>价格</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9.1 </w:t>
      </w:r>
      <w:r>
        <w:rPr>
          <w:rFonts w:ascii="Arial" w:eastAsia="仿宋" w:hAnsi="Arial" w:cs="Arial"/>
          <w:kern w:val="0"/>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9.2 </w:t>
      </w:r>
      <w:r>
        <w:rPr>
          <w:rFonts w:ascii="Arial" w:eastAsia="仿宋" w:hAnsi="Arial" w:cs="Arial"/>
          <w:kern w:val="0"/>
          <w:sz w:val="24"/>
          <w:szCs w:val="24"/>
          <w:lang w:val="zh-CN"/>
        </w:rPr>
        <w:t>本合同价格为固定价格，包括了乙方履行合同全过程产生的所有成本和费用以及乙方应承担的一切税费。</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9.3 </w:t>
      </w:r>
      <w:r>
        <w:rPr>
          <w:rFonts w:ascii="Arial" w:eastAsia="仿宋" w:hAnsi="Arial" w:cs="Arial"/>
          <w:kern w:val="0"/>
          <w:sz w:val="24"/>
          <w:szCs w:val="24"/>
          <w:lang w:val="zh-CN"/>
        </w:rPr>
        <w:t>检验费用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9.3.1 </w:t>
      </w:r>
      <w:r>
        <w:rPr>
          <w:rFonts w:ascii="Arial" w:eastAsia="仿宋" w:hAnsi="Arial" w:cs="Arial"/>
          <w:kern w:val="0"/>
          <w:sz w:val="24"/>
          <w:szCs w:val="24"/>
          <w:lang w:val="zh-CN"/>
        </w:rPr>
        <w:t>乙方必须负担本条款下属于</w:t>
      </w:r>
      <w:r>
        <w:rPr>
          <w:rFonts w:ascii="Arial" w:eastAsia="仿宋" w:hAnsi="Arial" w:cs="Arial"/>
          <w:kern w:val="0"/>
          <w:sz w:val="24"/>
          <w:szCs w:val="24"/>
          <w:lang w:val="zh-CN"/>
        </w:rPr>
        <w:t>乙方负责的检验、测试、调试、试运行和验收的所有费用，并负责乙方派往买方组织的检验、测试和验收人员的所有费用。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9.3.2 </w:t>
      </w:r>
      <w:r>
        <w:rPr>
          <w:rFonts w:ascii="Arial" w:eastAsia="仿宋" w:hAnsi="Arial" w:cs="Arial"/>
          <w:kern w:val="0"/>
          <w:sz w:val="24"/>
          <w:szCs w:val="24"/>
          <w:lang w:val="zh-CN"/>
        </w:rPr>
        <w:t>甲方按合同计划参加在乙方工厂所在地检验、测试和验收的费用全部由乙方负责并已包含在合同总价中。</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9.3.3 </w:t>
      </w:r>
      <w:r>
        <w:rPr>
          <w:rFonts w:ascii="Arial" w:eastAsia="仿宋" w:hAnsi="Arial" w:cs="Arial"/>
          <w:kern w:val="0"/>
          <w:sz w:val="24"/>
          <w:szCs w:val="24"/>
          <w:lang w:val="zh-CN"/>
        </w:rPr>
        <w:t>甲方检验人员已到卖方所在地，测试无法依照合同进行，而引起甲方人员延长逗留时间，所有由此产生的包括甲方人员在内的直接费用及成本由乙方承担。</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10.</w:t>
      </w:r>
      <w:r>
        <w:rPr>
          <w:rFonts w:ascii="Arial" w:eastAsia="仿宋" w:hAnsi="Arial" w:cs="Arial" w:hint="eastAsia"/>
          <w:b/>
          <w:bCs/>
          <w:kern w:val="0"/>
          <w:sz w:val="24"/>
          <w:szCs w:val="24"/>
          <w:lang w:val="zh-CN"/>
        </w:rPr>
        <w:t>服务</w:t>
      </w:r>
      <w:r>
        <w:rPr>
          <w:rFonts w:ascii="Arial" w:eastAsia="仿宋" w:hAnsi="Arial" w:cs="Arial"/>
          <w:b/>
          <w:bCs/>
          <w:kern w:val="0"/>
          <w:sz w:val="24"/>
          <w:szCs w:val="24"/>
          <w:lang w:val="zh-CN"/>
        </w:rPr>
        <w:t>方式及</w:t>
      </w:r>
      <w:r>
        <w:rPr>
          <w:rFonts w:ascii="Arial" w:eastAsia="仿宋" w:hAnsi="Arial" w:cs="Arial" w:hint="eastAsia"/>
          <w:b/>
          <w:bCs/>
          <w:kern w:val="0"/>
          <w:sz w:val="24"/>
          <w:szCs w:val="24"/>
          <w:lang w:val="zh-CN"/>
        </w:rPr>
        <w:t>服务</w:t>
      </w:r>
      <w:r>
        <w:rPr>
          <w:rFonts w:ascii="Arial" w:eastAsia="仿宋" w:hAnsi="Arial" w:cs="Arial"/>
          <w:b/>
          <w:bCs/>
          <w:kern w:val="0"/>
          <w:sz w:val="24"/>
          <w:szCs w:val="24"/>
          <w:lang w:val="zh-CN"/>
        </w:rPr>
        <w:t>日期</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hint="eastAsia"/>
          <w:kern w:val="0"/>
          <w:sz w:val="24"/>
          <w:szCs w:val="24"/>
          <w:lang w:val="zh-CN"/>
        </w:rPr>
        <w:t>服务时间</w:t>
      </w:r>
      <w:r>
        <w:rPr>
          <w:rFonts w:ascii="Arial" w:eastAsia="仿宋" w:hAnsi="Arial" w:cs="Arial"/>
          <w:kern w:val="0"/>
          <w:sz w:val="24"/>
          <w:szCs w:val="24"/>
          <w:lang w:val="zh-CN"/>
        </w:rPr>
        <w:t>应根据产品的特点实事求是填写，进口产品</w:t>
      </w:r>
      <w:r>
        <w:rPr>
          <w:rFonts w:ascii="Arial" w:eastAsia="仿宋" w:hAnsi="Arial" w:cs="Arial"/>
          <w:kern w:val="0"/>
          <w:sz w:val="24"/>
          <w:szCs w:val="24"/>
          <w:lang w:val="zh-CN"/>
        </w:rPr>
        <w:t>90</w:t>
      </w:r>
      <w:r>
        <w:rPr>
          <w:rFonts w:ascii="Arial" w:eastAsia="仿宋" w:hAnsi="Arial" w:cs="Arial"/>
          <w:kern w:val="0"/>
          <w:sz w:val="24"/>
          <w:szCs w:val="24"/>
          <w:lang w:val="zh-CN"/>
        </w:rPr>
        <w:t>个工作日内，国产产品</w:t>
      </w:r>
      <w:r>
        <w:rPr>
          <w:rFonts w:ascii="Arial" w:eastAsia="仿宋" w:hAnsi="Arial" w:cs="Arial"/>
          <w:kern w:val="0"/>
          <w:sz w:val="24"/>
          <w:szCs w:val="24"/>
          <w:lang w:val="zh-CN"/>
        </w:rPr>
        <w:t>60</w:t>
      </w:r>
      <w:r>
        <w:rPr>
          <w:rFonts w:ascii="Arial" w:eastAsia="仿宋" w:hAnsi="Arial" w:cs="Arial"/>
          <w:kern w:val="0"/>
          <w:sz w:val="24"/>
          <w:szCs w:val="24"/>
          <w:lang w:val="zh-CN"/>
        </w:rPr>
        <w:t>个工作日内。特殊产品交货期需说明。</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交货日期：所有货物运抵现场并经双方开箱验收合格之日。</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b/>
          <w:bCs/>
          <w:kern w:val="0"/>
          <w:sz w:val="24"/>
          <w:szCs w:val="24"/>
          <w:lang w:val="zh-CN"/>
        </w:rPr>
        <w:t>11.</w:t>
      </w:r>
      <w:r>
        <w:rPr>
          <w:rFonts w:ascii="Arial" w:eastAsia="仿宋" w:hAnsi="Arial" w:cs="Arial"/>
          <w:b/>
          <w:bCs/>
          <w:kern w:val="0"/>
          <w:sz w:val="24"/>
          <w:szCs w:val="24"/>
          <w:lang w:val="zh-CN"/>
        </w:rPr>
        <w:t>检验和验收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11.1 </w:t>
      </w:r>
      <w:r>
        <w:rPr>
          <w:rFonts w:ascii="Arial" w:eastAsia="仿宋" w:hAnsi="Arial" w:cs="Arial"/>
          <w:kern w:val="0"/>
          <w:sz w:val="24"/>
          <w:szCs w:val="24"/>
          <w:lang w:val="zh-CN"/>
        </w:rPr>
        <w:t>开箱验收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11.1.1 </w:t>
      </w:r>
      <w:r>
        <w:rPr>
          <w:rFonts w:ascii="Arial" w:eastAsia="仿宋" w:hAnsi="Arial" w:cs="Arial"/>
          <w:kern w:val="0"/>
          <w:sz w:val="24"/>
          <w:szCs w:val="24"/>
          <w:lang w:val="zh-CN"/>
        </w:rPr>
        <w:t>货物运抵现场后，双方应及时开箱验收，并制作验收记录，以确认与本合同约定的数量、型号等是否一致。</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11.1.2 </w:t>
      </w:r>
      <w:r>
        <w:rPr>
          <w:rFonts w:ascii="Arial" w:eastAsia="仿宋" w:hAnsi="Arial" w:cs="Arial"/>
          <w:kern w:val="0"/>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11.1.3 </w:t>
      </w:r>
      <w:r>
        <w:rPr>
          <w:rFonts w:ascii="Arial" w:eastAsia="仿宋" w:hAnsi="Arial" w:cs="Arial"/>
          <w:kern w:val="0"/>
          <w:sz w:val="24"/>
          <w:szCs w:val="24"/>
          <w:lang w:val="zh-CN"/>
        </w:rPr>
        <w:t>开箱验收中如发现货物的数量、规格与合同约定不符，甲方有权拒收货物，乙方应及时按甲方要求免费对拒收货物采取</w:t>
      </w:r>
      <w:r>
        <w:rPr>
          <w:rFonts w:ascii="Arial" w:eastAsia="仿宋" w:hAnsi="Arial" w:cs="Arial"/>
          <w:kern w:val="0"/>
          <w:sz w:val="24"/>
          <w:szCs w:val="24"/>
          <w:lang w:val="zh-CN"/>
        </w:rPr>
        <w:t>更换或其他必要的补救措施，直至开箱验收合格，方视为乙方完成交货。</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 </w:t>
      </w:r>
      <w:r>
        <w:rPr>
          <w:rFonts w:ascii="Arial" w:eastAsia="仿宋" w:hAnsi="Arial" w:cs="Arial"/>
          <w:kern w:val="0"/>
          <w:sz w:val="24"/>
          <w:szCs w:val="24"/>
          <w:lang w:val="zh-CN"/>
        </w:rPr>
        <w:t>检验验收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11.2.1 </w:t>
      </w:r>
      <w:r>
        <w:rPr>
          <w:rFonts w:ascii="Arial" w:eastAsia="仿宋" w:hAnsi="Arial" w:cs="Arial"/>
          <w:kern w:val="0"/>
          <w:sz w:val="24"/>
          <w:szCs w:val="24"/>
          <w:lang w:val="zh-CN"/>
        </w:rPr>
        <w:t>交货完成后，乙方应及时组装、调试、试运行，按照合同专用条款规定的试运行完成后，双方及时组织对货物检验验收。合同双方均须派人参加合同要求双方参加的试验、检验。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11.2.2 </w:t>
      </w:r>
      <w:r>
        <w:rPr>
          <w:rFonts w:ascii="Arial" w:eastAsia="仿宋" w:hAnsi="Arial" w:cs="Arial"/>
          <w:kern w:val="0"/>
          <w:sz w:val="24"/>
          <w:szCs w:val="24"/>
          <w:lang w:val="zh-CN"/>
        </w:rPr>
        <w:t>在具体实施合同规定的检验验收之前，乙方需提前提交相应的测试计划（包括测试程序、测试内容和检验标准、试验时间安排等）供甲方确认。</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11.2.3 </w:t>
      </w:r>
      <w:r>
        <w:rPr>
          <w:rFonts w:ascii="Arial" w:eastAsia="仿宋" w:hAnsi="Arial" w:cs="Arial"/>
          <w:kern w:val="0"/>
          <w:sz w:val="24"/>
          <w:szCs w:val="24"/>
          <w:lang w:val="zh-CN"/>
        </w:rPr>
        <w:t>除需甲方确认的试验验收外，乙方还应对所有检验验收测试的结果、步骤、原始数据等作妥善记录。如甲方要求</w:t>
      </w:r>
      <w:r>
        <w:rPr>
          <w:rFonts w:ascii="Arial" w:eastAsia="仿宋" w:hAnsi="Arial" w:cs="Arial"/>
          <w:kern w:val="0"/>
          <w:sz w:val="24"/>
          <w:szCs w:val="24"/>
          <w:lang w:val="zh-CN"/>
        </w:rPr>
        <w:t>，乙方应提供这些记录给买方。</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11.2.4 </w:t>
      </w:r>
      <w:r>
        <w:rPr>
          <w:rFonts w:ascii="Arial" w:eastAsia="仿宋" w:hAnsi="Arial" w:cs="Arial"/>
          <w:kern w:val="0"/>
          <w:sz w:val="24"/>
          <w:szCs w:val="24"/>
          <w:lang w:val="zh-CN"/>
        </w:rPr>
        <w:t>检验测试出现全部或部分未达到本合同所约定的技术指标，甲方有权选择下列任一处理方式：</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a.</w:t>
      </w:r>
      <w:r>
        <w:rPr>
          <w:rFonts w:ascii="Arial" w:eastAsia="仿宋" w:hAnsi="Arial" w:cs="Arial"/>
          <w:kern w:val="0"/>
          <w:sz w:val="24"/>
          <w:szCs w:val="24"/>
          <w:lang w:val="zh-CN"/>
        </w:rPr>
        <w:t>重新测试直至合格为止；</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b.</w:t>
      </w:r>
      <w:r>
        <w:rPr>
          <w:rFonts w:ascii="Arial" w:eastAsia="仿宋" w:hAnsi="Arial" w:cs="Arial"/>
          <w:kern w:val="0"/>
          <w:sz w:val="24"/>
          <w:szCs w:val="24"/>
          <w:lang w:val="zh-CN"/>
        </w:rPr>
        <w:t>要求乙方对货物进行免费更换，然后重新测试直至合格为止；</w:t>
      </w:r>
    </w:p>
    <w:p w:rsidR="005E5053" w:rsidRDefault="009E6FF6">
      <w:pPr>
        <w:autoSpaceDE w:val="0"/>
        <w:autoSpaceDN w:val="0"/>
        <w:adjustRightInd w:val="0"/>
        <w:snapToGrid w:val="0"/>
        <w:spacing w:line="360" w:lineRule="auto"/>
        <w:rPr>
          <w:rFonts w:ascii="Arial" w:eastAsia="仿宋" w:hAnsi="Arial" w:cs="Arial"/>
          <w:kern w:val="0"/>
          <w:sz w:val="24"/>
          <w:szCs w:val="24"/>
        </w:rPr>
      </w:pPr>
      <w:r>
        <w:rPr>
          <w:rFonts w:ascii="Arial" w:eastAsia="仿宋" w:hAnsi="Arial" w:cs="Arial"/>
          <w:kern w:val="0"/>
          <w:sz w:val="24"/>
          <w:szCs w:val="24"/>
          <w:lang w:val="zh-CN"/>
        </w:rPr>
        <w:t>无论选择何种方式，甲方因此而发生的因卖方原因引起的所有费用均由乙方负担。</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11.3 </w:t>
      </w:r>
      <w:r>
        <w:rPr>
          <w:rFonts w:ascii="Arial" w:eastAsia="仿宋" w:hAnsi="Arial" w:cs="Arial"/>
          <w:kern w:val="0"/>
          <w:sz w:val="24"/>
          <w:szCs w:val="24"/>
          <w:lang w:val="zh-CN"/>
        </w:rPr>
        <w:t>使用过程检验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11.3.1 </w:t>
      </w:r>
      <w:r>
        <w:rPr>
          <w:rFonts w:ascii="Arial" w:eastAsia="仿宋" w:hAnsi="Arial" w:cs="Arial"/>
          <w:kern w:val="0"/>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11.3.2 </w:t>
      </w:r>
      <w:r>
        <w:rPr>
          <w:rFonts w:ascii="Arial" w:eastAsia="仿宋" w:hAnsi="Arial" w:cs="Arial"/>
          <w:kern w:val="0"/>
          <w:sz w:val="24"/>
          <w:szCs w:val="24"/>
          <w:lang w:val="zh-CN"/>
        </w:rPr>
        <w:t>如果合同双方对乙方提供的上述试验结果报告的解释有分歧，双方须于出现分歧后</w:t>
      </w:r>
      <w:r>
        <w:rPr>
          <w:rFonts w:ascii="Arial" w:eastAsia="仿宋" w:hAnsi="Arial" w:cs="Arial"/>
          <w:kern w:val="0"/>
          <w:sz w:val="24"/>
          <w:szCs w:val="24"/>
        </w:rPr>
        <w:t>10</w:t>
      </w:r>
      <w:r>
        <w:rPr>
          <w:rFonts w:ascii="Arial" w:eastAsia="仿宋" w:hAnsi="Arial" w:cs="Arial"/>
          <w:kern w:val="0"/>
          <w:sz w:val="24"/>
          <w:szCs w:val="24"/>
          <w:lang w:val="zh-CN"/>
        </w:rPr>
        <w:t>天内给对方声明，以陈述己方的观点。声明须附有关证据。分歧应通过协商解决。</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12.</w:t>
      </w:r>
      <w:r>
        <w:rPr>
          <w:rFonts w:ascii="Arial" w:eastAsia="仿宋" w:hAnsi="Arial" w:cs="Arial"/>
          <w:b/>
          <w:bCs/>
          <w:kern w:val="0"/>
          <w:sz w:val="24"/>
          <w:szCs w:val="24"/>
          <w:lang w:val="zh-CN"/>
        </w:rPr>
        <w:t>付款方法和条件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本合同条款下的付款方法和条件在</w:t>
      </w:r>
      <w:r>
        <w:rPr>
          <w:rFonts w:ascii="Arial" w:eastAsia="仿宋" w:hAnsi="Arial" w:cs="Arial"/>
          <w:kern w:val="0"/>
          <w:sz w:val="24"/>
          <w:szCs w:val="24"/>
          <w:lang w:val="zh-CN"/>
        </w:rPr>
        <w:t>“</w:t>
      </w:r>
      <w:r>
        <w:rPr>
          <w:rFonts w:ascii="Arial" w:eastAsia="仿宋" w:hAnsi="Arial" w:cs="Arial"/>
          <w:kern w:val="0"/>
          <w:sz w:val="24"/>
          <w:szCs w:val="24"/>
          <w:lang w:val="zh-CN"/>
        </w:rPr>
        <w:t>青海省政府采购项目合同书</w:t>
      </w:r>
      <w:r>
        <w:rPr>
          <w:rFonts w:ascii="Arial" w:eastAsia="仿宋" w:hAnsi="Arial" w:cs="Arial"/>
          <w:kern w:val="0"/>
          <w:sz w:val="24"/>
          <w:szCs w:val="24"/>
          <w:lang w:val="zh-CN"/>
        </w:rPr>
        <w:t>”</w:t>
      </w:r>
      <w:r>
        <w:rPr>
          <w:rFonts w:ascii="Arial" w:eastAsia="仿宋" w:hAnsi="Arial" w:cs="Arial"/>
          <w:kern w:val="0"/>
          <w:sz w:val="24"/>
          <w:szCs w:val="24"/>
          <w:lang w:val="zh-CN"/>
        </w:rPr>
        <w:t>中具体规定。</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13.</w:t>
      </w:r>
      <w:r>
        <w:rPr>
          <w:rFonts w:ascii="Arial" w:eastAsia="仿宋" w:hAnsi="Arial" w:cs="Arial"/>
          <w:b/>
          <w:bCs/>
          <w:kern w:val="0"/>
          <w:sz w:val="24"/>
          <w:szCs w:val="24"/>
          <w:lang w:val="zh-CN"/>
        </w:rPr>
        <w:t>履约保证金</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13.1 </w:t>
      </w:r>
      <w:r>
        <w:rPr>
          <w:rFonts w:ascii="Arial" w:eastAsia="仿宋" w:hAnsi="Arial" w:cs="Arial"/>
          <w:kern w:val="0"/>
          <w:sz w:val="24"/>
          <w:szCs w:val="24"/>
          <w:lang w:val="zh-CN"/>
        </w:rPr>
        <w:t>乙方应在合同签订前，按磋商文件第</w:t>
      </w:r>
      <w:r>
        <w:rPr>
          <w:rFonts w:ascii="Arial" w:eastAsia="仿宋" w:hAnsi="Arial" w:cs="Arial"/>
          <w:kern w:val="0"/>
          <w:sz w:val="24"/>
          <w:szCs w:val="24"/>
        </w:rPr>
        <w:t>二</w:t>
      </w:r>
      <w:r>
        <w:rPr>
          <w:rFonts w:ascii="Arial" w:eastAsia="仿宋" w:hAnsi="Arial" w:cs="Arial"/>
          <w:kern w:val="0"/>
          <w:sz w:val="24"/>
          <w:szCs w:val="24"/>
          <w:lang w:val="zh-CN"/>
        </w:rPr>
        <w:t>部分</w:t>
      </w:r>
      <w:r>
        <w:rPr>
          <w:rFonts w:ascii="Arial" w:eastAsia="仿宋" w:hAnsi="Arial" w:cs="Arial"/>
          <w:kern w:val="0"/>
          <w:sz w:val="24"/>
          <w:szCs w:val="24"/>
          <w:lang w:val="zh-CN"/>
        </w:rPr>
        <w:t>“</w:t>
      </w:r>
      <w:r>
        <w:rPr>
          <w:rFonts w:ascii="Arial" w:eastAsia="仿宋" w:hAnsi="Arial" w:cs="Arial"/>
          <w:kern w:val="0"/>
          <w:sz w:val="24"/>
          <w:szCs w:val="24"/>
          <w:lang w:val="zh-CN"/>
        </w:rPr>
        <w:t>八</w:t>
      </w:r>
      <w:r>
        <w:rPr>
          <w:rFonts w:ascii="Arial" w:eastAsia="仿宋" w:hAnsi="Arial" w:cs="Arial"/>
          <w:kern w:val="0"/>
          <w:sz w:val="24"/>
          <w:szCs w:val="24"/>
          <w:lang w:val="zh-CN"/>
        </w:rPr>
        <w:t xml:space="preserve"> </w:t>
      </w:r>
      <w:r>
        <w:rPr>
          <w:rFonts w:ascii="Arial" w:eastAsia="仿宋" w:hAnsi="Arial" w:cs="Arial"/>
          <w:kern w:val="0"/>
          <w:sz w:val="24"/>
          <w:szCs w:val="24"/>
          <w:lang w:val="zh-CN"/>
        </w:rPr>
        <w:t>授予合同</w:t>
      </w:r>
      <w:r>
        <w:rPr>
          <w:rFonts w:ascii="Arial" w:eastAsia="仿宋" w:hAnsi="Arial" w:cs="Arial"/>
          <w:kern w:val="0"/>
          <w:sz w:val="24"/>
          <w:szCs w:val="24"/>
          <w:lang w:val="zh-CN"/>
        </w:rPr>
        <w:t>”</w:t>
      </w:r>
      <w:r>
        <w:rPr>
          <w:rFonts w:ascii="Arial" w:eastAsia="仿宋" w:hAnsi="Arial" w:cs="Arial"/>
          <w:kern w:val="0"/>
          <w:sz w:val="24"/>
          <w:szCs w:val="24"/>
          <w:lang w:val="zh-CN"/>
        </w:rPr>
        <w:t>中第</w:t>
      </w:r>
      <w:r>
        <w:rPr>
          <w:rFonts w:ascii="Arial" w:eastAsia="仿宋" w:hAnsi="Arial" w:cs="Arial"/>
          <w:kern w:val="0"/>
          <w:sz w:val="24"/>
          <w:szCs w:val="24"/>
          <w:lang w:val="zh-CN"/>
        </w:rPr>
        <w:t>22.2</w:t>
      </w:r>
      <w:r>
        <w:rPr>
          <w:rFonts w:ascii="Arial" w:eastAsia="仿宋" w:hAnsi="Arial" w:cs="Arial"/>
          <w:kern w:val="0"/>
          <w:sz w:val="24"/>
          <w:szCs w:val="24"/>
          <w:lang w:val="zh-CN"/>
        </w:rPr>
        <w:t>项的约定提交履约保证金。</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13.2 </w:t>
      </w:r>
      <w:r>
        <w:rPr>
          <w:rFonts w:ascii="Arial" w:eastAsia="仿宋" w:hAnsi="Arial" w:cs="Arial"/>
          <w:kern w:val="0"/>
          <w:sz w:val="24"/>
          <w:szCs w:val="24"/>
          <w:lang w:val="zh-CN"/>
        </w:rPr>
        <w:t>履约保证金用于补偿甲方因乙方不能履行其合同义务而蒙受的损失。</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13.3 </w:t>
      </w:r>
      <w:r>
        <w:rPr>
          <w:rFonts w:ascii="Arial" w:eastAsia="仿宋" w:hAnsi="Arial" w:cs="Arial"/>
          <w:kern w:val="0"/>
          <w:sz w:val="24"/>
          <w:szCs w:val="24"/>
          <w:lang w:val="zh-CN"/>
        </w:rPr>
        <w:t>履约保证金应使用本合同货币，按下述方式之一提交（磋商文件中另有约定的除外）：</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13.3.1 </w:t>
      </w:r>
      <w:r>
        <w:rPr>
          <w:rFonts w:ascii="Arial" w:eastAsia="仿宋" w:hAnsi="Arial" w:cs="Arial"/>
          <w:kern w:val="0"/>
          <w:sz w:val="24"/>
          <w:szCs w:val="24"/>
          <w:lang w:val="zh-CN"/>
        </w:rPr>
        <w:t>甲方可接受的在中华人民共和国注册和营业的银行出具的履约保函；</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13.3.2 </w:t>
      </w:r>
      <w:r>
        <w:rPr>
          <w:rFonts w:ascii="Arial" w:eastAsia="仿宋" w:hAnsi="Arial" w:cs="Arial"/>
          <w:kern w:val="0"/>
          <w:sz w:val="24"/>
          <w:szCs w:val="24"/>
          <w:lang w:val="zh-CN"/>
        </w:rPr>
        <w:t>支票或汇票。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13.4 </w:t>
      </w:r>
      <w:r>
        <w:rPr>
          <w:rFonts w:ascii="Arial" w:eastAsia="仿宋" w:hAnsi="Arial" w:cs="Arial"/>
          <w:kern w:val="0"/>
          <w:sz w:val="24"/>
          <w:szCs w:val="24"/>
          <w:lang w:val="zh-CN"/>
        </w:rPr>
        <w:t>乙方未能按合同规定履行其义务，甲方有权从履约保证金中取得补偿。货物验收合格后，甲方将履约保证金退还乙方或转为质量保证金。</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14.</w:t>
      </w:r>
      <w:r>
        <w:rPr>
          <w:rFonts w:ascii="Arial" w:eastAsia="仿宋" w:hAnsi="Arial" w:cs="Arial"/>
          <w:b/>
          <w:bCs/>
          <w:kern w:val="0"/>
          <w:sz w:val="24"/>
          <w:szCs w:val="24"/>
          <w:lang w:val="zh-CN"/>
        </w:rPr>
        <w:t>索赔</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14.1 </w:t>
      </w:r>
      <w:r>
        <w:rPr>
          <w:rFonts w:ascii="Arial" w:eastAsia="仿宋" w:hAnsi="Arial" w:cs="Arial"/>
          <w:kern w:val="0"/>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14.2 </w:t>
      </w:r>
      <w:r>
        <w:rPr>
          <w:rFonts w:ascii="Arial" w:eastAsia="仿宋" w:hAnsi="Arial" w:cs="Arial"/>
          <w:kern w:val="0"/>
          <w:sz w:val="24"/>
          <w:szCs w:val="24"/>
          <w:lang w:val="zh-CN"/>
        </w:rPr>
        <w:t>在履约保证期和检验期内，乙方对甲方提出的索赔负有责任，乙方应按照甲方同意的下列一种或多种方式解决索赔事宜：</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14.2.1 </w:t>
      </w:r>
      <w:r>
        <w:rPr>
          <w:rFonts w:ascii="Arial" w:eastAsia="仿宋" w:hAnsi="Arial" w:cs="Arial"/>
          <w:kern w:val="0"/>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14.2.2 </w:t>
      </w:r>
      <w:r>
        <w:rPr>
          <w:rFonts w:ascii="Arial" w:eastAsia="仿宋" w:hAnsi="Arial" w:cs="Arial"/>
          <w:kern w:val="0"/>
          <w:sz w:val="24"/>
          <w:szCs w:val="24"/>
          <w:lang w:val="zh-CN"/>
        </w:rPr>
        <w:t>根据货物低劣程度、损坏程度以及甲方所遭受损失的数额，经甲乙双方商定降低货物的价格，或由有资质的中介机构评估，以降低后的价格或评估价格为准。</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14.2.3 </w:t>
      </w:r>
      <w:r>
        <w:rPr>
          <w:rFonts w:ascii="Arial" w:eastAsia="仿宋" w:hAnsi="Arial" w:cs="Arial"/>
          <w:kern w:val="0"/>
          <w:sz w:val="24"/>
          <w:szCs w:val="24"/>
          <w:lang w:val="zh-CN"/>
        </w:rPr>
        <w:t>用符合规格、质量和性能要求的新零件、部件或货物来更换有缺陷的部分或修补缺陷部分，乙方应承担一</w:t>
      </w:r>
      <w:r>
        <w:rPr>
          <w:rFonts w:ascii="Arial" w:eastAsia="仿宋" w:hAnsi="Arial" w:cs="Arial"/>
          <w:kern w:val="0"/>
          <w:sz w:val="24"/>
          <w:szCs w:val="24"/>
          <w:lang w:val="zh-CN"/>
        </w:rPr>
        <w:t>切费用和风险，并负担甲方所发生的一切直接费用。同时，乙方应相应延长修补或更换件的履约保证期。</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14.3 </w:t>
      </w:r>
      <w:r>
        <w:rPr>
          <w:rFonts w:ascii="Arial" w:eastAsia="仿宋" w:hAnsi="Arial" w:cs="Arial"/>
          <w:kern w:val="0"/>
          <w:sz w:val="24"/>
          <w:szCs w:val="24"/>
          <w:lang w:val="zh-CN"/>
        </w:rPr>
        <w:t>乙方收到甲方发出的索赔通知之日起</w:t>
      </w:r>
      <w:r>
        <w:rPr>
          <w:rFonts w:ascii="Arial" w:eastAsia="仿宋" w:hAnsi="Arial" w:cs="Arial"/>
          <w:kern w:val="0"/>
          <w:sz w:val="24"/>
          <w:szCs w:val="24"/>
        </w:rPr>
        <w:t>5</w:t>
      </w:r>
      <w:r>
        <w:rPr>
          <w:rFonts w:ascii="Arial" w:eastAsia="仿宋" w:hAnsi="Arial" w:cs="Arial"/>
          <w:kern w:val="0"/>
          <w:sz w:val="24"/>
          <w:szCs w:val="24"/>
          <w:lang w:val="zh-CN"/>
        </w:rPr>
        <w:t>个工作日内未作答复的，甲方可从合同款或履约保证金中扣回索赔金额，如金额不足以补偿索赔金额，乙方应补足差额部分。</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15.</w:t>
      </w:r>
      <w:r>
        <w:rPr>
          <w:rFonts w:ascii="Arial" w:eastAsia="仿宋" w:hAnsi="Arial" w:cs="Arial"/>
          <w:b/>
          <w:bCs/>
          <w:kern w:val="0"/>
          <w:sz w:val="24"/>
          <w:szCs w:val="24"/>
          <w:lang w:val="zh-CN"/>
        </w:rPr>
        <w:t>迟延交货</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15.1 </w:t>
      </w:r>
      <w:r>
        <w:rPr>
          <w:rFonts w:ascii="Arial" w:eastAsia="仿宋" w:hAnsi="Arial" w:cs="Arial"/>
          <w:kern w:val="0"/>
          <w:sz w:val="24"/>
          <w:szCs w:val="24"/>
          <w:lang w:val="zh-CN"/>
        </w:rPr>
        <w:t>乙方应按照合同约定的时间交货和提供服务。</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15.2 </w:t>
      </w:r>
      <w:r>
        <w:rPr>
          <w:rFonts w:ascii="Arial" w:eastAsia="仿宋" w:hAnsi="Arial" w:cs="Arial"/>
          <w:kern w:val="0"/>
          <w:sz w:val="24"/>
          <w:szCs w:val="24"/>
          <w:lang w:val="zh-CN"/>
        </w:rPr>
        <w:t>除不可抗力因素外，乙方迟延交货，甲方有权提出违约损失赔偿或解除合同。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15.3 </w:t>
      </w:r>
      <w:r>
        <w:rPr>
          <w:rFonts w:ascii="Arial" w:eastAsia="仿宋" w:hAnsi="Arial" w:cs="Arial"/>
          <w:kern w:val="0"/>
          <w:sz w:val="24"/>
          <w:szCs w:val="24"/>
          <w:lang w:val="zh-CN"/>
        </w:rPr>
        <w:t>在履行合同过程中，乙方遇到不能按时交货和提供服务的情况，应及时以书面形式将不能按时交货的理由、预期延误时</w:t>
      </w:r>
      <w:r>
        <w:rPr>
          <w:rFonts w:ascii="Arial" w:eastAsia="仿宋" w:hAnsi="Arial" w:cs="Arial"/>
          <w:kern w:val="0"/>
          <w:sz w:val="24"/>
          <w:szCs w:val="24"/>
          <w:lang w:val="zh-CN"/>
        </w:rPr>
        <w:t>间通知甲方。甲方收到乙方通知后，认为其理由正当的，可酌情延长交货时间。</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16.</w:t>
      </w:r>
      <w:r>
        <w:rPr>
          <w:rFonts w:ascii="Arial" w:eastAsia="仿宋" w:hAnsi="Arial" w:cs="Arial"/>
          <w:b/>
          <w:bCs/>
          <w:kern w:val="0"/>
          <w:sz w:val="24"/>
          <w:szCs w:val="24"/>
          <w:lang w:val="zh-CN"/>
        </w:rPr>
        <w:t>违约赔偿</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除不可抗力因素外，乙方没有按照合同规定的时间交货和提供服务，甲方可要求乙方支付违约金。违约金每日按合同总价款的千分之五计收。</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17.</w:t>
      </w:r>
      <w:r>
        <w:rPr>
          <w:rFonts w:ascii="Arial" w:eastAsia="仿宋" w:hAnsi="Arial" w:cs="Arial"/>
          <w:b/>
          <w:bCs/>
          <w:kern w:val="0"/>
          <w:sz w:val="24"/>
          <w:szCs w:val="24"/>
          <w:lang w:val="zh-CN"/>
        </w:rPr>
        <w:t>不可抗力</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17.1 </w:t>
      </w:r>
      <w:r>
        <w:rPr>
          <w:rFonts w:ascii="Arial" w:eastAsia="仿宋" w:hAnsi="Arial" w:cs="Arial"/>
          <w:kern w:val="0"/>
          <w:sz w:val="24"/>
          <w:szCs w:val="24"/>
          <w:lang w:val="zh-CN"/>
        </w:rPr>
        <w:t>双方中任何一方遭遇法律规定的不可抗力，致使合同履行受阻时，履行合同的期限应予延长，延长的期限应相当于不可抗力所影响的时间。</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17.2 </w:t>
      </w:r>
      <w:r>
        <w:rPr>
          <w:rFonts w:ascii="Arial" w:eastAsia="仿宋" w:hAnsi="Arial" w:cs="Arial"/>
          <w:kern w:val="0"/>
          <w:sz w:val="24"/>
          <w:szCs w:val="24"/>
          <w:lang w:val="zh-CN"/>
        </w:rPr>
        <w:t>受事故影响的一方应在不可抗力的事故发生后以书面形式通知另一方。</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17.3 </w:t>
      </w:r>
      <w:r>
        <w:rPr>
          <w:rFonts w:ascii="Arial" w:eastAsia="仿宋" w:hAnsi="Arial" w:cs="Arial"/>
          <w:kern w:val="0"/>
          <w:sz w:val="24"/>
          <w:szCs w:val="24"/>
          <w:lang w:val="zh-CN"/>
        </w:rPr>
        <w:t>不可抗力使合同的某些内容有变更必要的，双方应通过协商达成进一步履行合同的协议，因不可抗力致使合同不能履行的，合同终止。</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18.</w:t>
      </w:r>
      <w:r>
        <w:rPr>
          <w:rFonts w:ascii="Arial" w:eastAsia="仿宋" w:hAnsi="Arial" w:cs="Arial"/>
          <w:b/>
          <w:bCs/>
          <w:kern w:val="0"/>
          <w:sz w:val="24"/>
          <w:szCs w:val="24"/>
          <w:lang w:val="zh-CN"/>
        </w:rPr>
        <w:t>税费</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与本合同有关的一切税费均由乙方承担。</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19.</w:t>
      </w:r>
      <w:r>
        <w:rPr>
          <w:rFonts w:ascii="Arial" w:eastAsia="仿宋" w:hAnsi="Arial" w:cs="Arial"/>
          <w:b/>
          <w:bCs/>
          <w:kern w:val="0"/>
          <w:sz w:val="24"/>
          <w:szCs w:val="24"/>
          <w:lang w:val="zh-CN"/>
        </w:rPr>
        <w:t>合同争议的解决</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19.1 </w:t>
      </w:r>
      <w:r>
        <w:rPr>
          <w:rFonts w:ascii="Arial" w:eastAsia="仿宋" w:hAnsi="Arial" w:cs="Arial"/>
          <w:kern w:val="0"/>
          <w:sz w:val="24"/>
          <w:szCs w:val="24"/>
          <w:lang w:val="zh-CN"/>
        </w:rPr>
        <w:t>甲方和乙方由于本合同的履行而发生任何争议时，双方可先通过协商解决。</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19.2 </w:t>
      </w:r>
      <w:r>
        <w:rPr>
          <w:rFonts w:ascii="Arial" w:eastAsia="仿宋" w:hAnsi="Arial" w:cs="Arial"/>
          <w:kern w:val="0"/>
          <w:sz w:val="24"/>
          <w:szCs w:val="24"/>
          <w:lang w:val="zh-CN"/>
        </w:rPr>
        <w:t>任何一方不愿通过协商或通过协商仍不能解决争议，则双方中任何一方均应向甲方所在地人民法院起诉。</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20.</w:t>
      </w:r>
      <w:r>
        <w:rPr>
          <w:rFonts w:ascii="Arial" w:eastAsia="仿宋" w:hAnsi="Arial" w:cs="Arial"/>
          <w:b/>
          <w:bCs/>
          <w:kern w:val="0"/>
          <w:sz w:val="24"/>
          <w:szCs w:val="24"/>
          <w:lang w:val="zh-CN"/>
        </w:rPr>
        <w:t>违约解除合同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20.1 </w:t>
      </w:r>
      <w:r>
        <w:rPr>
          <w:rFonts w:ascii="Arial" w:eastAsia="仿宋" w:hAnsi="Arial" w:cs="Arial"/>
          <w:kern w:val="0"/>
          <w:sz w:val="24"/>
          <w:szCs w:val="24"/>
          <w:lang w:val="zh-CN"/>
        </w:rPr>
        <w:t>出现下列情形之一的，视为乙方违约。甲方可向乙方发出书面通知，部分或全部终止合同，同时保留向乙方索赔的权利。</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20.1.1 </w:t>
      </w:r>
      <w:r>
        <w:rPr>
          <w:rFonts w:ascii="Arial" w:eastAsia="仿宋" w:hAnsi="Arial" w:cs="Arial"/>
          <w:kern w:val="0"/>
          <w:sz w:val="24"/>
          <w:szCs w:val="24"/>
          <w:lang w:val="zh-CN"/>
        </w:rPr>
        <w:t>乙方未能在合同规定的限期或甲方同意延长的限期内，提供全部或部分货物的；</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20.1.2 </w:t>
      </w:r>
      <w:r>
        <w:rPr>
          <w:rFonts w:ascii="Arial" w:eastAsia="仿宋" w:hAnsi="Arial" w:cs="Arial"/>
          <w:kern w:val="0"/>
          <w:sz w:val="24"/>
          <w:szCs w:val="24"/>
          <w:lang w:val="zh-CN"/>
        </w:rPr>
        <w:t>乙方未能履行合同规定的其它主要义务的；</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20.1.3 </w:t>
      </w:r>
      <w:r>
        <w:rPr>
          <w:rFonts w:ascii="Arial" w:eastAsia="仿宋" w:hAnsi="Arial" w:cs="Arial"/>
          <w:kern w:val="0"/>
          <w:sz w:val="24"/>
          <w:szCs w:val="24"/>
          <w:lang w:val="zh-CN"/>
        </w:rPr>
        <w:t>乙方在本合同履行过程中有欺诈行为的。</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rPr>
        <w:t xml:space="preserve">20.2 </w:t>
      </w:r>
      <w:r>
        <w:rPr>
          <w:rFonts w:ascii="Arial" w:eastAsia="仿宋" w:hAnsi="Arial" w:cs="Arial"/>
          <w:kern w:val="0"/>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21.</w:t>
      </w:r>
      <w:r>
        <w:rPr>
          <w:rFonts w:ascii="Arial" w:eastAsia="仿宋" w:hAnsi="Arial" w:cs="Arial"/>
          <w:b/>
          <w:bCs/>
          <w:kern w:val="0"/>
          <w:sz w:val="24"/>
          <w:szCs w:val="24"/>
          <w:lang w:val="zh-CN"/>
        </w:rPr>
        <w:t>破产终止合同</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乙方破产而无法完全履行本合同义务时，甲方可以书面方式通知乙方终止合同而不给予乙方补偿。该合同的终止将不损</w:t>
      </w:r>
      <w:r>
        <w:rPr>
          <w:rFonts w:ascii="Arial" w:eastAsia="仿宋" w:hAnsi="Arial" w:cs="Arial"/>
          <w:kern w:val="0"/>
          <w:sz w:val="24"/>
          <w:szCs w:val="24"/>
          <w:lang w:val="zh-CN"/>
        </w:rPr>
        <w:t>害或不影响甲方已经采取或将要采取任何行动或补救措施的权利。</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22.</w:t>
      </w:r>
      <w:r>
        <w:rPr>
          <w:rFonts w:ascii="Arial" w:eastAsia="仿宋" w:hAnsi="Arial" w:cs="Arial"/>
          <w:b/>
          <w:bCs/>
          <w:kern w:val="0"/>
          <w:sz w:val="24"/>
          <w:szCs w:val="24"/>
          <w:lang w:val="zh-CN"/>
        </w:rPr>
        <w:t>转让和分包</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 xml:space="preserve">22.1 </w:t>
      </w:r>
      <w:r>
        <w:rPr>
          <w:rFonts w:ascii="Arial" w:eastAsia="仿宋" w:hAnsi="Arial" w:cs="Arial"/>
          <w:kern w:val="0"/>
          <w:sz w:val="24"/>
          <w:szCs w:val="24"/>
          <w:lang w:val="zh-CN"/>
        </w:rPr>
        <w:t>政府采购合同不能转让。</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rPr>
      </w:pPr>
      <w:r>
        <w:rPr>
          <w:rFonts w:ascii="Arial" w:eastAsia="仿宋" w:hAnsi="Arial" w:cs="Arial"/>
          <w:kern w:val="0"/>
          <w:sz w:val="24"/>
          <w:szCs w:val="24"/>
        </w:rPr>
        <w:t xml:space="preserve">22.2 </w:t>
      </w:r>
      <w:r>
        <w:rPr>
          <w:rFonts w:ascii="Arial" w:eastAsia="仿宋" w:hAnsi="Arial" w:cs="Arial"/>
          <w:kern w:val="0"/>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23.</w:t>
      </w:r>
      <w:r>
        <w:rPr>
          <w:rFonts w:ascii="Arial" w:eastAsia="仿宋" w:hAnsi="Arial" w:cs="Arial"/>
          <w:b/>
          <w:bCs/>
          <w:kern w:val="0"/>
          <w:sz w:val="24"/>
          <w:szCs w:val="24"/>
          <w:lang w:val="zh-CN"/>
        </w:rPr>
        <w:t>合同修改</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rPr>
      </w:pPr>
      <w:r>
        <w:rPr>
          <w:rFonts w:ascii="Arial" w:eastAsia="仿宋" w:hAnsi="Arial" w:cs="Arial"/>
          <w:kern w:val="0"/>
          <w:sz w:val="24"/>
          <w:szCs w:val="24"/>
        </w:rPr>
        <w:t>政府采购合同的双方当事人不得擅自变更、中止或者终止合同</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24.</w:t>
      </w:r>
      <w:r>
        <w:rPr>
          <w:rFonts w:ascii="Arial" w:eastAsia="仿宋" w:hAnsi="Arial" w:cs="Arial"/>
          <w:b/>
          <w:bCs/>
          <w:kern w:val="0"/>
          <w:sz w:val="24"/>
          <w:szCs w:val="24"/>
          <w:lang w:val="zh-CN"/>
        </w:rPr>
        <w:t>通知</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本合同任何一方给另一方的通知，都应以书面形式发送，而另一方也应以书面形式确认并发送到对</w:t>
      </w:r>
      <w:r>
        <w:rPr>
          <w:rFonts w:ascii="Arial" w:eastAsia="仿宋" w:hAnsi="Arial" w:cs="Arial"/>
          <w:kern w:val="0"/>
          <w:sz w:val="24"/>
          <w:szCs w:val="24"/>
          <w:lang w:val="zh-CN"/>
        </w:rPr>
        <w:t>方明确的地址。</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25.</w:t>
      </w:r>
      <w:r>
        <w:rPr>
          <w:rFonts w:ascii="Arial" w:eastAsia="仿宋" w:hAnsi="Arial" w:cs="Arial"/>
          <w:b/>
          <w:bCs/>
          <w:kern w:val="0"/>
          <w:sz w:val="24"/>
          <w:szCs w:val="24"/>
          <w:lang w:val="zh-CN"/>
        </w:rPr>
        <w:t>计量单位</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rPr>
      </w:pPr>
      <w:r>
        <w:rPr>
          <w:rFonts w:ascii="Arial" w:eastAsia="仿宋" w:hAnsi="Arial" w:cs="Arial"/>
          <w:kern w:val="0"/>
          <w:sz w:val="24"/>
          <w:szCs w:val="24"/>
          <w:lang w:val="zh-CN"/>
        </w:rPr>
        <w:t>除技术规范中另有规定外</w:t>
      </w:r>
      <w:r>
        <w:rPr>
          <w:rFonts w:ascii="Arial" w:eastAsia="仿宋" w:hAnsi="Arial" w:cs="Arial"/>
          <w:kern w:val="0"/>
          <w:sz w:val="24"/>
          <w:szCs w:val="24"/>
        </w:rPr>
        <w:t>,</w:t>
      </w:r>
      <w:r>
        <w:rPr>
          <w:rFonts w:ascii="Arial" w:eastAsia="仿宋" w:hAnsi="Arial" w:cs="Arial"/>
          <w:kern w:val="0"/>
          <w:sz w:val="24"/>
          <w:szCs w:val="24"/>
          <w:lang w:val="zh-CN"/>
        </w:rPr>
        <w:t>计量单位均使用国家法定计量单位。</w:t>
      </w:r>
    </w:p>
    <w:p w:rsidR="005E5053" w:rsidRDefault="009E6FF6">
      <w:pPr>
        <w:autoSpaceDE w:val="0"/>
        <w:autoSpaceDN w:val="0"/>
        <w:adjustRightInd w:val="0"/>
        <w:snapToGrid w:val="0"/>
        <w:spacing w:line="360" w:lineRule="auto"/>
        <w:rPr>
          <w:rFonts w:ascii="Arial" w:eastAsia="仿宋" w:hAnsi="Arial" w:cs="Arial"/>
          <w:b/>
          <w:bCs/>
          <w:kern w:val="0"/>
          <w:sz w:val="24"/>
          <w:szCs w:val="24"/>
        </w:rPr>
      </w:pPr>
      <w:r>
        <w:rPr>
          <w:rFonts w:ascii="Arial" w:eastAsia="仿宋" w:hAnsi="Arial" w:cs="Arial"/>
          <w:b/>
          <w:bCs/>
          <w:kern w:val="0"/>
          <w:sz w:val="24"/>
          <w:szCs w:val="24"/>
        </w:rPr>
        <w:t>26.</w:t>
      </w:r>
      <w:r>
        <w:rPr>
          <w:rFonts w:ascii="Arial" w:eastAsia="仿宋" w:hAnsi="Arial" w:cs="Arial"/>
          <w:b/>
          <w:bCs/>
          <w:kern w:val="0"/>
          <w:sz w:val="24"/>
          <w:szCs w:val="24"/>
          <w:lang w:val="zh-CN"/>
        </w:rPr>
        <w:t>适用法律</w:t>
      </w:r>
    </w:p>
    <w:p w:rsidR="005E5053" w:rsidRDefault="009E6FF6">
      <w:pPr>
        <w:autoSpaceDE w:val="0"/>
        <w:autoSpaceDN w:val="0"/>
        <w:adjustRightInd w:val="0"/>
        <w:snapToGrid w:val="0"/>
        <w:spacing w:line="360" w:lineRule="auto"/>
        <w:ind w:firstLine="480"/>
        <w:rPr>
          <w:rFonts w:ascii="Arial" w:eastAsia="仿宋" w:hAnsi="Arial" w:cs="Arial"/>
          <w:sz w:val="24"/>
          <w:szCs w:val="24"/>
          <w:lang w:val="zh-CN"/>
        </w:rPr>
      </w:pPr>
      <w:r>
        <w:rPr>
          <w:rFonts w:ascii="Arial" w:eastAsia="仿宋" w:hAnsi="Arial" w:cs="Arial"/>
          <w:kern w:val="0"/>
          <w:sz w:val="24"/>
          <w:szCs w:val="24"/>
          <w:lang w:val="zh-CN"/>
        </w:rPr>
        <w:t>本合同按照中华人民共和国的相关法律进行解释。</w:t>
      </w: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5E5053">
      <w:pPr>
        <w:pStyle w:val="1"/>
        <w:spacing w:line="360" w:lineRule="auto"/>
        <w:jc w:val="center"/>
        <w:rPr>
          <w:rFonts w:ascii="Arial" w:eastAsia="仿宋" w:hAnsi="Arial" w:cs="Arial"/>
          <w:sz w:val="36"/>
          <w:szCs w:val="36"/>
        </w:rPr>
      </w:pPr>
      <w:bookmarkStart w:id="77" w:name="_Toc26383"/>
      <w:bookmarkStart w:id="78" w:name="_Toc28968"/>
    </w:p>
    <w:p w:rsidR="005E5053" w:rsidRDefault="005E5053">
      <w:pPr>
        <w:pStyle w:val="1"/>
        <w:spacing w:line="360" w:lineRule="auto"/>
        <w:jc w:val="center"/>
        <w:rPr>
          <w:rFonts w:ascii="Arial" w:eastAsia="仿宋" w:hAnsi="Arial" w:cs="Arial"/>
          <w:sz w:val="36"/>
          <w:szCs w:val="36"/>
        </w:rPr>
      </w:pPr>
    </w:p>
    <w:p w:rsidR="005E5053" w:rsidRDefault="005E5053"/>
    <w:p w:rsidR="005E5053" w:rsidRDefault="005E5053">
      <w:pPr>
        <w:pStyle w:val="HTML"/>
      </w:pPr>
    </w:p>
    <w:p w:rsidR="005E5053" w:rsidRDefault="005E5053">
      <w:pPr>
        <w:pStyle w:val="HTML"/>
      </w:pPr>
    </w:p>
    <w:p w:rsidR="005E5053" w:rsidRDefault="005E5053">
      <w:pPr>
        <w:pStyle w:val="HTML"/>
      </w:pPr>
    </w:p>
    <w:p w:rsidR="005E5053" w:rsidRDefault="009E6FF6">
      <w:pPr>
        <w:pStyle w:val="1"/>
        <w:spacing w:line="360" w:lineRule="auto"/>
        <w:jc w:val="center"/>
        <w:rPr>
          <w:rFonts w:ascii="Arial" w:eastAsia="仿宋" w:hAnsi="Arial" w:cs="Arial"/>
          <w:sz w:val="36"/>
          <w:szCs w:val="36"/>
        </w:rPr>
      </w:pPr>
      <w:r>
        <w:rPr>
          <w:rFonts w:ascii="Arial" w:eastAsia="仿宋" w:hAnsi="Arial" w:cs="Arial"/>
          <w:sz w:val="36"/>
          <w:szCs w:val="36"/>
        </w:rPr>
        <w:t>第四部分</w:t>
      </w:r>
      <w:r>
        <w:rPr>
          <w:rFonts w:ascii="Arial" w:eastAsia="仿宋" w:hAnsi="Arial" w:cs="Arial"/>
          <w:sz w:val="36"/>
          <w:szCs w:val="36"/>
        </w:rPr>
        <w:t xml:space="preserve"> </w:t>
      </w:r>
      <w:r>
        <w:rPr>
          <w:rFonts w:ascii="Arial" w:eastAsia="仿宋" w:hAnsi="Arial" w:cs="Arial"/>
          <w:sz w:val="36"/>
          <w:szCs w:val="36"/>
        </w:rPr>
        <w:t>响应文件格式</w:t>
      </w:r>
      <w:bookmarkEnd w:id="77"/>
      <w:bookmarkEnd w:id="78"/>
    </w:p>
    <w:p w:rsidR="005E5053" w:rsidRDefault="009E6FF6">
      <w:pPr>
        <w:autoSpaceDE w:val="0"/>
        <w:autoSpaceDN w:val="0"/>
        <w:spacing w:line="360" w:lineRule="auto"/>
        <w:jc w:val="right"/>
        <w:rPr>
          <w:rFonts w:ascii="Arial" w:eastAsia="仿宋" w:hAnsi="Arial" w:cs="Arial"/>
          <w:b/>
          <w:bCs/>
          <w:kern w:val="0"/>
          <w:sz w:val="36"/>
          <w:szCs w:val="36"/>
        </w:rPr>
      </w:pPr>
      <w:r>
        <w:rPr>
          <w:rFonts w:ascii="Arial" w:eastAsia="仿宋" w:hAnsi="Arial" w:cs="Arial"/>
          <w:b/>
          <w:bCs/>
          <w:kern w:val="0"/>
          <w:sz w:val="36"/>
          <w:szCs w:val="36"/>
        </w:rPr>
        <w:t>正本</w:t>
      </w:r>
      <w:r>
        <w:rPr>
          <w:rFonts w:ascii="Arial" w:eastAsia="仿宋" w:hAnsi="Arial" w:cs="Arial"/>
          <w:b/>
          <w:bCs/>
          <w:kern w:val="0"/>
          <w:sz w:val="36"/>
          <w:szCs w:val="36"/>
        </w:rPr>
        <w:t>/</w:t>
      </w:r>
      <w:r>
        <w:rPr>
          <w:rFonts w:ascii="Arial" w:eastAsia="仿宋" w:hAnsi="Arial" w:cs="Arial"/>
          <w:b/>
          <w:bCs/>
          <w:kern w:val="0"/>
          <w:sz w:val="36"/>
          <w:szCs w:val="36"/>
        </w:rPr>
        <w:t>副本</w:t>
      </w:r>
    </w:p>
    <w:p w:rsidR="005E5053" w:rsidRDefault="009E6FF6">
      <w:pPr>
        <w:autoSpaceDE w:val="0"/>
        <w:autoSpaceDN w:val="0"/>
        <w:spacing w:line="360" w:lineRule="auto"/>
        <w:jc w:val="center"/>
        <w:rPr>
          <w:rFonts w:ascii="Arial" w:eastAsia="仿宋" w:hAnsi="Arial" w:cs="Arial"/>
          <w:b/>
          <w:bCs/>
          <w:kern w:val="0"/>
          <w:sz w:val="52"/>
          <w:szCs w:val="52"/>
          <w:lang w:val="zh-CN"/>
        </w:rPr>
      </w:pPr>
      <w:r>
        <w:rPr>
          <w:rFonts w:ascii="Arial" w:eastAsia="仿宋" w:hAnsi="Arial" w:cs="Arial"/>
          <w:b/>
          <w:bCs/>
          <w:kern w:val="0"/>
          <w:sz w:val="52"/>
          <w:szCs w:val="52"/>
          <w:lang w:val="zh-CN"/>
        </w:rPr>
        <w:t>青海省政府采购项目</w:t>
      </w:r>
    </w:p>
    <w:p w:rsidR="005E5053" w:rsidRDefault="005E5053">
      <w:pPr>
        <w:autoSpaceDE w:val="0"/>
        <w:autoSpaceDN w:val="0"/>
        <w:spacing w:line="360" w:lineRule="auto"/>
        <w:rPr>
          <w:rFonts w:ascii="Arial" w:eastAsia="仿宋" w:hAnsi="Arial" w:cs="Arial"/>
          <w:kern w:val="0"/>
          <w:sz w:val="36"/>
          <w:szCs w:val="36"/>
        </w:rPr>
      </w:pPr>
    </w:p>
    <w:p w:rsidR="005E5053" w:rsidRDefault="009E6FF6">
      <w:pPr>
        <w:autoSpaceDE w:val="0"/>
        <w:autoSpaceDN w:val="0"/>
        <w:spacing w:line="360" w:lineRule="auto"/>
        <w:jc w:val="center"/>
        <w:rPr>
          <w:rFonts w:ascii="Arial" w:eastAsia="仿宋" w:hAnsi="Arial" w:cs="Arial"/>
          <w:b/>
          <w:bCs/>
          <w:kern w:val="0"/>
          <w:sz w:val="72"/>
          <w:szCs w:val="72"/>
          <w:lang w:val="zh-CN"/>
        </w:rPr>
      </w:pPr>
      <w:r>
        <w:rPr>
          <w:rFonts w:ascii="Arial" w:eastAsia="仿宋" w:hAnsi="Arial" w:cs="Arial"/>
          <w:b/>
          <w:bCs/>
          <w:kern w:val="0"/>
          <w:sz w:val="72"/>
          <w:szCs w:val="72"/>
        </w:rPr>
        <w:t>响</w:t>
      </w:r>
      <w:r>
        <w:rPr>
          <w:rFonts w:ascii="Arial" w:eastAsia="仿宋" w:hAnsi="Arial" w:cs="Arial"/>
          <w:b/>
          <w:bCs/>
          <w:kern w:val="0"/>
          <w:sz w:val="72"/>
          <w:szCs w:val="72"/>
        </w:rPr>
        <w:t xml:space="preserve"> </w:t>
      </w:r>
      <w:r>
        <w:rPr>
          <w:rFonts w:ascii="Arial" w:eastAsia="仿宋" w:hAnsi="Arial" w:cs="Arial"/>
          <w:b/>
          <w:bCs/>
          <w:kern w:val="0"/>
          <w:sz w:val="72"/>
          <w:szCs w:val="72"/>
        </w:rPr>
        <w:t>应</w:t>
      </w:r>
      <w:r>
        <w:rPr>
          <w:rFonts w:ascii="Arial" w:eastAsia="仿宋" w:hAnsi="Arial" w:cs="Arial"/>
          <w:b/>
          <w:bCs/>
          <w:kern w:val="0"/>
          <w:sz w:val="72"/>
          <w:szCs w:val="72"/>
        </w:rPr>
        <w:t xml:space="preserve"> </w:t>
      </w:r>
      <w:r>
        <w:rPr>
          <w:rFonts w:ascii="Arial" w:eastAsia="仿宋" w:hAnsi="Arial" w:cs="Arial"/>
          <w:b/>
          <w:bCs/>
          <w:kern w:val="0"/>
          <w:sz w:val="72"/>
          <w:szCs w:val="72"/>
          <w:lang w:val="zh-CN"/>
        </w:rPr>
        <w:t>文件</w:t>
      </w:r>
    </w:p>
    <w:p w:rsidR="005E5053" w:rsidRDefault="005E5053">
      <w:pPr>
        <w:autoSpaceDE w:val="0"/>
        <w:autoSpaceDN w:val="0"/>
        <w:spacing w:line="360" w:lineRule="auto"/>
        <w:rPr>
          <w:rFonts w:ascii="Arial" w:eastAsia="仿宋" w:hAnsi="Arial" w:cs="Arial"/>
          <w:kern w:val="0"/>
          <w:sz w:val="36"/>
          <w:szCs w:val="36"/>
        </w:rPr>
      </w:pPr>
    </w:p>
    <w:p w:rsidR="005E5053" w:rsidRDefault="005E5053">
      <w:pPr>
        <w:autoSpaceDE w:val="0"/>
        <w:autoSpaceDN w:val="0"/>
        <w:spacing w:line="360" w:lineRule="auto"/>
        <w:rPr>
          <w:rFonts w:ascii="Arial" w:eastAsia="仿宋" w:hAnsi="Arial" w:cs="Arial"/>
          <w:kern w:val="0"/>
          <w:sz w:val="36"/>
          <w:szCs w:val="36"/>
        </w:rPr>
      </w:pPr>
    </w:p>
    <w:p w:rsidR="005E5053" w:rsidRDefault="009E6FF6">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采购项目编号</w:t>
      </w:r>
      <w:r>
        <w:rPr>
          <w:rFonts w:ascii="Arial" w:eastAsia="仿宋" w:hAnsi="Arial" w:cs="Arial" w:hint="eastAsia"/>
          <w:b/>
          <w:bCs/>
          <w:kern w:val="0"/>
          <w:sz w:val="36"/>
          <w:szCs w:val="36"/>
        </w:rPr>
        <w:t>/</w:t>
      </w:r>
      <w:r>
        <w:rPr>
          <w:rFonts w:ascii="Arial" w:eastAsia="仿宋" w:hAnsi="Arial" w:cs="Arial" w:hint="eastAsia"/>
          <w:b/>
          <w:bCs/>
          <w:kern w:val="0"/>
          <w:sz w:val="36"/>
          <w:szCs w:val="36"/>
        </w:rPr>
        <w:t>包号</w:t>
      </w:r>
      <w:r>
        <w:rPr>
          <w:rFonts w:ascii="Arial" w:eastAsia="仿宋" w:hAnsi="Arial" w:cs="Arial"/>
          <w:b/>
          <w:bCs/>
          <w:kern w:val="0"/>
          <w:sz w:val="36"/>
          <w:szCs w:val="36"/>
          <w:lang w:val="zh-CN"/>
        </w:rPr>
        <w:t>：</w:t>
      </w:r>
    </w:p>
    <w:p w:rsidR="005E5053" w:rsidRDefault="009E6FF6">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采购项目名称</w:t>
      </w:r>
      <w:r>
        <w:rPr>
          <w:rFonts w:ascii="Arial" w:eastAsia="仿宋" w:hAnsi="Arial" w:cs="Arial"/>
          <w:b/>
          <w:bCs/>
          <w:kern w:val="0"/>
          <w:sz w:val="36"/>
          <w:szCs w:val="36"/>
        </w:rPr>
        <w:t>：</w:t>
      </w:r>
    </w:p>
    <w:p w:rsidR="005E5053" w:rsidRDefault="005E5053">
      <w:pPr>
        <w:autoSpaceDE w:val="0"/>
        <w:autoSpaceDN w:val="0"/>
        <w:spacing w:line="360" w:lineRule="auto"/>
        <w:rPr>
          <w:rFonts w:ascii="Arial" w:eastAsia="仿宋" w:hAnsi="Arial" w:cs="Arial"/>
          <w:b/>
          <w:bCs/>
          <w:kern w:val="0"/>
          <w:sz w:val="36"/>
          <w:szCs w:val="36"/>
        </w:rPr>
      </w:pPr>
    </w:p>
    <w:p w:rsidR="005E5053" w:rsidRDefault="005E5053">
      <w:pPr>
        <w:autoSpaceDE w:val="0"/>
        <w:autoSpaceDN w:val="0"/>
        <w:spacing w:line="360" w:lineRule="auto"/>
        <w:rPr>
          <w:rFonts w:ascii="Arial" w:eastAsia="仿宋" w:hAnsi="Arial" w:cs="Arial"/>
          <w:b/>
          <w:bCs/>
          <w:kern w:val="0"/>
          <w:sz w:val="36"/>
          <w:szCs w:val="36"/>
        </w:rPr>
      </w:pPr>
    </w:p>
    <w:p w:rsidR="005E5053" w:rsidRDefault="005E5053">
      <w:pPr>
        <w:autoSpaceDE w:val="0"/>
        <w:autoSpaceDN w:val="0"/>
        <w:spacing w:line="360" w:lineRule="auto"/>
        <w:rPr>
          <w:rFonts w:ascii="Arial" w:eastAsia="仿宋" w:hAnsi="Arial" w:cs="Arial"/>
          <w:b/>
          <w:bCs/>
          <w:kern w:val="0"/>
          <w:sz w:val="36"/>
          <w:szCs w:val="36"/>
        </w:rPr>
      </w:pPr>
    </w:p>
    <w:p w:rsidR="005E5053" w:rsidRDefault="005E5053">
      <w:pPr>
        <w:autoSpaceDE w:val="0"/>
        <w:autoSpaceDN w:val="0"/>
        <w:spacing w:line="360" w:lineRule="auto"/>
        <w:rPr>
          <w:rFonts w:ascii="Arial" w:eastAsia="仿宋" w:hAnsi="Arial" w:cs="Arial"/>
          <w:b/>
          <w:bCs/>
          <w:kern w:val="0"/>
          <w:sz w:val="36"/>
          <w:szCs w:val="36"/>
        </w:rPr>
      </w:pPr>
    </w:p>
    <w:p w:rsidR="005E5053" w:rsidRDefault="009E6FF6">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投标人：</w:t>
      </w:r>
      <w:r>
        <w:rPr>
          <w:rFonts w:ascii="Arial" w:eastAsia="仿宋" w:hAnsi="Arial" w:cs="Arial"/>
          <w:b/>
          <w:bCs/>
          <w:kern w:val="0"/>
          <w:sz w:val="36"/>
          <w:szCs w:val="36"/>
        </w:rPr>
        <w:t>（</w:t>
      </w:r>
      <w:r>
        <w:rPr>
          <w:rFonts w:ascii="Arial" w:eastAsia="仿宋" w:hAnsi="Arial" w:cs="Arial"/>
          <w:b/>
          <w:bCs/>
          <w:kern w:val="0"/>
          <w:sz w:val="36"/>
          <w:szCs w:val="36"/>
          <w:lang w:val="zh-CN"/>
        </w:rPr>
        <w:t>公章）</w:t>
      </w:r>
    </w:p>
    <w:p w:rsidR="005E5053" w:rsidRDefault="009E6FF6">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法定代表人或委托代理人：（签字）</w:t>
      </w:r>
    </w:p>
    <w:p w:rsidR="005E5053" w:rsidRDefault="009E6FF6">
      <w:pPr>
        <w:autoSpaceDE w:val="0"/>
        <w:autoSpaceDN w:val="0"/>
        <w:spacing w:line="360" w:lineRule="auto"/>
        <w:rPr>
          <w:rFonts w:ascii="Arial" w:eastAsia="仿宋" w:hAnsi="Arial" w:cs="Arial"/>
          <w:b/>
          <w:bCs/>
          <w:kern w:val="0"/>
          <w:sz w:val="36"/>
          <w:szCs w:val="36"/>
          <w:lang w:val="zh-CN"/>
        </w:rPr>
      </w:pPr>
      <w:r>
        <w:rPr>
          <w:rFonts w:ascii="Arial" w:eastAsia="仿宋" w:hAnsi="Arial" w:cs="Arial"/>
          <w:b/>
          <w:bCs/>
          <w:kern w:val="0"/>
          <w:sz w:val="36"/>
          <w:szCs w:val="36"/>
          <w:lang w:val="zh-CN"/>
        </w:rPr>
        <w:t>年月日</w:t>
      </w: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af1"/>
        <w:adjustRightInd w:val="0"/>
        <w:snapToGrid w:val="0"/>
        <w:spacing w:before="0" w:after="0" w:line="360" w:lineRule="auto"/>
        <w:jc w:val="left"/>
        <w:outlineLvl w:val="1"/>
        <w:rPr>
          <w:rFonts w:ascii="Arial" w:eastAsia="仿宋" w:hAnsi="Arial" w:cs="Arial"/>
          <w:sz w:val="24"/>
          <w:szCs w:val="24"/>
        </w:rPr>
      </w:pPr>
      <w:bookmarkStart w:id="79" w:name="_Toc4045"/>
      <w:bookmarkStart w:id="80" w:name="_Toc21375"/>
      <w:bookmarkStart w:id="81" w:name="_Toc8210"/>
      <w:bookmarkStart w:id="82" w:name="_Toc8514"/>
      <w:bookmarkStart w:id="83" w:name="_Toc29902"/>
      <w:r>
        <w:rPr>
          <w:rFonts w:ascii="Arial" w:eastAsia="仿宋" w:hAnsi="Arial" w:cs="Arial"/>
          <w:sz w:val="24"/>
          <w:szCs w:val="24"/>
        </w:rPr>
        <w:t>目录</w:t>
      </w:r>
      <w:bookmarkEnd w:id="79"/>
      <w:bookmarkEnd w:id="80"/>
      <w:bookmarkEnd w:id="81"/>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响应函</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法定代表人证明书</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法定代表人授权书</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投标人承诺函</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投标人诚信承诺书</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资格证明材料</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财务状况报告，依法缴纳税收和社会保障资金的相关材料</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具备履行合同所必需的设备和专业技术能力的证明材料</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无重大违法记录声明</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磋商保证金证明</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bookmarkEnd w:id="82"/>
    <w:bookmarkEnd w:id="83"/>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sz w:val="24"/>
          <w:szCs w:val="24"/>
        </w:rPr>
        <w:t>评分对照表</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磋商一览表（报价表）</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分项报价表</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技术规格响应表</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投标产品相关资料</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投标人的类似业绩证明材料</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sz w:val="24"/>
          <w:szCs w:val="24"/>
          <w:lang w:val="zh-CN"/>
        </w:rPr>
      </w:pPr>
      <w:r>
        <w:rPr>
          <w:rFonts w:ascii="Arial" w:eastAsia="仿宋" w:hAnsi="Arial" w:cs="Arial"/>
          <w:kern w:val="0"/>
          <w:sz w:val="24"/>
          <w:szCs w:val="24"/>
          <w:lang w:val="zh-CN"/>
        </w:rPr>
        <w:t>制造（生产）企业小型微型企业声明函、从业人员声明函</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残疾人福利性单位声明函</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numPr>
          <w:ilvl w:val="0"/>
          <w:numId w:val="4"/>
        </w:numPr>
        <w:autoSpaceDE w:val="0"/>
        <w:autoSpaceDN w:val="0"/>
        <w:adjustRightInd w:val="0"/>
        <w:snapToGrid w:val="0"/>
        <w:spacing w:line="360" w:lineRule="auto"/>
        <w:rPr>
          <w:rFonts w:ascii="Arial" w:eastAsia="仿宋" w:hAnsi="Arial" w:cs="Arial"/>
          <w:sz w:val="24"/>
          <w:szCs w:val="24"/>
          <w:lang w:val="zh-CN"/>
        </w:rPr>
      </w:pPr>
      <w:r>
        <w:rPr>
          <w:rFonts w:ascii="Arial" w:eastAsia="仿宋" w:hAnsi="Arial" w:cs="Arial"/>
          <w:kern w:val="0"/>
          <w:sz w:val="24"/>
          <w:szCs w:val="24"/>
          <w:lang w:val="zh-CN"/>
        </w:rPr>
        <w:t>投标人认为在其他方面有必要说明的事项</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9E6FF6">
      <w:pPr>
        <w:autoSpaceDE w:val="0"/>
        <w:autoSpaceDN w:val="0"/>
        <w:adjustRightInd w:val="0"/>
        <w:snapToGrid w:val="0"/>
        <w:spacing w:line="360" w:lineRule="auto"/>
        <w:rPr>
          <w:rFonts w:ascii="Arial" w:eastAsia="仿宋" w:hAnsi="Arial" w:cs="Arial"/>
          <w:b/>
          <w:bCs/>
          <w:kern w:val="0"/>
          <w:sz w:val="36"/>
          <w:szCs w:val="36"/>
          <w:lang w:val="zh-CN"/>
        </w:rPr>
      </w:pPr>
      <w:r>
        <w:rPr>
          <w:rFonts w:ascii="Arial" w:eastAsia="仿宋" w:hAnsi="Arial" w:cs="Arial"/>
          <w:kern w:val="0"/>
          <w:sz w:val="24"/>
          <w:szCs w:val="24"/>
          <w:lang w:val="zh-CN"/>
        </w:rPr>
        <w:t>（</w:t>
      </w:r>
      <w:r>
        <w:rPr>
          <w:rFonts w:ascii="Arial" w:eastAsia="仿宋" w:hAnsi="Arial" w:cs="Arial"/>
          <w:kern w:val="0"/>
          <w:sz w:val="24"/>
          <w:szCs w:val="24"/>
        </w:rPr>
        <w:t>20</w:t>
      </w:r>
      <w:r>
        <w:rPr>
          <w:rFonts w:ascii="Arial" w:eastAsia="仿宋" w:hAnsi="Arial" w:cs="Arial"/>
          <w:kern w:val="0"/>
          <w:sz w:val="24"/>
          <w:szCs w:val="24"/>
          <w:lang w:val="zh-CN"/>
        </w:rPr>
        <w:t>）投标人最终报价表</w:t>
      </w:r>
      <w:r>
        <w:rPr>
          <w:rFonts w:ascii="Arial" w:eastAsia="仿宋" w:hAnsi="Arial" w:cs="Arial"/>
          <w:kern w:val="0"/>
          <w:sz w:val="24"/>
          <w:szCs w:val="24"/>
          <w:lang w:val="zh-CN"/>
        </w:rPr>
        <w:t>…………………………………………………………</w:t>
      </w:r>
      <w:r>
        <w:rPr>
          <w:rFonts w:ascii="Arial" w:eastAsia="仿宋" w:hAnsi="Arial" w:cs="Arial"/>
          <w:kern w:val="0"/>
          <w:sz w:val="24"/>
          <w:szCs w:val="24"/>
          <w:lang w:val="zh-CN"/>
        </w:rPr>
        <w:t>……</w:t>
      </w:r>
      <w:r>
        <w:rPr>
          <w:rFonts w:ascii="Arial" w:eastAsia="仿宋" w:hAnsi="Arial" w:cs="Arial"/>
          <w:kern w:val="0"/>
          <w:sz w:val="24"/>
          <w:szCs w:val="24"/>
          <w:lang w:val="zh-CN"/>
        </w:rPr>
        <w:t>所在页码</w:t>
      </w:r>
    </w:p>
    <w:p w:rsidR="005E5053" w:rsidRDefault="005E5053">
      <w:pPr>
        <w:widowControl/>
        <w:adjustRightInd w:val="0"/>
        <w:snapToGrid w:val="0"/>
        <w:spacing w:line="360" w:lineRule="auto"/>
        <w:jc w:val="left"/>
        <w:rPr>
          <w:rFonts w:ascii="Arial" w:eastAsia="仿宋" w:hAnsi="Arial" w:cs="Arial"/>
          <w:sz w:val="24"/>
          <w:szCs w:val="24"/>
        </w:rPr>
      </w:pP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5E5053">
      <w:pPr>
        <w:adjustRightInd w:val="0"/>
        <w:snapToGrid w:val="0"/>
        <w:spacing w:line="360" w:lineRule="auto"/>
        <w:ind w:firstLineChars="141" w:firstLine="338"/>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84" w:name="_Toc7778"/>
      <w:bookmarkStart w:id="85" w:name="_Toc22492"/>
      <w:r>
        <w:rPr>
          <w:rFonts w:ascii="Arial" w:eastAsia="仿宋" w:hAnsi="Arial" w:cs="Arial"/>
          <w:sz w:val="24"/>
          <w:szCs w:val="24"/>
        </w:rPr>
        <w:t>（</w:t>
      </w:r>
      <w:r>
        <w:rPr>
          <w:rFonts w:ascii="Arial" w:eastAsia="仿宋" w:hAnsi="Arial" w:cs="Arial"/>
          <w:sz w:val="24"/>
          <w:szCs w:val="24"/>
        </w:rPr>
        <w:t>1</w:t>
      </w:r>
      <w:r>
        <w:rPr>
          <w:rFonts w:ascii="Arial" w:eastAsia="仿宋" w:hAnsi="Arial" w:cs="Arial"/>
          <w:sz w:val="24"/>
          <w:szCs w:val="24"/>
        </w:rPr>
        <w:t>）</w:t>
      </w:r>
      <w:bookmarkEnd w:id="84"/>
      <w:r>
        <w:rPr>
          <w:rFonts w:ascii="Arial" w:eastAsia="仿宋" w:hAnsi="Arial" w:cs="Arial"/>
          <w:sz w:val="24"/>
          <w:szCs w:val="24"/>
        </w:rPr>
        <w:t>响应函</w:t>
      </w:r>
      <w:bookmarkEnd w:id="85"/>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响应函</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我们收到</w:t>
      </w:r>
      <w:r>
        <w:rPr>
          <w:rFonts w:ascii="Arial" w:eastAsia="仿宋" w:hAnsi="Arial" w:cs="Arial"/>
          <w:kern w:val="0"/>
          <w:sz w:val="24"/>
          <w:szCs w:val="24"/>
          <w:u w:val="single"/>
          <w:lang w:val="zh-CN"/>
        </w:rPr>
        <w:t>采购项目名称（采购项目编号</w:t>
      </w:r>
      <w:r>
        <w:rPr>
          <w:rFonts w:ascii="Arial" w:eastAsia="仿宋" w:hAnsi="Arial" w:cs="Arial" w:hint="eastAsia"/>
          <w:kern w:val="0"/>
          <w:sz w:val="24"/>
          <w:szCs w:val="24"/>
          <w:u w:val="single"/>
        </w:rPr>
        <w:t>/</w:t>
      </w:r>
      <w:r>
        <w:rPr>
          <w:rFonts w:ascii="Arial" w:eastAsia="仿宋" w:hAnsi="Arial" w:cs="Arial" w:hint="eastAsia"/>
          <w:kern w:val="0"/>
          <w:sz w:val="24"/>
          <w:szCs w:val="24"/>
          <w:u w:val="single"/>
        </w:rPr>
        <w:t>包号</w:t>
      </w:r>
      <w:r>
        <w:rPr>
          <w:rFonts w:ascii="Arial" w:eastAsia="仿宋" w:hAnsi="Arial" w:cs="Arial"/>
          <w:kern w:val="0"/>
          <w:sz w:val="24"/>
          <w:szCs w:val="24"/>
          <w:u w:val="single"/>
          <w:lang w:val="zh-CN"/>
        </w:rPr>
        <w:t>）</w:t>
      </w:r>
      <w:r>
        <w:rPr>
          <w:rFonts w:ascii="Arial" w:eastAsia="仿宋" w:hAnsi="Arial" w:cs="Arial"/>
          <w:kern w:val="0"/>
          <w:sz w:val="24"/>
          <w:szCs w:val="24"/>
          <w:lang w:val="zh-CN"/>
        </w:rPr>
        <w:t>磋商文件，经研究，法定代表人（姓名、职务）正式授权（委托代理人姓名、职务）代表投标人（投标人名称、地址）提交响应文件。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据此函，签字代表宣布同意如下：</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1.</w:t>
      </w:r>
      <w:r>
        <w:rPr>
          <w:rFonts w:ascii="Arial" w:eastAsia="仿宋" w:hAnsi="Arial" w:cs="Arial"/>
          <w:kern w:val="0"/>
          <w:sz w:val="24"/>
          <w:szCs w:val="24"/>
          <w:lang w:val="zh-CN"/>
        </w:rPr>
        <w:t>我方已详阅磋商文件的全部内容，包括澄清、修改条款等有关附件，承诺对其完全理解并接受。</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2.</w:t>
      </w:r>
      <w:r>
        <w:rPr>
          <w:rFonts w:ascii="Arial" w:eastAsia="仿宋" w:hAnsi="Arial" w:cs="Arial"/>
          <w:kern w:val="0"/>
          <w:sz w:val="24"/>
          <w:szCs w:val="24"/>
          <w:lang w:val="zh-CN"/>
        </w:rPr>
        <w:t>投标有效期：</w:t>
      </w:r>
      <w:r>
        <w:rPr>
          <w:rFonts w:ascii="Arial" w:eastAsia="仿宋" w:hAnsi="Arial" w:cs="Arial"/>
          <w:sz w:val="24"/>
          <w:szCs w:val="24"/>
          <w:shd w:val="clear" w:color="auto" w:fill="FFFFFF"/>
        </w:rPr>
        <w:t>从提交响应文件的截止之日起</w:t>
      </w:r>
      <w:r>
        <w:rPr>
          <w:rFonts w:ascii="Arial" w:eastAsia="仿宋" w:hAnsi="Arial" w:cs="Arial"/>
          <w:kern w:val="0"/>
          <w:sz w:val="24"/>
          <w:szCs w:val="24"/>
          <w:lang w:val="zh-CN"/>
        </w:rPr>
        <w:t>日历日内有效。如果我方在投标有效期内撤回投标或成交后不签约的，磋商保证金将被贵方没收。</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3.</w:t>
      </w:r>
      <w:r>
        <w:rPr>
          <w:rFonts w:ascii="Arial" w:eastAsia="仿宋" w:hAnsi="Arial" w:cs="Arial"/>
          <w:kern w:val="0"/>
          <w:sz w:val="24"/>
          <w:szCs w:val="24"/>
          <w:lang w:val="zh-CN"/>
        </w:rPr>
        <w:t>我方同意按照贵方要求提供与投标有关的一切数据或资料，理解并接受贵方制定的评标办法。</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4.</w:t>
      </w:r>
      <w:r>
        <w:rPr>
          <w:rFonts w:ascii="Arial" w:eastAsia="仿宋" w:hAnsi="Arial" w:cs="Arial"/>
          <w:kern w:val="0"/>
          <w:sz w:val="24"/>
          <w:szCs w:val="24"/>
          <w:lang w:val="zh-CN"/>
        </w:rPr>
        <w:t>与本投标有关的一切正式往来通讯请寄：</w:t>
      </w: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tbl>
      <w:tblPr>
        <w:tblW w:w="9628" w:type="dxa"/>
        <w:tblInd w:w="2" w:type="dxa"/>
        <w:tblLayout w:type="fixed"/>
        <w:tblLook w:val="04A0" w:firstRow="1" w:lastRow="0" w:firstColumn="1" w:lastColumn="0" w:noHBand="0" w:noVBand="1"/>
      </w:tblPr>
      <w:tblGrid>
        <w:gridCol w:w="5920"/>
        <w:gridCol w:w="3708"/>
      </w:tblGrid>
      <w:tr w:rsidR="005E5053">
        <w:trPr>
          <w:trHeight w:val="768"/>
        </w:trPr>
        <w:tc>
          <w:tcPr>
            <w:tcW w:w="5920"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地址：</w:t>
            </w:r>
            <w:r>
              <w:rPr>
                <w:rFonts w:ascii="Arial" w:eastAsia="仿宋" w:hAnsi="Arial" w:cs="Arial"/>
                <w:kern w:val="0"/>
                <w:sz w:val="24"/>
                <w:szCs w:val="24"/>
                <w:lang w:val="zh-CN"/>
              </w:rPr>
              <w:t xml:space="preserve">_______________  </w:t>
            </w:r>
          </w:p>
        </w:tc>
        <w:tc>
          <w:tcPr>
            <w:tcW w:w="3708"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邮编：</w:t>
            </w:r>
            <w:r>
              <w:rPr>
                <w:rFonts w:ascii="Arial" w:eastAsia="仿宋" w:hAnsi="Arial" w:cs="Arial"/>
                <w:kern w:val="0"/>
                <w:sz w:val="24"/>
                <w:szCs w:val="24"/>
                <w:lang w:val="zh-CN"/>
              </w:rPr>
              <w:t>______________</w:t>
            </w:r>
          </w:p>
        </w:tc>
      </w:tr>
      <w:tr w:rsidR="005E5053">
        <w:trPr>
          <w:trHeight w:val="693"/>
        </w:trPr>
        <w:tc>
          <w:tcPr>
            <w:tcW w:w="5920"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电话：</w:t>
            </w:r>
            <w:r>
              <w:rPr>
                <w:rFonts w:ascii="Arial" w:eastAsia="仿宋" w:hAnsi="Arial" w:cs="Arial"/>
                <w:kern w:val="0"/>
                <w:sz w:val="24"/>
                <w:szCs w:val="24"/>
                <w:lang w:val="zh-CN"/>
              </w:rPr>
              <w:t>_______________</w:t>
            </w:r>
          </w:p>
        </w:tc>
        <w:tc>
          <w:tcPr>
            <w:tcW w:w="3708"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传真：</w:t>
            </w:r>
            <w:r>
              <w:rPr>
                <w:rFonts w:ascii="Arial" w:eastAsia="仿宋" w:hAnsi="Arial" w:cs="Arial"/>
                <w:kern w:val="0"/>
                <w:sz w:val="24"/>
                <w:szCs w:val="24"/>
                <w:lang w:val="zh-CN"/>
              </w:rPr>
              <w:t>______________</w:t>
            </w:r>
          </w:p>
        </w:tc>
      </w:tr>
      <w:tr w:rsidR="005E5053">
        <w:tc>
          <w:tcPr>
            <w:tcW w:w="5920"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法定代表人姓名：</w:t>
            </w:r>
            <w:r>
              <w:rPr>
                <w:rFonts w:ascii="Arial" w:eastAsia="仿宋" w:hAnsi="Arial" w:cs="Arial"/>
                <w:kern w:val="0"/>
                <w:sz w:val="24"/>
                <w:szCs w:val="24"/>
                <w:lang w:val="zh-CN"/>
              </w:rPr>
              <w:t xml:space="preserve"> ___________  </w:t>
            </w:r>
          </w:p>
        </w:tc>
        <w:tc>
          <w:tcPr>
            <w:tcW w:w="3708" w:type="dxa"/>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职务：</w:t>
            </w:r>
            <w:r>
              <w:rPr>
                <w:rFonts w:ascii="Arial" w:eastAsia="仿宋" w:hAnsi="Arial" w:cs="Arial"/>
                <w:kern w:val="0"/>
                <w:sz w:val="24"/>
                <w:szCs w:val="24"/>
                <w:lang w:val="zh-CN"/>
              </w:rPr>
              <w:t>____________</w:t>
            </w:r>
          </w:p>
        </w:tc>
      </w:tr>
    </w:tbl>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86" w:name="_Toc3877"/>
      <w:bookmarkStart w:id="87" w:name="_Toc12044"/>
      <w:r>
        <w:rPr>
          <w:rFonts w:ascii="Arial" w:eastAsia="仿宋" w:hAnsi="Arial" w:cs="Arial"/>
          <w:sz w:val="24"/>
          <w:szCs w:val="24"/>
        </w:rPr>
        <w:t>（</w:t>
      </w:r>
      <w:r>
        <w:rPr>
          <w:rFonts w:ascii="Arial" w:eastAsia="仿宋" w:hAnsi="Arial" w:cs="Arial"/>
          <w:sz w:val="24"/>
          <w:szCs w:val="24"/>
        </w:rPr>
        <w:t>2</w:t>
      </w:r>
      <w:r>
        <w:rPr>
          <w:rFonts w:ascii="Arial" w:eastAsia="仿宋" w:hAnsi="Arial" w:cs="Arial"/>
          <w:sz w:val="24"/>
          <w:szCs w:val="24"/>
        </w:rPr>
        <w:t>）法定代表人证明书</w:t>
      </w:r>
      <w:bookmarkEnd w:id="86"/>
      <w:bookmarkEnd w:id="87"/>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法定代表人证明书</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u w:val="single"/>
          <w:lang w:val="zh-CN"/>
        </w:rPr>
        <w:t>（法定代表人姓名）</w:t>
      </w:r>
      <w:r>
        <w:rPr>
          <w:rFonts w:ascii="Arial" w:eastAsia="仿宋" w:hAnsi="Arial" w:cs="Arial"/>
          <w:kern w:val="0"/>
          <w:sz w:val="24"/>
          <w:szCs w:val="24"/>
          <w:lang w:val="zh-CN"/>
        </w:rPr>
        <w:t>现任我单位职务，为法定代表人，特此证明。</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法定代表人基本情况：</w:t>
      </w:r>
    </w:p>
    <w:p w:rsidR="005E5053" w:rsidRDefault="009E6FF6">
      <w:pPr>
        <w:autoSpaceDE w:val="0"/>
        <w:autoSpaceDN w:val="0"/>
        <w:adjustRightInd w:val="0"/>
        <w:snapToGrid w:val="0"/>
        <w:spacing w:line="360" w:lineRule="auto"/>
        <w:rPr>
          <w:rFonts w:ascii="Arial" w:eastAsia="仿宋" w:hAnsi="Arial" w:cs="Arial"/>
          <w:kern w:val="0"/>
          <w:sz w:val="24"/>
          <w:szCs w:val="24"/>
          <w:u w:val="single"/>
          <w:lang w:val="zh-CN"/>
        </w:rPr>
      </w:pPr>
      <w:r>
        <w:rPr>
          <w:rFonts w:ascii="Arial" w:eastAsia="仿宋" w:hAnsi="Arial" w:cs="Arial"/>
          <w:kern w:val="0"/>
          <w:sz w:val="24"/>
          <w:szCs w:val="24"/>
          <w:lang w:val="zh-CN"/>
        </w:rPr>
        <w:t>性别：年龄：</w:t>
      </w:r>
      <w:r>
        <w:rPr>
          <w:rFonts w:ascii="Arial" w:eastAsia="仿宋" w:hAnsi="Arial" w:cs="Arial"/>
          <w:kern w:val="0"/>
          <w:sz w:val="24"/>
          <w:szCs w:val="24"/>
          <w:lang w:val="zh-CN"/>
        </w:rPr>
        <w:t xml:space="preserve"> </w:t>
      </w:r>
      <w:r>
        <w:rPr>
          <w:rFonts w:ascii="Arial" w:eastAsia="仿宋" w:hAnsi="Arial" w:cs="Arial"/>
          <w:kern w:val="0"/>
          <w:sz w:val="24"/>
          <w:szCs w:val="24"/>
          <w:lang w:val="zh-CN"/>
        </w:rPr>
        <w:t>民族：</w:t>
      </w:r>
    </w:p>
    <w:p w:rsidR="005E5053" w:rsidRDefault="009E6FF6">
      <w:pPr>
        <w:autoSpaceDE w:val="0"/>
        <w:autoSpaceDN w:val="0"/>
        <w:adjustRightInd w:val="0"/>
        <w:snapToGrid w:val="0"/>
        <w:spacing w:line="360" w:lineRule="auto"/>
        <w:rPr>
          <w:rFonts w:ascii="Arial" w:eastAsia="仿宋" w:hAnsi="Arial" w:cs="Arial"/>
          <w:kern w:val="0"/>
          <w:sz w:val="24"/>
          <w:szCs w:val="24"/>
          <w:u w:val="single"/>
          <w:lang w:val="zh-CN"/>
        </w:rPr>
      </w:pPr>
      <w:r>
        <w:rPr>
          <w:rFonts w:ascii="Arial" w:eastAsia="仿宋" w:hAnsi="Arial" w:cs="Arial"/>
          <w:kern w:val="0"/>
          <w:sz w:val="24"/>
          <w:szCs w:val="24"/>
          <w:lang w:val="zh-CN"/>
        </w:rPr>
        <w:t>地址：</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身份证号码：</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附法定代表人第二代身份证双面扫描（或复印）件</w:t>
      </w:r>
      <w:r>
        <w:rPr>
          <w:rFonts w:ascii="Arial" w:eastAsia="仿宋" w:hAnsi="Arial" w:cs="Arial" w:hint="eastAsia"/>
          <w:kern w:val="0"/>
          <w:sz w:val="24"/>
          <w:szCs w:val="24"/>
          <w:lang w:val="zh-CN"/>
        </w:rPr>
        <w:t>须加盖法人章。</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88" w:name="_Toc22722"/>
      <w:bookmarkStart w:id="89" w:name="_Toc32517"/>
      <w:r>
        <w:rPr>
          <w:rFonts w:ascii="Arial" w:eastAsia="仿宋" w:hAnsi="Arial" w:cs="Arial"/>
          <w:sz w:val="24"/>
          <w:szCs w:val="24"/>
        </w:rPr>
        <w:t>（</w:t>
      </w:r>
      <w:r>
        <w:rPr>
          <w:rFonts w:ascii="Arial" w:eastAsia="仿宋" w:hAnsi="Arial" w:cs="Arial"/>
          <w:sz w:val="24"/>
          <w:szCs w:val="24"/>
        </w:rPr>
        <w:t>3</w:t>
      </w:r>
      <w:r>
        <w:rPr>
          <w:rFonts w:ascii="Arial" w:eastAsia="仿宋" w:hAnsi="Arial" w:cs="Arial"/>
          <w:sz w:val="24"/>
          <w:szCs w:val="24"/>
        </w:rPr>
        <w:t>）法定代表人授权书</w:t>
      </w:r>
      <w:bookmarkEnd w:id="88"/>
      <w:bookmarkEnd w:id="89"/>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法定代表人授权书</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482"/>
        <w:rPr>
          <w:rFonts w:ascii="Arial" w:eastAsia="仿宋" w:hAnsi="Arial" w:cs="Arial"/>
          <w:kern w:val="0"/>
          <w:sz w:val="24"/>
          <w:szCs w:val="24"/>
          <w:lang w:val="zh-CN"/>
        </w:rPr>
      </w:pPr>
      <w:r>
        <w:rPr>
          <w:rFonts w:ascii="Arial" w:hAnsi="Arial" w:cs="Arial"/>
          <w:kern w:val="0"/>
          <w:u w:val="single"/>
          <w:lang w:val="zh-CN"/>
        </w:rPr>
        <w:t>（</w:t>
      </w:r>
      <w:r>
        <w:rPr>
          <w:rFonts w:ascii="Arial" w:eastAsia="仿宋" w:hAnsi="Arial" w:cs="Arial"/>
          <w:kern w:val="0"/>
          <w:sz w:val="24"/>
          <w:szCs w:val="24"/>
          <w:u w:val="single"/>
          <w:lang w:val="zh-CN"/>
        </w:rPr>
        <w:t>投标人名称）</w:t>
      </w:r>
      <w:r>
        <w:rPr>
          <w:rFonts w:ascii="Arial" w:eastAsia="仿宋" w:hAnsi="Arial" w:cs="Arial"/>
          <w:kern w:val="0"/>
          <w:sz w:val="24"/>
          <w:szCs w:val="24"/>
          <w:lang w:val="zh-CN"/>
        </w:rPr>
        <w:t>系中华人民共和国合法企业，法定地址。</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u w:val="single"/>
          <w:lang w:val="zh-CN"/>
        </w:rPr>
        <w:t>（法定代表人姓名）</w:t>
      </w:r>
      <w:r>
        <w:rPr>
          <w:rFonts w:ascii="Arial" w:eastAsia="仿宋" w:hAnsi="Arial" w:cs="Arial"/>
          <w:kern w:val="0"/>
          <w:sz w:val="24"/>
          <w:szCs w:val="24"/>
          <w:lang w:val="zh-CN"/>
        </w:rPr>
        <w:t>特授权</w:t>
      </w:r>
      <w:r>
        <w:rPr>
          <w:rFonts w:ascii="Arial" w:eastAsia="仿宋" w:hAnsi="Arial" w:cs="Arial"/>
          <w:kern w:val="0"/>
          <w:sz w:val="24"/>
          <w:szCs w:val="24"/>
          <w:u w:val="single"/>
          <w:lang w:val="zh-CN"/>
        </w:rPr>
        <w:t>（委托代理人姓名）</w:t>
      </w:r>
      <w:r>
        <w:rPr>
          <w:rFonts w:ascii="Arial" w:eastAsia="仿宋" w:hAnsi="Arial" w:cs="Arial"/>
          <w:kern w:val="0"/>
          <w:sz w:val="24"/>
          <w:szCs w:val="24"/>
          <w:lang w:val="zh-CN"/>
        </w:rPr>
        <w:t>代表我单位全权办理</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项目的投标、答疑等具体工作，并签署全部有关的文件、资料。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我单位对被授权人的签名负全部责任。</w:t>
      </w:r>
    </w:p>
    <w:p w:rsidR="005E5053" w:rsidRDefault="009E6FF6">
      <w:pPr>
        <w:pStyle w:val="a0"/>
        <w:ind w:firstLineChars="200" w:firstLine="480"/>
        <w:rPr>
          <w:rFonts w:ascii="Arial" w:eastAsia="仿宋" w:hAnsi="Arial" w:cs="Arial"/>
          <w:sz w:val="24"/>
          <w:szCs w:val="24"/>
          <w:lang w:val="zh-CN"/>
        </w:rPr>
      </w:pPr>
      <w:r>
        <w:rPr>
          <w:rFonts w:ascii="Arial" w:eastAsia="仿宋" w:hAnsi="Arial" w:cs="Arial" w:hint="eastAsia"/>
          <w:sz w:val="24"/>
          <w:szCs w:val="24"/>
          <w:lang w:val="zh-CN"/>
        </w:rPr>
        <w:t>授权期限：自年月日起至年月日止。</w:t>
      </w:r>
    </w:p>
    <w:p w:rsidR="005E5053" w:rsidRDefault="009E6FF6">
      <w:pPr>
        <w:pStyle w:val="a4"/>
        <w:rPr>
          <w:lang w:val="zh-CN"/>
        </w:rPr>
      </w:pPr>
      <w:bookmarkStart w:id="90" w:name="_Toc3327"/>
      <w:r>
        <w:rPr>
          <w:rFonts w:ascii="Arial" w:eastAsia="仿宋" w:hAnsi="Arial" w:cs="Arial" w:hint="eastAsia"/>
          <w:sz w:val="24"/>
          <w:szCs w:val="24"/>
          <w:lang w:val="zh-CN"/>
        </w:rPr>
        <w:t>授权期限必须满足投标有效期</w:t>
      </w:r>
      <w:bookmarkEnd w:id="90"/>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被授权人联系电话：</w:t>
      </w:r>
    </w:p>
    <w:p w:rsidR="005E5053" w:rsidRDefault="009E6FF6">
      <w:pPr>
        <w:autoSpaceDE w:val="0"/>
        <w:autoSpaceDN w:val="0"/>
        <w:adjustRightInd w:val="0"/>
        <w:snapToGrid w:val="0"/>
        <w:spacing w:line="360" w:lineRule="auto"/>
        <w:rPr>
          <w:rFonts w:ascii="Arial" w:eastAsia="仿宋" w:hAnsi="Arial" w:cs="Arial"/>
          <w:kern w:val="0"/>
          <w:sz w:val="24"/>
          <w:szCs w:val="24"/>
          <w:u w:val="single"/>
          <w:lang w:val="zh-CN"/>
        </w:rPr>
      </w:pPr>
      <w:r>
        <w:rPr>
          <w:rFonts w:ascii="Arial" w:eastAsia="仿宋" w:hAnsi="Arial" w:cs="Arial"/>
          <w:kern w:val="0"/>
          <w:sz w:val="24"/>
          <w:szCs w:val="24"/>
          <w:lang w:val="zh-CN"/>
        </w:rPr>
        <w:t>被授权人（委托代理人）签字：</w:t>
      </w:r>
      <w:r>
        <w:rPr>
          <w:rFonts w:ascii="Arial" w:eastAsia="仿宋" w:hAnsi="Arial" w:cs="Arial"/>
          <w:kern w:val="0"/>
          <w:sz w:val="24"/>
          <w:szCs w:val="24"/>
          <w:lang w:val="zh-CN"/>
        </w:rPr>
        <w:t xml:space="preserve">  </w:t>
      </w:r>
      <w:r>
        <w:rPr>
          <w:rFonts w:ascii="Arial" w:eastAsia="仿宋" w:hAnsi="Arial" w:cs="Arial"/>
          <w:kern w:val="0"/>
          <w:sz w:val="24"/>
          <w:szCs w:val="24"/>
          <w:lang w:val="zh-CN"/>
        </w:rPr>
        <w:t>授权人（法定代表人）签字：</w:t>
      </w:r>
    </w:p>
    <w:p w:rsidR="005E5053" w:rsidRDefault="009E6FF6">
      <w:pPr>
        <w:autoSpaceDE w:val="0"/>
        <w:autoSpaceDN w:val="0"/>
        <w:adjustRightInd w:val="0"/>
        <w:snapToGrid w:val="0"/>
        <w:spacing w:line="360" w:lineRule="auto"/>
        <w:rPr>
          <w:rFonts w:ascii="Arial" w:eastAsia="仿宋" w:hAnsi="Arial" w:cs="Arial"/>
          <w:kern w:val="0"/>
          <w:sz w:val="24"/>
          <w:szCs w:val="24"/>
          <w:u w:val="single"/>
          <w:lang w:val="zh-CN"/>
        </w:rPr>
      </w:pPr>
      <w:r>
        <w:rPr>
          <w:rFonts w:ascii="Arial" w:eastAsia="仿宋" w:hAnsi="Arial" w:cs="Arial"/>
          <w:kern w:val="0"/>
          <w:sz w:val="24"/>
          <w:szCs w:val="24"/>
          <w:lang w:val="zh-CN"/>
        </w:rPr>
        <w:t>职务：</w:t>
      </w:r>
      <w:r>
        <w:rPr>
          <w:rFonts w:ascii="Arial" w:eastAsia="仿宋" w:hAnsi="Arial" w:cs="Arial"/>
          <w:kern w:val="0"/>
          <w:sz w:val="24"/>
          <w:szCs w:val="24"/>
          <w:lang w:val="zh-CN"/>
        </w:rPr>
        <w:t xml:space="preserve">  </w:t>
      </w:r>
      <w:r>
        <w:rPr>
          <w:rFonts w:ascii="Arial" w:eastAsia="仿宋" w:hAnsi="Arial" w:cs="Arial"/>
          <w:kern w:val="0"/>
          <w:sz w:val="24"/>
          <w:szCs w:val="24"/>
          <w:lang w:val="zh-CN"/>
        </w:rPr>
        <w:t>职务：</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附被授权人第二代身份证双面扫描（或复印）件</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91" w:name="_Toc25049"/>
      <w:bookmarkStart w:id="92" w:name="_Toc24222"/>
      <w:r>
        <w:rPr>
          <w:rFonts w:ascii="Arial" w:eastAsia="仿宋" w:hAnsi="Arial" w:cs="Arial"/>
          <w:sz w:val="24"/>
          <w:szCs w:val="24"/>
        </w:rPr>
        <w:t>（</w:t>
      </w:r>
      <w:r>
        <w:rPr>
          <w:rFonts w:ascii="Arial" w:eastAsia="仿宋" w:hAnsi="Arial" w:cs="Arial"/>
          <w:sz w:val="24"/>
          <w:szCs w:val="24"/>
        </w:rPr>
        <w:t>4</w:t>
      </w:r>
      <w:r>
        <w:rPr>
          <w:rFonts w:ascii="Arial" w:eastAsia="仿宋" w:hAnsi="Arial" w:cs="Arial"/>
          <w:sz w:val="24"/>
          <w:szCs w:val="24"/>
        </w:rPr>
        <w:t>）投标人承诺函</w:t>
      </w:r>
      <w:bookmarkEnd w:id="91"/>
      <w:bookmarkEnd w:id="92"/>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投标人承诺函</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关于贵方年月日</w:t>
      </w:r>
      <w:r>
        <w:rPr>
          <w:rFonts w:ascii="Arial" w:eastAsia="仿宋" w:hAnsi="Arial" w:cs="Arial"/>
          <w:kern w:val="0"/>
          <w:sz w:val="24"/>
          <w:szCs w:val="24"/>
          <w:u w:val="single"/>
          <w:lang w:val="zh-CN"/>
        </w:rPr>
        <w:t xml:space="preserve">          </w:t>
      </w:r>
      <w:r>
        <w:rPr>
          <w:rFonts w:ascii="Arial" w:eastAsia="仿宋" w:hAnsi="Arial" w:cs="Arial"/>
          <w:kern w:val="0"/>
          <w:sz w:val="24"/>
          <w:szCs w:val="24"/>
          <w:u w:val="single"/>
          <w:lang w:val="zh-CN"/>
        </w:rPr>
        <w:t>（项目名称）</w:t>
      </w:r>
      <w:r>
        <w:rPr>
          <w:rFonts w:ascii="Arial" w:eastAsia="仿宋" w:hAnsi="Arial" w:cs="Arial"/>
          <w:kern w:val="0"/>
          <w:sz w:val="24"/>
          <w:szCs w:val="24"/>
          <w:lang w:val="zh-CN"/>
        </w:rPr>
        <w:t>采购项目，本签字人愿意参加投标，提供采购一览表中要求的所有服务项目，并证实提交的所有资料是准确的和真实的。同时，我代表（投标人名称），在此作如下承诺：</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1.</w:t>
      </w:r>
      <w:r>
        <w:rPr>
          <w:rFonts w:ascii="Arial" w:eastAsia="仿宋" w:hAnsi="Arial" w:cs="Arial"/>
          <w:kern w:val="0"/>
          <w:sz w:val="24"/>
          <w:szCs w:val="24"/>
          <w:lang w:val="zh-CN"/>
        </w:rPr>
        <w:t>完全理解和接受磋商文件的一切规定和要求；</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2.</w:t>
      </w:r>
      <w:r>
        <w:rPr>
          <w:rFonts w:ascii="Arial" w:eastAsia="仿宋" w:hAnsi="Arial" w:cs="Arial"/>
          <w:kern w:val="0"/>
          <w:sz w:val="24"/>
          <w:szCs w:val="24"/>
          <w:lang w:val="zh-CN"/>
        </w:rPr>
        <w:t>若成交，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 xml:space="preserve"> 3.</w:t>
      </w:r>
      <w:r>
        <w:rPr>
          <w:rFonts w:ascii="Arial" w:eastAsia="仿宋" w:hAnsi="Arial" w:cs="Arial"/>
          <w:kern w:val="0"/>
          <w:sz w:val="24"/>
          <w:szCs w:val="24"/>
          <w:lang w:val="zh-CN"/>
        </w:rPr>
        <w:t>在整个招标过程中我方若有违规行为，贵方可按磋商文件之规定给予处罚，我方完全接受。</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4.</w:t>
      </w:r>
      <w:r>
        <w:rPr>
          <w:rFonts w:ascii="Arial" w:eastAsia="仿宋" w:hAnsi="Arial" w:cs="Arial"/>
          <w:kern w:val="0"/>
          <w:sz w:val="24"/>
          <w:szCs w:val="24"/>
          <w:lang w:val="zh-CN"/>
        </w:rPr>
        <w:t>若成交，本承诺将成为合同不可分割的一部分，与合同具有同等的法律效力。</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93" w:name="_Toc22380"/>
      <w:bookmarkStart w:id="94" w:name="_Toc30516"/>
      <w:r>
        <w:rPr>
          <w:rFonts w:ascii="Arial" w:eastAsia="仿宋" w:hAnsi="Arial" w:cs="Arial"/>
          <w:sz w:val="24"/>
          <w:szCs w:val="24"/>
        </w:rPr>
        <w:t>（</w:t>
      </w:r>
      <w:r>
        <w:rPr>
          <w:rFonts w:ascii="Arial" w:eastAsia="仿宋" w:hAnsi="Arial" w:cs="Arial"/>
          <w:sz w:val="24"/>
          <w:szCs w:val="24"/>
        </w:rPr>
        <w:t>5</w:t>
      </w:r>
      <w:r>
        <w:rPr>
          <w:rFonts w:ascii="Arial" w:eastAsia="仿宋" w:hAnsi="Arial" w:cs="Arial"/>
          <w:sz w:val="24"/>
          <w:szCs w:val="24"/>
        </w:rPr>
        <w:t>）投标人诚信承诺书</w:t>
      </w:r>
      <w:bookmarkEnd w:id="93"/>
      <w:bookmarkEnd w:id="94"/>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投标人诚信承诺书</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为了诚实、客观、有序地参与青海省政府采购活动，愿就以下内容作出承诺：</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一、自觉遵守各项法律、法规、规章、制度以及社会公德，维护廉洁环境，与同场竞争的其他投标人平等参加政府采购活动。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二、参加采购代理机构组织的政府采购活动时，严格按照磋商文件的规定和要求提供所需的相关材料，并对所提供的各类资料的真实性负责，不虚假应标，不虚列业绩。</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三、尊重参与政府采购活动各相关方的合法行为，接受政府采购活动依法形成的意见、结果。</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四、依法参加政府采购活动，不围标、串标，维护市场秩序，不提供</w:t>
      </w:r>
      <w:r>
        <w:rPr>
          <w:rFonts w:ascii="Arial" w:eastAsia="仿宋" w:hAnsi="Arial" w:cs="Arial"/>
          <w:kern w:val="0"/>
          <w:sz w:val="24"/>
          <w:szCs w:val="24"/>
          <w:lang w:val="zh-CN"/>
        </w:rPr>
        <w:t>“</w:t>
      </w:r>
      <w:r>
        <w:rPr>
          <w:rFonts w:ascii="Arial" w:eastAsia="仿宋" w:hAnsi="Arial" w:cs="Arial"/>
          <w:kern w:val="0"/>
          <w:sz w:val="24"/>
          <w:szCs w:val="24"/>
          <w:lang w:val="zh-CN"/>
        </w:rPr>
        <w:t>三无</w:t>
      </w:r>
      <w:r>
        <w:rPr>
          <w:rFonts w:ascii="Arial" w:eastAsia="仿宋" w:hAnsi="Arial" w:cs="Arial"/>
          <w:kern w:val="0"/>
          <w:sz w:val="24"/>
          <w:szCs w:val="24"/>
          <w:lang w:val="zh-CN"/>
        </w:rPr>
        <w:t>”</w:t>
      </w:r>
      <w:r>
        <w:rPr>
          <w:rFonts w:ascii="Arial" w:eastAsia="仿宋" w:hAnsi="Arial" w:cs="Arial"/>
          <w:kern w:val="0"/>
          <w:sz w:val="24"/>
          <w:szCs w:val="24"/>
          <w:lang w:val="zh-CN"/>
        </w:rPr>
        <w:t>产品、以次充好。</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五、积极推动政府采购活动健康开展，对采购活动有疑问、异议时，按法律规定的程序实名反映情况，不恶意中伤、无事生非，以和谐、平等的心态参加政府采购活动。</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六、认真履行成交人应承担的责任和义务，全面执行采购合同规定的各项内容，保质保量地按时提供采购物品。</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lang w:val="zh-CN"/>
        </w:rPr>
        <w:t>若本企业（单位）发生有悖于上述承诺的行为，愿意接受《中华人民共和国政府采购法》和《政府采购法实施条例》中对投标人的相关处理。</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lang w:val="zh-CN"/>
        </w:rPr>
        <w:t>本承诺是采购项目响应文件的组成部分。</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w:t>
      </w:r>
      <w:r>
        <w:rPr>
          <w:rFonts w:ascii="Arial" w:eastAsia="仿宋" w:hAnsi="Arial" w:cs="Arial"/>
          <w:b/>
          <w:bCs/>
          <w:kern w:val="0"/>
          <w:sz w:val="24"/>
          <w:szCs w:val="24"/>
          <w:lang w:val="zh-CN"/>
        </w:rPr>
        <w:t>字）</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95" w:name="_Toc14829"/>
      <w:bookmarkStart w:id="96" w:name="_Toc15890"/>
      <w:r>
        <w:rPr>
          <w:rFonts w:ascii="Arial" w:eastAsia="仿宋" w:hAnsi="Arial" w:cs="Arial"/>
          <w:sz w:val="24"/>
          <w:szCs w:val="24"/>
        </w:rPr>
        <w:t>（</w:t>
      </w:r>
      <w:r>
        <w:rPr>
          <w:rFonts w:ascii="Arial" w:eastAsia="仿宋" w:hAnsi="Arial" w:cs="Arial"/>
          <w:sz w:val="24"/>
          <w:szCs w:val="24"/>
        </w:rPr>
        <w:t>6</w:t>
      </w:r>
      <w:r>
        <w:rPr>
          <w:rFonts w:ascii="Arial" w:eastAsia="仿宋" w:hAnsi="Arial" w:cs="Arial"/>
          <w:sz w:val="24"/>
          <w:szCs w:val="24"/>
        </w:rPr>
        <w:t>）资格证明材料</w:t>
      </w:r>
      <w:bookmarkEnd w:id="95"/>
      <w:bookmarkEnd w:id="96"/>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资格证明材料</w:t>
      </w:r>
    </w:p>
    <w:p w:rsidR="005E5053" w:rsidRDefault="009E6FF6">
      <w:pPr>
        <w:adjustRightInd w:val="0"/>
        <w:snapToGrid w:val="0"/>
        <w:spacing w:line="360" w:lineRule="auto"/>
        <w:ind w:right="360"/>
        <w:jc w:val="left"/>
        <w:rPr>
          <w:rFonts w:ascii="Arial" w:eastAsia="仿宋" w:hAnsi="Arial" w:cs="Arial"/>
          <w:sz w:val="24"/>
          <w:szCs w:val="24"/>
        </w:rPr>
      </w:pPr>
      <w:r>
        <w:rPr>
          <w:rFonts w:ascii="Arial" w:eastAsia="仿宋" w:hAnsi="Arial" w:cs="Arial"/>
          <w:sz w:val="24"/>
          <w:szCs w:val="24"/>
        </w:rPr>
        <w:t>资格证明材料包括：</w:t>
      </w:r>
    </w:p>
    <w:p w:rsidR="005E5053" w:rsidRDefault="009E6FF6">
      <w:pPr>
        <w:pStyle w:val="11"/>
        <w:numPr>
          <w:ilvl w:val="0"/>
          <w:numId w:val="5"/>
        </w:numPr>
        <w:adjustRightInd w:val="0"/>
        <w:snapToGrid w:val="0"/>
        <w:spacing w:line="360" w:lineRule="auto"/>
        <w:ind w:right="360" w:firstLineChars="0"/>
        <w:jc w:val="left"/>
        <w:rPr>
          <w:rFonts w:ascii="Arial" w:eastAsia="仿宋" w:hAnsi="Arial" w:cs="Arial"/>
          <w:sz w:val="24"/>
          <w:szCs w:val="24"/>
        </w:rPr>
      </w:pPr>
      <w:r>
        <w:rPr>
          <w:rFonts w:ascii="Arial" w:eastAsia="仿宋" w:hAnsi="Arial" w:cs="Arial"/>
          <w:sz w:val="24"/>
          <w:szCs w:val="24"/>
        </w:rPr>
        <w:t>投标人的营业执照；</w:t>
      </w:r>
    </w:p>
    <w:p w:rsidR="005E5053" w:rsidRDefault="009E6FF6">
      <w:pPr>
        <w:pStyle w:val="11"/>
        <w:numPr>
          <w:ilvl w:val="0"/>
          <w:numId w:val="5"/>
        </w:numPr>
        <w:adjustRightInd w:val="0"/>
        <w:snapToGrid w:val="0"/>
        <w:spacing w:line="360" w:lineRule="auto"/>
        <w:ind w:right="360" w:firstLineChars="0"/>
        <w:jc w:val="left"/>
        <w:rPr>
          <w:rFonts w:ascii="Arial" w:eastAsia="仿宋" w:hAnsi="Arial" w:cs="Arial"/>
          <w:sz w:val="24"/>
          <w:szCs w:val="24"/>
        </w:rPr>
      </w:pPr>
      <w:r>
        <w:rPr>
          <w:rFonts w:ascii="Arial" w:eastAsia="仿宋" w:hAnsi="Arial" w:cs="Arial"/>
          <w:sz w:val="24"/>
          <w:szCs w:val="24"/>
        </w:rPr>
        <w:t>磋商文件规定的有关资格证书、许可证书、认证等；</w:t>
      </w:r>
    </w:p>
    <w:p w:rsidR="005E5053" w:rsidRDefault="009E6FF6">
      <w:pPr>
        <w:pStyle w:val="11"/>
        <w:numPr>
          <w:ilvl w:val="0"/>
          <w:numId w:val="5"/>
        </w:numPr>
        <w:adjustRightInd w:val="0"/>
        <w:snapToGrid w:val="0"/>
        <w:spacing w:line="360" w:lineRule="auto"/>
        <w:ind w:right="360" w:firstLineChars="0"/>
        <w:jc w:val="left"/>
        <w:rPr>
          <w:rFonts w:ascii="Arial" w:eastAsia="仿宋" w:hAnsi="Arial" w:cs="Arial"/>
          <w:sz w:val="24"/>
          <w:szCs w:val="24"/>
        </w:rPr>
      </w:pPr>
      <w:r>
        <w:rPr>
          <w:rFonts w:ascii="Arial" w:eastAsia="仿宋" w:hAnsi="Arial" w:cs="Arial"/>
          <w:sz w:val="24"/>
          <w:szCs w:val="24"/>
        </w:rPr>
        <w:t>投标企业简介及获得相关证书证明文件；</w:t>
      </w:r>
    </w:p>
    <w:p w:rsidR="005E5053" w:rsidRDefault="009E6FF6">
      <w:pPr>
        <w:pStyle w:val="11"/>
        <w:numPr>
          <w:ilvl w:val="0"/>
          <w:numId w:val="5"/>
        </w:numPr>
        <w:adjustRightInd w:val="0"/>
        <w:snapToGrid w:val="0"/>
        <w:spacing w:line="360" w:lineRule="auto"/>
        <w:ind w:right="360" w:firstLineChars="0"/>
        <w:jc w:val="left"/>
        <w:rPr>
          <w:rFonts w:ascii="Arial" w:eastAsia="仿宋" w:hAnsi="Arial" w:cs="Arial"/>
          <w:sz w:val="24"/>
          <w:szCs w:val="24"/>
        </w:rPr>
      </w:pPr>
      <w:r>
        <w:rPr>
          <w:rFonts w:ascii="Arial" w:eastAsia="仿宋" w:hAnsi="Arial" w:cs="Arial"/>
          <w:sz w:val="24"/>
          <w:szCs w:val="24"/>
        </w:rPr>
        <w:t>投标人认为有必要提供的其他资格证明文件。</w:t>
      </w:r>
    </w:p>
    <w:p w:rsidR="005E5053" w:rsidRDefault="009E6FF6">
      <w:pPr>
        <w:adjustRightInd w:val="0"/>
        <w:snapToGrid w:val="0"/>
        <w:spacing w:line="360" w:lineRule="auto"/>
        <w:ind w:left="425" w:right="360"/>
        <w:jc w:val="left"/>
        <w:rPr>
          <w:rFonts w:ascii="Arial" w:eastAsia="仿宋" w:hAnsi="Arial" w:cs="Arial"/>
          <w:sz w:val="24"/>
          <w:szCs w:val="24"/>
        </w:rPr>
      </w:pPr>
      <w:r>
        <w:rPr>
          <w:rFonts w:ascii="Arial" w:eastAsia="仿宋" w:hAnsi="Arial" w:cs="Arial"/>
          <w:sz w:val="24"/>
          <w:szCs w:val="24"/>
        </w:rPr>
        <w:t>如果是非法人资格的投标人，须提供身份证明。</w:t>
      </w: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97" w:name="_Toc10717"/>
      <w:bookmarkStart w:id="98" w:name="_Toc21336"/>
      <w:r>
        <w:rPr>
          <w:rFonts w:ascii="Arial" w:eastAsia="仿宋" w:hAnsi="Arial" w:cs="Arial"/>
          <w:sz w:val="24"/>
          <w:szCs w:val="24"/>
        </w:rPr>
        <w:t>（</w:t>
      </w:r>
      <w:r>
        <w:rPr>
          <w:rFonts w:ascii="Arial" w:eastAsia="仿宋" w:hAnsi="Arial" w:cs="Arial"/>
          <w:sz w:val="24"/>
          <w:szCs w:val="24"/>
        </w:rPr>
        <w:t>7</w:t>
      </w:r>
      <w:r>
        <w:rPr>
          <w:rFonts w:ascii="Arial" w:eastAsia="仿宋" w:hAnsi="Arial" w:cs="Arial"/>
          <w:sz w:val="24"/>
          <w:szCs w:val="24"/>
        </w:rPr>
        <w:t>）财务状况报告，依法缴纳税收和社会保障资金的相关材料</w:t>
      </w:r>
      <w:bookmarkEnd w:id="97"/>
      <w:bookmarkEnd w:id="98"/>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财务状况报告，依法缴纳税收和社会保障资金的相关材料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按照磋商文件第</w:t>
      </w:r>
      <w:r>
        <w:rPr>
          <w:rFonts w:ascii="Arial" w:eastAsia="仿宋" w:hAnsi="Arial" w:cs="Arial"/>
          <w:kern w:val="0"/>
          <w:sz w:val="24"/>
          <w:szCs w:val="24"/>
          <w:lang w:val="zh-CN"/>
        </w:rPr>
        <w:t>2.2</w:t>
      </w:r>
      <w:r>
        <w:rPr>
          <w:rFonts w:ascii="Arial" w:eastAsia="仿宋" w:hAnsi="Arial" w:cs="Arial"/>
          <w:kern w:val="0"/>
          <w:sz w:val="24"/>
          <w:szCs w:val="24"/>
          <w:lang w:val="zh-CN"/>
        </w:rPr>
        <w:t>款（</w:t>
      </w:r>
      <w:r>
        <w:rPr>
          <w:rFonts w:ascii="Arial" w:eastAsia="仿宋" w:hAnsi="Arial" w:cs="Arial"/>
          <w:kern w:val="0"/>
          <w:sz w:val="24"/>
          <w:szCs w:val="24"/>
          <w:lang w:val="zh-CN"/>
        </w:rPr>
        <w:t>1</w:t>
      </w:r>
      <w:r>
        <w:rPr>
          <w:rFonts w:ascii="Arial" w:eastAsia="仿宋" w:hAnsi="Arial" w:cs="Arial"/>
          <w:kern w:val="0"/>
          <w:sz w:val="24"/>
          <w:szCs w:val="24"/>
          <w:lang w:val="zh-CN"/>
        </w:rPr>
        <w:t>）中第</w:t>
      </w:r>
      <w:r>
        <w:rPr>
          <w:rFonts w:ascii="Arial" w:eastAsia="仿宋" w:hAnsi="Arial" w:cs="Arial"/>
          <w:kern w:val="0"/>
          <w:sz w:val="24"/>
          <w:szCs w:val="24"/>
          <w:lang w:val="zh-CN"/>
        </w:rPr>
        <w:t>&lt;2&gt;</w:t>
      </w:r>
      <w:r>
        <w:rPr>
          <w:rFonts w:ascii="Arial" w:eastAsia="仿宋" w:hAnsi="Arial" w:cs="Arial"/>
          <w:kern w:val="0"/>
          <w:sz w:val="24"/>
          <w:szCs w:val="24"/>
          <w:lang w:val="zh-CN"/>
        </w:rPr>
        <w:t>条规定提供以下相关材料。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1</w:t>
      </w:r>
      <w:r>
        <w:rPr>
          <w:rFonts w:ascii="Arial" w:eastAsia="仿宋" w:hAnsi="Arial" w:cs="Arial"/>
          <w:kern w:val="0"/>
          <w:sz w:val="24"/>
          <w:szCs w:val="24"/>
          <w:lang w:val="zh-CN"/>
        </w:rPr>
        <w:t>、投标人基本开户银行近三个月内出具的资信证明或经第三方机构出具的</w:t>
      </w:r>
      <w:r>
        <w:rPr>
          <w:rFonts w:ascii="Arial" w:eastAsia="仿宋" w:hAnsi="Arial" w:cs="Arial" w:hint="eastAsia"/>
          <w:kern w:val="0"/>
          <w:sz w:val="24"/>
          <w:szCs w:val="24"/>
          <w:u w:val="single"/>
        </w:rPr>
        <w:t>201</w:t>
      </w:r>
      <w:r>
        <w:rPr>
          <w:rFonts w:ascii="Arial" w:eastAsia="仿宋" w:hAnsi="Arial" w:cs="Arial" w:hint="eastAsia"/>
          <w:kern w:val="0"/>
          <w:sz w:val="24"/>
          <w:szCs w:val="24"/>
          <w:u w:val="single"/>
        </w:rPr>
        <w:t>9</w:t>
      </w:r>
      <w:r>
        <w:rPr>
          <w:rFonts w:ascii="Arial" w:eastAsia="仿宋" w:hAnsi="Arial" w:cs="Arial" w:hint="eastAsia"/>
          <w:kern w:val="0"/>
          <w:sz w:val="24"/>
          <w:szCs w:val="24"/>
          <w:u w:val="single"/>
        </w:rPr>
        <w:t>年度</w:t>
      </w:r>
      <w:r>
        <w:rPr>
          <w:rFonts w:ascii="Arial" w:eastAsia="仿宋" w:hAnsi="Arial" w:cs="Arial"/>
          <w:kern w:val="0"/>
          <w:sz w:val="24"/>
          <w:szCs w:val="24"/>
          <w:lang w:val="zh-CN"/>
        </w:rPr>
        <w:t>财务状况</w:t>
      </w:r>
      <w:r>
        <w:rPr>
          <w:rFonts w:ascii="Arial" w:eastAsia="仿宋" w:hAnsi="Arial" w:cs="Arial" w:hint="eastAsia"/>
          <w:kern w:val="0"/>
          <w:sz w:val="24"/>
          <w:szCs w:val="24"/>
          <w:lang w:val="zh-CN"/>
        </w:rPr>
        <w:t>的</w:t>
      </w:r>
      <w:r>
        <w:rPr>
          <w:rFonts w:ascii="Arial" w:eastAsia="仿宋" w:hAnsi="Arial" w:cs="Arial"/>
          <w:kern w:val="0"/>
          <w:sz w:val="24"/>
          <w:szCs w:val="24"/>
          <w:lang w:val="zh-CN"/>
        </w:rPr>
        <w:t>资产负债表、现金流量表、利润表和财务（会计）报表附注</w:t>
      </w:r>
      <w:r>
        <w:rPr>
          <w:rFonts w:ascii="Arial" w:eastAsia="仿宋" w:hAnsi="Arial" w:cs="Arial"/>
          <w:kern w:val="0"/>
          <w:sz w:val="24"/>
          <w:szCs w:val="24"/>
        </w:rPr>
        <w:t>，</w:t>
      </w:r>
      <w:r>
        <w:rPr>
          <w:rFonts w:ascii="Arial" w:eastAsia="仿宋" w:hAnsi="Arial" w:cs="Arial"/>
          <w:kern w:val="0"/>
          <w:sz w:val="24"/>
          <w:szCs w:val="24"/>
          <w:lang w:val="zh-CN"/>
        </w:rPr>
        <w:t>并提供第三方机构的营业执照、执业证书。</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2</w:t>
      </w:r>
      <w:r>
        <w:rPr>
          <w:rFonts w:ascii="Arial" w:eastAsia="仿宋" w:hAnsi="Arial" w:cs="Arial"/>
          <w:kern w:val="0"/>
          <w:sz w:val="24"/>
          <w:szCs w:val="24"/>
          <w:lang w:val="zh-CN"/>
        </w:rPr>
        <w:t>、</w:t>
      </w:r>
      <w:r>
        <w:rPr>
          <w:rFonts w:ascii="Arial" w:eastAsia="仿宋" w:hAnsi="Arial" w:cs="Arial" w:hint="eastAsia"/>
          <w:kern w:val="0"/>
          <w:sz w:val="24"/>
          <w:szCs w:val="24"/>
          <w:lang w:val="zh-CN"/>
        </w:rPr>
        <w:t>近半年内</w:t>
      </w:r>
      <w:r>
        <w:rPr>
          <w:rFonts w:ascii="Arial" w:eastAsia="仿宋" w:hAnsi="Arial" w:cs="Arial"/>
          <w:kern w:val="0"/>
          <w:sz w:val="24"/>
          <w:szCs w:val="24"/>
          <w:lang w:val="zh-CN"/>
        </w:rPr>
        <w:t>近</w:t>
      </w:r>
      <w:r>
        <w:rPr>
          <w:rFonts w:ascii="Arial" w:eastAsia="仿宋" w:hAnsi="Arial" w:cs="Arial" w:hint="eastAsia"/>
          <w:kern w:val="0"/>
          <w:sz w:val="24"/>
          <w:szCs w:val="24"/>
          <w:lang w:val="zh-CN"/>
        </w:rPr>
        <w:t>三个月连续</w:t>
      </w:r>
      <w:r>
        <w:rPr>
          <w:rFonts w:ascii="Arial" w:eastAsia="仿宋" w:hAnsi="Arial" w:cs="Arial"/>
          <w:kern w:val="0"/>
          <w:sz w:val="24"/>
          <w:szCs w:val="24"/>
          <w:lang w:val="zh-CN"/>
        </w:rPr>
        <w:t>依法缴纳税收和社会保障资金记录的证明材料；依法免税或不需要缴纳社会保障资金的投标人须提供相应文件证明其依法免税或不需要缴纳社会保障资金。</w:t>
      </w: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99" w:name="_Toc6614"/>
      <w:bookmarkStart w:id="100" w:name="_Toc22820"/>
      <w:r>
        <w:rPr>
          <w:rFonts w:ascii="Arial" w:eastAsia="仿宋" w:hAnsi="Arial" w:cs="Arial"/>
          <w:sz w:val="24"/>
          <w:szCs w:val="24"/>
        </w:rPr>
        <w:t>（</w:t>
      </w:r>
      <w:r>
        <w:rPr>
          <w:rFonts w:ascii="Arial" w:eastAsia="仿宋" w:hAnsi="Arial" w:cs="Arial"/>
          <w:sz w:val="24"/>
          <w:szCs w:val="24"/>
        </w:rPr>
        <w:t>8</w:t>
      </w:r>
      <w:r>
        <w:rPr>
          <w:rFonts w:ascii="Arial" w:eastAsia="仿宋" w:hAnsi="Arial" w:cs="Arial"/>
          <w:sz w:val="24"/>
          <w:szCs w:val="24"/>
        </w:rPr>
        <w:t>）具备履行合同所必须的设备和专业技术能力的证明材料</w:t>
      </w:r>
      <w:bookmarkEnd w:id="99"/>
      <w:bookmarkEnd w:id="100"/>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具备履行合同所必须的设备和专业技术能力的证明材料</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为保证本项目合同的顺利履行，投标人必须具备履行合同的设备和专业技术能力，须提供相关相关人员的证书证明材料。</w:t>
      </w: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101" w:name="_Toc15801"/>
      <w:bookmarkStart w:id="102" w:name="_Toc10142"/>
      <w:r>
        <w:rPr>
          <w:rFonts w:ascii="Arial" w:eastAsia="仿宋" w:hAnsi="Arial" w:cs="Arial"/>
          <w:sz w:val="24"/>
          <w:szCs w:val="24"/>
        </w:rPr>
        <w:t>（</w:t>
      </w:r>
      <w:r>
        <w:rPr>
          <w:rFonts w:ascii="Arial" w:eastAsia="仿宋" w:hAnsi="Arial" w:cs="Arial"/>
          <w:sz w:val="24"/>
          <w:szCs w:val="24"/>
        </w:rPr>
        <w:t>9</w:t>
      </w:r>
      <w:r>
        <w:rPr>
          <w:rFonts w:ascii="Arial" w:eastAsia="仿宋" w:hAnsi="Arial" w:cs="Arial"/>
          <w:sz w:val="24"/>
          <w:szCs w:val="24"/>
        </w:rPr>
        <w:t>）无重大违法记录声明</w:t>
      </w:r>
      <w:bookmarkEnd w:id="101"/>
      <w:bookmarkEnd w:id="102"/>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无重大非法记录声明</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djustRightInd w:val="0"/>
        <w:snapToGrid w:val="0"/>
        <w:spacing w:line="360" w:lineRule="auto"/>
        <w:ind w:firstLineChars="200" w:firstLine="480"/>
        <w:rPr>
          <w:rFonts w:ascii="Arial" w:eastAsia="仿宋" w:hAnsi="Arial" w:cs="Arial"/>
          <w:sz w:val="24"/>
          <w:szCs w:val="24"/>
          <w:shd w:val="clear" w:color="auto" w:fill="FFFFFF"/>
        </w:rPr>
      </w:pPr>
      <w:r>
        <w:rPr>
          <w:rFonts w:ascii="Arial" w:eastAsia="仿宋" w:hAnsi="Arial" w:cs="Arial"/>
          <w:sz w:val="24"/>
          <w:szCs w:val="24"/>
        </w:rPr>
        <w:t>我单位参加本次政府采购项目活动前三年内，在经营活动中无重大违法活动记录，符合《政府采购法》规定的投标人资格条</w:t>
      </w:r>
      <w:r>
        <w:rPr>
          <w:rFonts w:ascii="Arial" w:eastAsia="仿宋" w:hAnsi="Arial" w:cs="Arial"/>
          <w:sz w:val="24"/>
          <w:szCs w:val="24"/>
          <w:shd w:val="clear" w:color="auto" w:fill="FFFFFF"/>
        </w:rPr>
        <w:t>件。我方对此声明负全部法律责任。</w:t>
      </w:r>
    </w:p>
    <w:p w:rsidR="005E5053" w:rsidRDefault="009E6FF6">
      <w:pPr>
        <w:adjustRightInd w:val="0"/>
        <w:snapToGrid w:val="0"/>
        <w:spacing w:line="360" w:lineRule="auto"/>
        <w:ind w:firstLineChars="200" w:firstLine="480"/>
        <w:rPr>
          <w:rFonts w:ascii="Arial" w:eastAsia="仿宋" w:hAnsi="Arial" w:cs="Arial"/>
          <w:sz w:val="24"/>
          <w:szCs w:val="24"/>
        </w:rPr>
      </w:pPr>
      <w:r>
        <w:rPr>
          <w:rFonts w:ascii="Arial" w:eastAsia="仿宋" w:hAnsi="Arial" w:cs="Arial"/>
          <w:sz w:val="24"/>
          <w:szCs w:val="24"/>
        </w:rPr>
        <w:t>特此声明。</w:t>
      </w: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left"/>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5E5053">
      <w:pPr>
        <w:adjustRightInd w:val="0"/>
        <w:snapToGrid w:val="0"/>
        <w:spacing w:line="360" w:lineRule="auto"/>
        <w:ind w:left="425" w:right="360"/>
        <w:jc w:val="left"/>
        <w:rPr>
          <w:rFonts w:ascii="Arial" w:eastAsia="仿宋" w:hAnsi="Arial" w:cs="Arial"/>
          <w:sz w:val="24"/>
          <w:szCs w:val="24"/>
        </w:rPr>
      </w:pPr>
    </w:p>
    <w:p w:rsidR="005E5053" w:rsidRDefault="009E6FF6">
      <w:pPr>
        <w:widowControl/>
        <w:spacing w:line="360" w:lineRule="auto"/>
        <w:jc w:val="left"/>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103" w:name="_Toc10675"/>
      <w:bookmarkStart w:id="104" w:name="_Toc15854"/>
      <w:r>
        <w:rPr>
          <w:rFonts w:ascii="Arial" w:eastAsia="仿宋" w:hAnsi="Arial" w:cs="Arial"/>
          <w:sz w:val="24"/>
          <w:szCs w:val="24"/>
        </w:rPr>
        <w:t>（</w:t>
      </w:r>
      <w:r>
        <w:rPr>
          <w:rFonts w:ascii="Arial" w:eastAsia="仿宋" w:hAnsi="Arial" w:cs="Arial"/>
          <w:sz w:val="24"/>
          <w:szCs w:val="24"/>
        </w:rPr>
        <w:t>10</w:t>
      </w:r>
      <w:r>
        <w:rPr>
          <w:rFonts w:ascii="Arial" w:eastAsia="仿宋" w:hAnsi="Arial" w:cs="Arial"/>
          <w:sz w:val="24"/>
          <w:szCs w:val="24"/>
        </w:rPr>
        <w:t>）磋商保证金证明</w:t>
      </w:r>
      <w:bookmarkEnd w:id="103"/>
      <w:bookmarkEnd w:id="104"/>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磋商保证金证明</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lang w:val="zh-CN"/>
        </w:rPr>
        <w:t>我方为（采购项目名称）项目（采购项目编号</w:t>
      </w:r>
      <w:r>
        <w:rPr>
          <w:rFonts w:ascii="Arial" w:eastAsia="仿宋" w:hAnsi="Arial" w:cs="Arial" w:hint="eastAsia"/>
          <w:kern w:val="0"/>
          <w:sz w:val="24"/>
          <w:szCs w:val="24"/>
        </w:rPr>
        <w:t>/</w:t>
      </w:r>
      <w:r>
        <w:rPr>
          <w:rFonts w:ascii="Arial" w:eastAsia="仿宋" w:hAnsi="Arial" w:cs="Arial" w:hint="eastAsia"/>
          <w:kern w:val="0"/>
          <w:sz w:val="24"/>
          <w:szCs w:val="24"/>
        </w:rPr>
        <w:t>包号</w:t>
      </w:r>
      <w:r>
        <w:rPr>
          <w:rFonts w:ascii="Arial" w:eastAsia="仿宋" w:hAnsi="Arial" w:cs="Arial"/>
          <w:kern w:val="0"/>
          <w:sz w:val="24"/>
          <w:szCs w:val="24"/>
          <w:lang w:val="zh-CN"/>
        </w:rPr>
        <w:t>为：</w:t>
      </w:r>
      <w:r>
        <w:rPr>
          <w:rFonts w:ascii="Arial" w:eastAsia="仿宋" w:hAnsi="Arial" w:cs="Arial"/>
          <w:kern w:val="0"/>
          <w:sz w:val="24"/>
          <w:szCs w:val="24"/>
          <w:lang w:val="zh-CN"/>
        </w:rPr>
        <w:t xml:space="preserve">        </w:t>
      </w:r>
      <w:r>
        <w:rPr>
          <w:rFonts w:ascii="Arial" w:eastAsia="仿宋" w:hAnsi="Arial" w:cs="Arial"/>
          <w:kern w:val="0"/>
          <w:sz w:val="24"/>
          <w:szCs w:val="24"/>
          <w:lang w:val="zh-CN"/>
        </w:rPr>
        <w:t>）递交保证金人民币（大写：人民币元）已于</w:t>
      </w:r>
      <w:r>
        <w:rPr>
          <w:rFonts w:ascii="Arial" w:eastAsia="仿宋" w:hAnsi="Arial" w:cs="Arial"/>
          <w:kern w:val="0"/>
          <w:sz w:val="24"/>
          <w:szCs w:val="24"/>
          <w:lang w:val="zh-CN"/>
        </w:rPr>
        <w:t xml:space="preserve">     </w:t>
      </w:r>
      <w:r>
        <w:rPr>
          <w:rFonts w:ascii="Arial" w:eastAsia="仿宋" w:hAnsi="Arial" w:cs="Arial"/>
          <w:kern w:val="0"/>
          <w:sz w:val="24"/>
          <w:szCs w:val="24"/>
          <w:lang w:val="zh-CN"/>
        </w:rPr>
        <w:t>年</w:t>
      </w:r>
      <w:r>
        <w:rPr>
          <w:rFonts w:ascii="Arial" w:eastAsia="仿宋" w:hAnsi="Arial" w:cs="Arial"/>
          <w:kern w:val="0"/>
          <w:sz w:val="24"/>
          <w:szCs w:val="24"/>
          <w:lang w:val="zh-CN"/>
        </w:rPr>
        <w:t xml:space="preserve">    </w:t>
      </w:r>
      <w:r>
        <w:rPr>
          <w:rFonts w:ascii="Arial" w:eastAsia="仿宋" w:hAnsi="Arial" w:cs="Arial"/>
          <w:kern w:val="0"/>
          <w:sz w:val="24"/>
          <w:szCs w:val="24"/>
          <w:lang w:val="zh-CN"/>
        </w:rPr>
        <w:t>月</w:t>
      </w:r>
      <w:r>
        <w:rPr>
          <w:rFonts w:ascii="Arial" w:eastAsia="仿宋" w:hAnsi="Arial" w:cs="Arial"/>
          <w:kern w:val="0"/>
          <w:sz w:val="24"/>
          <w:szCs w:val="24"/>
          <w:lang w:val="zh-CN"/>
        </w:rPr>
        <w:t xml:space="preserve">    </w:t>
      </w:r>
      <w:r>
        <w:rPr>
          <w:rFonts w:ascii="Arial" w:eastAsia="仿宋" w:hAnsi="Arial" w:cs="Arial"/>
          <w:kern w:val="0"/>
          <w:sz w:val="24"/>
          <w:szCs w:val="24"/>
          <w:lang w:val="zh-CN"/>
        </w:rPr>
        <w:t>日以基本户转账方式汇入你方账户。</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lang w:val="zh-CN"/>
        </w:rPr>
        <w:t>附件：保证金交款证明复印件（加盖公章）</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kern w:val="0"/>
          <w:sz w:val="24"/>
          <w:szCs w:val="24"/>
          <w:lang w:val="zh-CN"/>
        </w:rPr>
        <w:t>户</w:t>
      </w:r>
      <w:r>
        <w:rPr>
          <w:rFonts w:ascii="Arial" w:eastAsia="仿宋" w:hAnsi="Arial" w:cs="Arial"/>
          <w:kern w:val="0"/>
          <w:sz w:val="24"/>
          <w:szCs w:val="24"/>
          <w:lang w:val="zh-CN"/>
        </w:rPr>
        <w:t xml:space="preserve">    </w:t>
      </w:r>
      <w:r>
        <w:rPr>
          <w:rFonts w:ascii="Arial" w:eastAsia="仿宋" w:hAnsi="Arial" w:cs="Arial"/>
          <w:kern w:val="0"/>
          <w:sz w:val="24"/>
          <w:szCs w:val="24"/>
          <w:lang w:val="zh-CN"/>
        </w:rPr>
        <w:t>名：</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kern w:val="0"/>
          <w:sz w:val="24"/>
          <w:szCs w:val="24"/>
          <w:lang w:val="zh-CN"/>
        </w:rPr>
        <w:t>开户银行：</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kern w:val="0"/>
          <w:sz w:val="24"/>
          <w:szCs w:val="24"/>
          <w:lang w:val="zh-CN"/>
        </w:rPr>
        <w:t>开户帐号：</w:t>
      </w:r>
    </w:p>
    <w:p w:rsidR="005E5053" w:rsidRDefault="009E6FF6">
      <w:pPr>
        <w:autoSpaceDE w:val="0"/>
        <w:autoSpaceDN w:val="0"/>
        <w:adjustRightInd w:val="0"/>
        <w:snapToGrid w:val="0"/>
        <w:spacing w:line="360" w:lineRule="auto"/>
        <w:ind w:firstLine="360"/>
        <w:rPr>
          <w:rFonts w:ascii="Arial" w:eastAsia="仿宋" w:hAnsi="Arial" w:cs="Arial"/>
          <w:kern w:val="0"/>
          <w:sz w:val="24"/>
          <w:szCs w:val="24"/>
          <w:lang w:val="zh-CN"/>
        </w:rPr>
      </w:pPr>
      <w:r>
        <w:rPr>
          <w:rFonts w:ascii="Arial" w:eastAsia="仿宋" w:hAnsi="Arial" w:cs="Arial"/>
          <w:kern w:val="0"/>
          <w:sz w:val="24"/>
          <w:szCs w:val="24"/>
          <w:lang w:val="zh-CN"/>
        </w:rPr>
        <w:t>注：通过银行转账的，必须由投标人从其基本账户汇（转）入</w:t>
      </w:r>
      <w:r>
        <w:rPr>
          <w:rFonts w:ascii="Arial" w:eastAsia="仿宋" w:hAnsi="Arial" w:cs="Arial"/>
          <w:kern w:val="0"/>
          <w:sz w:val="24"/>
          <w:szCs w:val="24"/>
        </w:rPr>
        <w:t>9.1</w:t>
      </w:r>
      <w:r>
        <w:rPr>
          <w:rFonts w:ascii="Arial" w:eastAsia="仿宋" w:hAnsi="Arial" w:cs="Arial"/>
          <w:kern w:val="0"/>
          <w:sz w:val="24"/>
          <w:szCs w:val="24"/>
        </w:rPr>
        <w:t>条规定的账户</w:t>
      </w:r>
      <w:r>
        <w:rPr>
          <w:rFonts w:ascii="Arial" w:eastAsia="仿宋" w:hAnsi="Arial" w:cs="Arial"/>
          <w:kern w:val="0"/>
          <w:sz w:val="24"/>
          <w:szCs w:val="24"/>
          <w:lang w:val="zh-CN"/>
        </w:rPr>
        <w:t>。</w:t>
      </w:r>
    </w:p>
    <w:p w:rsidR="005E5053" w:rsidRDefault="005E5053">
      <w:pPr>
        <w:autoSpaceDE w:val="0"/>
        <w:autoSpaceDN w:val="0"/>
        <w:adjustRightInd w:val="0"/>
        <w:snapToGrid w:val="0"/>
        <w:spacing w:line="360" w:lineRule="auto"/>
        <w:ind w:firstLine="36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36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36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36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360"/>
        <w:jc w:val="right"/>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b/>
          <w:bCs/>
          <w:kern w:val="0"/>
          <w:sz w:val="36"/>
          <w:szCs w:val="36"/>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105" w:name="_Toc26525"/>
      <w:bookmarkStart w:id="106" w:name="_Toc6990"/>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1</w:t>
      </w:r>
      <w:r>
        <w:rPr>
          <w:rFonts w:ascii="Arial" w:eastAsia="仿宋" w:hAnsi="Arial" w:cs="Arial"/>
          <w:sz w:val="24"/>
          <w:szCs w:val="24"/>
        </w:rPr>
        <w:t>）磋商一览表（报价表）</w:t>
      </w:r>
      <w:bookmarkEnd w:id="105"/>
      <w:bookmarkEnd w:id="106"/>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磋商一览表（报价表）</w:t>
      </w:r>
    </w:p>
    <w:tbl>
      <w:tblPr>
        <w:tblW w:w="95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2909"/>
        <w:gridCol w:w="6617"/>
      </w:tblGrid>
      <w:tr w:rsidR="005E5053">
        <w:trPr>
          <w:trHeight w:val="23"/>
          <w:jc w:val="center"/>
        </w:trPr>
        <w:tc>
          <w:tcPr>
            <w:tcW w:w="2909" w:type="dxa"/>
            <w:tcBorders>
              <w:top w:val="single" w:sz="12" w:space="0" w:color="auto"/>
            </w:tcBorders>
            <w:vAlign w:val="center"/>
          </w:tcPr>
          <w:p w:rsidR="005E5053" w:rsidRDefault="009E6FF6">
            <w:pPr>
              <w:pStyle w:val="a7"/>
              <w:adjustRightInd w:val="0"/>
              <w:snapToGrid w:val="0"/>
              <w:spacing w:line="360" w:lineRule="auto"/>
              <w:ind w:firstLine="0"/>
              <w:jc w:val="center"/>
              <w:rPr>
                <w:rFonts w:ascii="Arial" w:eastAsia="仿宋" w:hAnsi="Arial" w:cs="Arial"/>
                <w:sz w:val="24"/>
                <w:szCs w:val="24"/>
              </w:rPr>
            </w:pPr>
            <w:r>
              <w:rPr>
                <w:rFonts w:ascii="Arial" w:eastAsia="仿宋" w:hAnsi="Arial" w:cs="Arial"/>
                <w:sz w:val="24"/>
                <w:szCs w:val="24"/>
              </w:rPr>
              <w:t>项目名称</w:t>
            </w:r>
          </w:p>
        </w:tc>
        <w:tc>
          <w:tcPr>
            <w:tcW w:w="6617" w:type="dxa"/>
            <w:tcBorders>
              <w:top w:val="single" w:sz="12" w:space="0" w:color="auto"/>
            </w:tcBorders>
            <w:vAlign w:val="center"/>
          </w:tcPr>
          <w:p w:rsidR="005E5053" w:rsidRDefault="005E5053">
            <w:pPr>
              <w:pStyle w:val="a7"/>
              <w:adjustRightInd w:val="0"/>
              <w:snapToGrid w:val="0"/>
              <w:spacing w:line="360" w:lineRule="auto"/>
              <w:ind w:firstLine="0"/>
              <w:jc w:val="center"/>
              <w:rPr>
                <w:rFonts w:ascii="Arial" w:eastAsia="仿宋" w:hAnsi="Arial" w:cs="Arial"/>
                <w:sz w:val="24"/>
                <w:szCs w:val="24"/>
              </w:rPr>
            </w:pPr>
          </w:p>
        </w:tc>
      </w:tr>
      <w:tr w:rsidR="005E5053">
        <w:trPr>
          <w:trHeight w:val="23"/>
          <w:jc w:val="center"/>
        </w:trPr>
        <w:tc>
          <w:tcPr>
            <w:tcW w:w="2909" w:type="dxa"/>
            <w:vAlign w:val="center"/>
          </w:tcPr>
          <w:p w:rsidR="005E5053" w:rsidRDefault="009E6FF6">
            <w:pPr>
              <w:pStyle w:val="a7"/>
              <w:adjustRightInd w:val="0"/>
              <w:snapToGrid w:val="0"/>
              <w:spacing w:line="360" w:lineRule="auto"/>
              <w:ind w:firstLine="0"/>
              <w:jc w:val="center"/>
              <w:rPr>
                <w:rFonts w:ascii="Arial" w:eastAsia="仿宋" w:hAnsi="Arial" w:cs="Arial"/>
                <w:sz w:val="24"/>
                <w:szCs w:val="24"/>
              </w:rPr>
            </w:pPr>
            <w:r>
              <w:rPr>
                <w:rFonts w:ascii="Arial" w:eastAsia="仿宋" w:hAnsi="Arial" w:cs="Arial"/>
                <w:sz w:val="24"/>
                <w:szCs w:val="24"/>
                <w:lang w:val="zh-CN"/>
              </w:rPr>
              <w:t>投标编号</w:t>
            </w:r>
            <w:r>
              <w:rPr>
                <w:rFonts w:ascii="Arial" w:eastAsia="仿宋" w:hAnsi="Arial" w:cs="Arial" w:hint="eastAsia"/>
                <w:sz w:val="24"/>
                <w:szCs w:val="24"/>
              </w:rPr>
              <w:t>/</w:t>
            </w:r>
            <w:r>
              <w:rPr>
                <w:rFonts w:ascii="Arial" w:eastAsia="仿宋" w:hAnsi="Arial" w:cs="Arial" w:hint="eastAsia"/>
                <w:sz w:val="24"/>
                <w:szCs w:val="24"/>
              </w:rPr>
              <w:t>包号</w:t>
            </w:r>
          </w:p>
        </w:tc>
        <w:tc>
          <w:tcPr>
            <w:tcW w:w="6617" w:type="dxa"/>
            <w:vAlign w:val="center"/>
          </w:tcPr>
          <w:p w:rsidR="005E5053" w:rsidRDefault="005E5053">
            <w:pPr>
              <w:pStyle w:val="a7"/>
              <w:adjustRightInd w:val="0"/>
              <w:snapToGrid w:val="0"/>
              <w:spacing w:line="360" w:lineRule="auto"/>
              <w:ind w:firstLine="0"/>
              <w:jc w:val="center"/>
              <w:rPr>
                <w:rFonts w:ascii="Arial" w:eastAsia="仿宋" w:hAnsi="Arial" w:cs="Arial"/>
                <w:sz w:val="24"/>
                <w:szCs w:val="24"/>
              </w:rPr>
            </w:pPr>
          </w:p>
        </w:tc>
      </w:tr>
      <w:tr w:rsidR="005E5053">
        <w:trPr>
          <w:trHeight w:val="1043"/>
          <w:jc w:val="center"/>
        </w:trPr>
        <w:tc>
          <w:tcPr>
            <w:tcW w:w="2909" w:type="dxa"/>
            <w:vAlign w:val="center"/>
          </w:tcPr>
          <w:p w:rsidR="005E5053" w:rsidRDefault="009E6FF6">
            <w:pPr>
              <w:pStyle w:val="a7"/>
              <w:adjustRightInd w:val="0"/>
              <w:snapToGrid w:val="0"/>
              <w:spacing w:line="360" w:lineRule="auto"/>
              <w:ind w:firstLine="0"/>
              <w:jc w:val="center"/>
              <w:rPr>
                <w:rFonts w:ascii="Arial" w:eastAsia="仿宋" w:hAnsi="Arial" w:cs="Arial"/>
                <w:sz w:val="24"/>
                <w:szCs w:val="24"/>
              </w:rPr>
            </w:pPr>
            <w:r>
              <w:rPr>
                <w:rFonts w:ascii="Arial" w:eastAsia="仿宋" w:hAnsi="Arial" w:cs="Arial"/>
                <w:sz w:val="24"/>
                <w:szCs w:val="24"/>
              </w:rPr>
              <w:t>磋商报价</w:t>
            </w:r>
          </w:p>
        </w:tc>
        <w:tc>
          <w:tcPr>
            <w:tcW w:w="6617" w:type="dxa"/>
            <w:vAlign w:val="center"/>
          </w:tcPr>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大写：</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小写：</w:t>
            </w:r>
          </w:p>
        </w:tc>
      </w:tr>
      <w:tr w:rsidR="005E5053">
        <w:trPr>
          <w:trHeight w:val="23"/>
          <w:jc w:val="center"/>
        </w:trPr>
        <w:tc>
          <w:tcPr>
            <w:tcW w:w="2909" w:type="dxa"/>
            <w:vAlign w:val="center"/>
          </w:tcPr>
          <w:p w:rsidR="005E5053" w:rsidRDefault="009E6FF6">
            <w:pPr>
              <w:pStyle w:val="a7"/>
              <w:adjustRightInd w:val="0"/>
              <w:snapToGrid w:val="0"/>
              <w:spacing w:line="360" w:lineRule="auto"/>
              <w:ind w:firstLine="0"/>
              <w:jc w:val="center"/>
              <w:rPr>
                <w:rFonts w:ascii="Arial" w:eastAsia="仿宋" w:hAnsi="Arial" w:cs="Arial"/>
                <w:sz w:val="24"/>
                <w:szCs w:val="24"/>
              </w:rPr>
            </w:pPr>
            <w:r>
              <w:rPr>
                <w:rFonts w:ascii="Arial" w:eastAsia="仿宋" w:hAnsi="Arial" w:cs="Arial" w:hint="eastAsia"/>
                <w:sz w:val="24"/>
                <w:szCs w:val="24"/>
              </w:rPr>
              <w:t>服务期限</w:t>
            </w:r>
          </w:p>
        </w:tc>
        <w:tc>
          <w:tcPr>
            <w:tcW w:w="6617" w:type="dxa"/>
            <w:vAlign w:val="center"/>
          </w:tcPr>
          <w:p w:rsidR="005E5053" w:rsidRDefault="005E5053">
            <w:pPr>
              <w:pStyle w:val="a7"/>
              <w:adjustRightInd w:val="0"/>
              <w:snapToGrid w:val="0"/>
              <w:spacing w:line="360" w:lineRule="auto"/>
              <w:ind w:firstLine="0"/>
              <w:jc w:val="center"/>
              <w:rPr>
                <w:rFonts w:ascii="Arial" w:eastAsia="仿宋" w:hAnsi="Arial" w:cs="Arial"/>
                <w:sz w:val="24"/>
                <w:szCs w:val="24"/>
              </w:rPr>
            </w:pPr>
          </w:p>
        </w:tc>
      </w:tr>
      <w:tr w:rsidR="005E5053">
        <w:trPr>
          <w:trHeight w:val="23"/>
          <w:jc w:val="center"/>
        </w:trPr>
        <w:tc>
          <w:tcPr>
            <w:tcW w:w="2909" w:type="dxa"/>
            <w:tcBorders>
              <w:bottom w:val="single" w:sz="12" w:space="0" w:color="auto"/>
            </w:tcBorders>
            <w:vAlign w:val="center"/>
          </w:tcPr>
          <w:p w:rsidR="005E5053" w:rsidRDefault="009E6FF6">
            <w:pPr>
              <w:pStyle w:val="a7"/>
              <w:adjustRightInd w:val="0"/>
              <w:snapToGrid w:val="0"/>
              <w:spacing w:line="360" w:lineRule="auto"/>
              <w:ind w:firstLine="0"/>
              <w:jc w:val="center"/>
              <w:rPr>
                <w:rFonts w:ascii="Arial" w:eastAsia="仿宋" w:hAnsi="Arial" w:cs="Arial"/>
                <w:sz w:val="24"/>
                <w:szCs w:val="24"/>
              </w:rPr>
            </w:pPr>
            <w:r>
              <w:rPr>
                <w:rFonts w:ascii="Arial" w:eastAsia="仿宋" w:hAnsi="Arial" w:cs="Arial"/>
                <w:sz w:val="24"/>
                <w:szCs w:val="24"/>
              </w:rPr>
              <w:t>优惠承诺</w:t>
            </w:r>
          </w:p>
        </w:tc>
        <w:tc>
          <w:tcPr>
            <w:tcW w:w="6617" w:type="dxa"/>
            <w:tcBorders>
              <w:bottom w:val="single" w:sz="12" w:space="0" w:color="auto"/>
            </w:tcBorders>
            <w:vAlign w:val="center"/>
          </w:tcPr>
          <w:p w:rsidR="005E5053" w:rsidRDefault="005E5053">
            <w:pPr>
              <w:pStyle w:val="a7"/>
              <w:adjustRightInd w:val="0"/>
              <w:snapToGrid w:val="0"/>
              <w:spacing w:line="360" w:lineRule="auto"/>
              <w:ind w:firstLine="0"/>
              <w:jc w:val="center"/>
              <w:rPr>
                <w:rFonts w:ascii="Arial" w:eastAsia="仿宋" w:hAnsi="Arial" w:cs="Arial"/>
                <w:sz w:val="24"/>
                <w:szCs w:val="24"/>
              </w:rPr>
            </w:pPr>
          </w:p>
        </w:tc>
      </w:tr>
    </w:tbl>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b/>
          <w:bCs/>
          <w:kern w:val="0"/>
          <w:sz w:val="24"/>
          <w:szCs w:val="24"/>
          <w:lang w:val="zh-CN"/>
        </w:rPr>
        <w:t>注：</w:t>
      </w:r>
      <w:r>
        <w:rPr>
          <w:rFonts w:ascii="Arial" w:eastAsia="仿宋" w:hAnsi="Arial" w:cs="Arial"/>
          <w:kern w:val="0"/>
          <w:sz w:val="24"/>
          <w:szCs w:val="24"/>
          <w:lang w:val="zh-CN"/>
        </w:rPr>
        <w:t>1.</w:t>
      </w:r>
      <w:r>
        <w:rPr>
          <w:rFonts w:ascii="Arial" w:eastAsia="仿宋" w:hAnsi="Arial" w:cs="Arial"/>
          <w:kern w:val="0"/>
          <w:sz w:val="24"/>
          <w:szCs w:val="24"/>
          <w:lang w:val="zh-CN"/>
        </w:rPr>
        <w:t>填写此表时不得改变表格形式。</w:t>
      </w:r>
    </w:p>
    <w:p w:rsidR="005E5053" w:rsidRDefault="009E6FF6">
      <w:pPr>
        <w:numPr>
          <w:ilvl w:val="0"/>
          <w:numId w:val="6"/>
        </w:num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w:t>
      </w:r>
      <w:r>
        <w:rPr>
          <w:rFonts w:ascii="Arial" w:eastAsia="仿宋" w:hAnsi="Arial" w:cs="Arial"/>
          <w:kern w:val="0"/>
          <w:sz w:val="24"/>
          <w:szCs w:val="24"/>
          <w:lang w:val="zh-CN"/>
        </w:rPr>
        <w:t>磋商报价</w:t>
      </w:r>
      <w:r>
        <w:rPr>
          <w:rFonts w:ascii="Arial" w:eastAsia="仿宋" w:hAnsi="Arial" w:cs="Arial"/>
          <w:kern w:val="0"/>
          <w:sz w:val="24"/>
          <w:szCs w:val="24"/>
          <w:lang w:val="zh-CN"/>
        </w:rPr>
        <w:t>”</w:t>
      </w:r>
      <w:r>
        <w:rPr>
          <w:rFonts w:ascii="Arial" w:eastAsia="仿宋" w:hAnsi="Arial" w:cs="Arial"/>
          <w:kern w:val="0"/>
          <w:sz w:val="24"/>
          <w:szCs w:val="24"/>
          <w:lang w:val="zh-CN"/>
        </w:rPr>
        <w:t>为投标总价。磋商报价必须包括：</w:t>
      </w:r>
      <w:r>
        <w:rPr>
          <w:rFonts w:ascii="Arial" w:eastAsia="仿宋" w:hAnsi="Arial" w:cs="Arial" w:hint="eastAsia"/>
          <w:kern w:val="0"/>
          <w:sz w:val="24"/>
          <w:szCs w:val="24"/>
          <w:lang w:val="zh-CN"/>
        </w:rPr>
        <w:t>编制费、装订费、调研费、验收费、车辆费、人员差旅费、住宿费、及其他不可预见费等全部费用。</w:t>
      </w:r>
    </w:p>
    <w:p w:rsidR="005E5053" w:rsidRDefault="009E6FF6">
      <w:pPr>
        <w:autoSpaceDE w:val="0"/>
        <w:autoSpaceDN w:val="0"/>
        <w:adjustRightInd w:val="0"/>
        <w:snapToGrid w:val="0"/>
        <w:spacing w:line="360" w:lineRule="auto"/>
        <w:ind w:firstLineChars="100" w:firstLine="240"/>
        <w:rPr>
          <w:rFonts w:ascii="Arial" w:eastAsia="仿宋" w:hAnsi="Arial" w:cs="Arial"/>
          <w:kern w:val="0"/>
          <w:sz w:val="24"/>
          <w:szCs w:val="24"/>
          <w:lang w:val="zh-CN"/>
        </w:rPr>
      </w:pPr>
      <w:r>
        <w:rPr>
          <w:rFonts w:ascii="Arial" w:eastAsia="仿宋" w:hAnsi="Arial" w:cs="Arial"/>
          <w:kern w:val="0"/>
          <w:sz w:val="24"/>
          <w:szCs w:val="24"/>
          <w:lang w:val="zh-CN"/>
        </w:rPr>
        <w:t>3.“</w:t>
      </w:r>
      <w:r>
        <w:rPr>
          <w:rFonts w:ascii="Arial" w:eastAsia="仿宋" w:hAnsi="Arial" w:cs="Arial" w:hint="eastAsia"/>
          <w:kern w:val="0"/>
          <w:sz w:val="24"/>
          <w:szCs w:val="24"/>
          <w:lang w:val="zh-CN"/>
        </w:rPr>
        <w:t>服务期限</w:t>
      </w:r>
      <w:r>
        <w:rPr>
          <w:rFonts w:ascii="Arial" w:eastAsia="仿宋" w:hAnsi="Arial" w:cs="Arial"/>
          <w:kern w:val="0"/>
          <w:sz w:val="24"/>
          <w:szCs w:val="24"/>
          <w:lang w:val="zh-CN"/>
        </w:rPr>
        <w:t>”</w:t>
      </w:r>
      <w:r>
        <w:rPr>
          <w:rFonts w:ascii="Arial" w:eastAsia="仿宋" w:hAnsi="Arial" w:cs="Arial"/>
          <w:kern w:val="0"/>
          <w:sz w:val="24"/>
          <w:szCs w:val="24"/>
          <w:lang w:val="zh-CN"/>
        </w:rPr>
        <w:t>是指产品能够交付使用的具体时间（</w:t>
      </w:r>
      <w:r>
        <w:rPr>
          <w:rFonts w:ascii="Arial" w:eastAsia="仿宋" w:hAnsi="Arial" w:cs="Arial" w:hint="eastAsia"/>
          <w:kern w:val="0"/>
          <w:sz w:val="24"/>
          <w:szCs w:val="24"/>
          <w:lang w:val="zh-CN"/>
        </w:rPr>
        <w:t>工作日</w:t>
      </w:r>
      <w:r>
        <w:rPr>
          <w:rFonts w:ascii="Arial" w:eastAsia="仿宋" w:hAnsi="Arial" w:cs="Arial"/>
          <w:kern w:val="0"/>
          <w:sz w:val="24"/>
          <w:szCs w:val="24"/>
          <w:lang w:val="zh-CN"/>
        </w:rPr>
        <w:t>）。</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4.</w:t>
      </w:r>
      <w:r>
        <w:rPr>
          <w:rFonts w:ascii="Arial" w:eastAsia="仿宋" w:hAnsi="Arial" w:cs="Arial"/>
          <w:kern w:val="0"/>
          <w:sz w:val="24"/>
          <w:szCs w:val="24"/>
          <w:lang w:val="zh-CN"/>
        </w:rPr>
        <w:t>磋商报价不能有两个或两个以上的报价方案，</w:t>
      </w:r>
      <w:r>
        <w:rPr>
          <w:rFonts w:ascii="Arial" w:eastAsia="仿宋" w:hAnsi="Arial" w:cs="Arial"/>
          <w:kern w:val="0"/>
          <w:sz w:val="24"/>
          <w:szCs w:val="24"/>
        </w:rPr>
        <w:t>否则投标无效</w:t>
      </w:r>
      <w:r>
        <w:rPr>
          <w:rFonts w:ascii="Arial" w:eastAsia="仿宋" w:hAnsi="Arial" w:cs="Arial"/>
          <w:kern w:val="0"/>
          <w:sz w:val="24"/>
          <w:szCs w:val="24"/>
          <w:lang w:val="zh-CN"/>
        </w:rPr>
        <w:t>。</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5E5053">
      <w:pPr>
        <w:autoSpaceDE w:val="0"/>
        <w:autoSpaceDN w:val="0"/>
        <w:adjustRightInd w:val="0"/>
        <w:snapToGrid w:val="0"/>
        <w:spacing w:line="360" w:lineRule="auto"/>
        <w:jc w:val="right"/>
        <w:rPr>
          <w:rFonts w:ascii="Arial" w:eastAsia="仿宋" w:hAnsi="Arial" w:cs="Arial"/>
          <w:b/>
          <w:bCs/>
          <w:kern w:val="0"/>
          <w:sz w:val="24"/>
          <w:szCs w:val="24"/>
          <w:lang w:val="zh-CN"/>
        </w:rPr>
      </w:pPr>
    </w:p>
    <w:p w:rsidR="005E5053" w:rsidRDefault="009E6FF6">
      <w:pPr>
        <w:widowControl/>
        <w:spacing w:line="360" w:lineRule="auto"/>
        <w:jc w:val="left"/>
        <w:rPr>
          <w:rFonts w:ascii="Arial" w:eastAsia="仿宋" w:hAnsi="Arial" w:cs="Arial"/>
          <w:b/>
          <w:bCs/>
          <w:kern w:val="0"/>
          <w:sz w:val="24"/>
          <w:szCs w:val="24"/>
          <w:lang w:val="zh-CN"/>
        </w:rPr>
      </w:pPr>
      <w:r>
        <w:rPr>
          <w:rFonts w:ascii="Arial" w:eastAsia="仿宋" w:hAnsi="Arial" w:cs="Arial"/>
          <w:b/>
          <w:bCs/>
          <w:kern w:val="0"/>
          <w:sz w:val="24"/>
          <w:szCs w:val="24"/>
          <w:lang w:val="zh-CN"/>
        </w:rPr>
        <w:br w:type="page"/>
      </w:r>
    </w:p>
    <w:p w:rsidR="005E5053" w:rsidRDefault="009E6FF6">
      <w:pPr>
        <w:pStyle w:val="2"/>
        <w:spacing w:line="360" w:lineRule="auto"/>
        <w:rPr>
          <w:rFonts w:ascii="Arial" w:eastAsia="仿宋" w:hAnsi="Arial" w:cs="Arial"/>
          <w:sz w:val="24"/>
          <w:szCs w:val="24"/>
        </w:rPr>
      </w:pPr>
      <w:bookmarkStart w:id="107" w:name="_Toc505"/>
      <w:bookmarkStart w:id="108" w:name="_Toc15392"/>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2</w:t>
      </w:r>
      <w:r>
        <w:rPr>
          <w:rFonts w:ascii="Arial" w:eastAsia="仿宋" w:hAnsi="Arial" w:cs="Arial"/>
          <w:sz w:val="24"/>
          <w:szCs w:val="24"/>
        </w:rPr>
        <w:t>）分项报价表</w:t>
      </w:r>
      <w:bookmarkEnd w:id="107"/>
      <w:bookmarkEnd w:id="108"/>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分项报价表</w:t>
      </w:r>
    </w:p>
    <w:p w:rsidR="005E5053" w:rsidRDefault="009E6FF6">
      <w:pPr>
        <w:autoSpaceDE w:val="0"/>
        <w:autoSpaceDN w:val="0"/>
        <w:adjustRightInd w:val="0"/>
        <w:snapToGrid w:val="0"/>
        <w:spacing w:line="360" w:lineRule="auto"/>
        <w:ind w:firstLineChars="400" w:firstLine="964"/>
        <w:rPr>
          <w:rFonts w:ascii="Arial" w:eastAsia="仿宋" w:hAnsi="Arial" w:cs="Arial"/>
          <w:kern w:val="0"/>
          <w:sz w:val="24"/>
          <w:szCs w:val="24"/>
          <w:lang w:val="zh-CN"/>
        </w:rPr>
      </w:pPr>
      <w:r>
        <w:rPr>
          <w:rFonts w:ascii="Arial" w:eastAsia="仿宋" w:hAnsi="Arial" w:cs="Arial"/>
          <w:b/>
          <w:bCs/>
          <w:kern w:val="0"/>
          <w:sz w:val="24"/>
          <w:szCs w:val="24"/>
          <w:lang w:val="zh-CN"/>
        </w:rPr>
        <w:t>投标人名称</w:t>
      </w:r>
      <w:r>
        <w:rPr>
          <w:rFonts w:ascii="Arial" w:eastAsia="仿宋" w:hAnsi="Arial" w:cs="Arial"/>
          <w:b/>
          <w:bCs/>
          <w:kern w:val="0"/>
          <w:sz w:val="24"/>
          <w:szCs w:val="24"/>
        </w:rPr>
        <w:t>：</w:t>
      </w:r>
      <w:r>
        <w:rPr>
          <w:rFonts w:ascii="Arial" w:eastAsia="仿宋" w:hAnsi="Arial" w:cs="Arial"/>
          <w:b/>
          <w:bCs/>
          <w:kern w:val="0"/>
          <w:sz w:val="24"/>
          <w:szCs w:val="24"/>
        </w:rPr>
        <w:t xml:space="preserve">                                       </w:t>
      </w:r>
      <w:r>
        <w:rPr>
          <w:rFonts w:ascii="Arial" w:eastAsia="仿宋" w:hAnsi="Arial" w:cs="Arial"/>
          <w:b/>
          <w:bCs/>
          <w:kern w:val="0"/>
          <w:sz w:val="24"/>
          <w:szCs w:val="24"/>
        </w:rPr>
        <w:t>项目编</w:t>
      </w:r>
      <w:r>
        <w:rPr>
          <w:rFonts w:ascii="Arial" w:eastAsia="仿宋" w:hAnsi="Arial" w:cs="Arial"/>
          <w:b/>
          <w:bCs/>
          <w:kern w:val="0"/>
          <w:sz w:val="24"/>
          <w:szCs w:val="24"/>
          <w:lang w:val="zh-CN"/>
        </w:rPr>
        <w:t>号</w:t>
      </w:r>
      <w:r>
        <w:rPr>
          <w:rFonts w:ascii="Arial" w:eastAsia="仿宋" w:hAnsi="Arial" w:cs="Arial" w:hint="eastAsia"/>
          <w:b/>
          <w:bCs/>
          <w:kern w:val="0"/>
          <w:sz w:val="24"/>
          <w:szCs w:val="24"/>
        </w:rPr>
        <w:t>/</w:t>
      </w:r>
      <w:r>
        <w:rPr>
          <w:rFonts w:ascii="Arial" w:eastAsia="仿宋" w:hAnsi="Arial" w:cs="Arial" w:hint="eastAsia"/>
          <w:b/>
          <w:bCs/>
          <w:kern w:val="0"/>
          <w:sz w:val="24"/>
          <w:szCs w:val="24"/>
        </w:rPr>
        <w:t>包号</w:t>
      </w:r>
      <w:r>
        <w:rPr>
          <w:rFonts w:ascii="Arial" w:eastAsia="仿宋" w:hAnsi="Arial" w:cs="Arial"/>
          <w:b/>
          <w:bCs/>
          <w:kern w:val="0"/>
          <w:sz w:val="24"/>
          <w:szCs w:val="24"/>
          <w:lang w:val="zh-CN"/>
        </w:rPr>
        <w:t>：</w:t>
      </w:r>
    </w:p>
    <w:tbl>
      <w:tblPr>
        <w:tblW w:w="4497" w:type="pct"/>
        <w:jc w:val="center"/>
        <w:tblLook w:val="04A0" w:firstRow="1" w:lastRow="0" w:firstColumn="1" w:lastColumn="0" w:noHBand="0" w:noVBand="1"/>
      </w:tblPr>
      <w:tblGrid>
        <w:gridCol w:w="736"/>
        <w:gridCol w:w="2832"/>
        <w:gridCol w:w="1513"/>
        <w:gridCol w:w="1267"/>
        <w:gridCol w:w="1267"/>
        <w:gridCol w:w="1267"/>
      </w:tblGrid>
      <w:tr w:rsidR="005E5053">
        <w:trPr>
          <w:jc w:val="center"/>
        </w:trPr>
        <w:tc>
          <w:tcPr>
            <w:tcW w:w="736" w:type="dxa"/>
            <w:tcBorders>
              <w:top w:val="single" w:sz="4" w:space="0" w:color="auto"/>
              <w:left w:val="single" w:sz="4" w:space="0" w:color="auto"/>
              <w:bottom w:val="single" w:sz="4" w:space="0" w:color="auto"/>
              <w:right w:val="single" w:sz="4" w:space="0" w:color="auto"/>
            </w:tcBorders>
            <w:vAlign w:val="center"/>
          </w:tcPr>
          <w:p w:rsidR="005E5053" w:rsidRDefault="009E6FF6">
            <w:pPr>
              <w:autoSpaceDE w:val="0"/>
              <w:autoSpaceDN w:val="0"/>
              <w:adjustRightInd w:val="0"/>
              <w:snapToGrid w:val="0"/>
              <w:spacing w:line="360" w:lineRule="auto"/>
              <w:rPr>
                <w:rFonts w:ascii="Arial" w:eastAsia="仿宋" w:hAnsi="Arial" w:cs="Arial"/>
                <w:sz w:val="24"/>
                <w:szCs w:val="24"/>
                <w:lang w:val="zh-CN"/>
              </w:rPr>
            </w:pPr>
            <w:r>
              <w:rPr>
                <w:rFonts w:ascii="Arial" w:eastAsia="仿宋" w:hAnsi="Arial" w:cs="Arial" w:hint="eastAsia"/>
                <w:sz w:val="24"/>
                <w:szCs w:val="24"/>
                <w:lang w:val="zh-CN"/>
              </w:rPr>
              <w:t>序号</w:t>
            </w:r>
          </w:p>
        </w:tc>
        <w:tc>
          <w:tcPr>
            <w:tcW w:w="2831" w:type="dxa"/>
            <w:tcBorders>
              <w:top w:val="single" w:sz="4" w:space="0" w:color="auto"/>
              <w:left w:val="nil"/>
              <w:bottom w:val="single" w:sz="4" w:space="0" w:color="auto"/>
              <w:right w:val="single" w:sz="4" w:space="0" w:color="auto"/>
            </w:tcBorders>
            <w:vAlign w:val="center"/>
          </w:tcPr>
          <w:p w:rsidR="005E5053" w:rsidRDefault="009E6FF6">
            <w:pPr>
              <w:autoSpaceDE w:val="0"/>
              <w:autoSpaceDN w:val="0"/>
              <w:adjustRightInd w:val="0"/>
              <w:snapToGrid w:val="0"/>
              <w:spacing w:line="360" w:lineRule="auto"/>
              <w:ind w:firstLineChars="100" w:firstLine="240"/>
              <w:rPr>
                <w:rFonts w:ascii="Arial" w:eastAsia="仿宋" w:hAnsi="Arial" w:cs="Arial"/>
                <w:sz w:val="24"/>
                <w:szCs w:val="24"/>
                <w:lang w:val="zh-CN"/>
              </w:rPr>
            </w:pPr>
            <w:r>
              <w:rPr>
                <w:rFonts w:ascii="Arial" w:eastAsia="仿宋" w:hAnsi="Arial" w:cs="Arial" w:hint="eastAsia"/>
                <w:sz w:val="24"/>
                <w:szCs w:val="24"/>
                <w:lang w:val="zh-CN"/>
              </w:rPr>
              <w:t>项目实施服务内容</w:t>
            </w:r>
          </w:p>
        </w:tc>
        <w:tc>
          <w:tcPr>
            <w:tcW w:w="1513" w:type="dxa"/>
            <w:tcBorders>
              <w:top w:val="single" w:sz="4" w:space="0" w:color="auto"/>
              <w:left w:val="nil"/>
              <w:bottom w:val="single" w:sz="4" w:space="0" w:color="auto"/>
              <w:right w:val="single" w:sz="4"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sz w:val="24"/>
                <w:szCs w:val="24"/>
                <w:lang w:val="zh-CN"/>
              </w:rPr>
            </w:pPr>
            <w:r>
              <w:rPr>
                <w:rFonts w:ascii="Arial" w:eastAsia="仿宋" w:hAnsi="Arial" w:cs="Arial" w:hint="eastAsia"/>
                <w:sz w:val="24"/>
                <w:szCs w:val="24"/>
                <w:lang w:val="zh-CN"/>
              </w:rPr>
              <w:t>服务单位</w:t>
            </w:r>
          </w:p>
        </w:tc>
        <w:tc>
          <w:tcPr>
            <w:tcW w:w="1267" w:type="dxa"/>
            <w:tcBorders>
              <w:top w:val="single" w:sz="4" w:space="0" w:color="auto"/>
              <w:left w:val="nil"/>
              <w:bottom w:val="single" w:sz="4" w:space="0" w:color="auto"/>
              <w:right w:val="single" w:sz="4" w:space="0" w:color="auto"/>
            </w:tcBorders>
            <w:vAlign w:val="center"/>
          </w:tcPr>
          <w:p w:rsidR="005E5053" w:rsidRDefault="009E6FF6">
            <w:pPr>
              <w:autoSpaceDE w:val="0"/>
              <w:autoSpaceDN w:val="0"/>
              <w:adjustRightInd w:val="0"/>
              <w:snapToGrid w:val="0"/>
              <w:spacing w:line="360" w:lineRule="auto"/>
              <w:jc w:val="center"/>
              <w:rPr>
                <w:rFonts w:ascii="Arial" w:eastAsia="仿宋" w:hAnsi="Arial" w:cs="Arial"/>
                <w:sz w:val="24"/>
                <w:szCs w:val="24"/>
                <w:lang w:val="zh-CN"/>
              </w:rPr>
            </w:pPr>
            <w:r>
              <w:rPr>
                <w:rFonts w:ascii="Arial" w:eastAsia="仿宋" w:hAnsi="Arial" w:cs="Arial" w:hint="eastAsia"/>
                <w:sz w:val="24"/>
                <w:szCs w:val="24"/>
                <w:lang w:val="zh-CN"/>
              </w:rPr>
              <w:t>数量及</w:t>
            </w:r>
          </w:p>
          <w:p w:rsidR="005E5053" w:rsidRDefault="009E6FF6">
            <w:pPr>
              <w:autoSpaceDE w:val="0"/>
              <w:autoSpaceDN w:val="0"/>
              <w:adjustRightInd w:val="0"/>
              <w:snapToGrid w:val="0"/>
              <w:spacing w:line="360" w:lineRule="auto"/>
              <w:jc w:val="center"/>
              <w:rPr>
                <w:rFonts w:ascii="Arial" w:eastAsia="仿宋" w:hAnsi="Arial" w:cs="Arial"/>
                <w:sz w:val="24"/>
                <w:szCs w:val="24"/>
                <w:lang w:val="zh-CN"/>
              </w:rPr>
            </w:pPr>
            <w:r>
              <w:rPr>
                <w:rFonts w:ascii="Arial" w:eastAsia="仿宋" w:hAnsi="Arial" w:cs="Arial" w:hint="eastAsia"/>
                <w:sz w:val="24"/>
                <w:szCs w:val="24"/>
                <w:lang w:val="zh-CN"/>
              </w:rPr>
              <w:t>单位</w:t>
            </w:r>
          </w:p>
        </w:tc>
        <w:tc>
          <w:tcPr>
            <w:tcW w:w="1267" w:type="dxa"/>
            <w:tcBorders>
              <w:top w:val="single" w:sz="4" w:space="0" w:color="auto"/>
              <w:left w:val="nil"/>
              <w:bottom w:val="single" w:sz="4" w:space="0" w:color="auto"/>
              <w:right w:val="single" w:sz="4" w:space="0" w:color="auto"/>
            </w:tcBorders>
            <w:vAlign w:val="center"/>
          </w:tcPr>
          <w:p w:rsidR="005E5053" w:rsidRDefault="009E6FF6">
            <w:pPr>
              <w:autoSpaceDE w:val="0"/>
              <w:autoSpaceDN w:val="0"/>
              <w:adjustRightInd w:val="0"/>
              <w:snapToGrid w:val="0"/>
              <w:spacing w:line="360" w:lineRule="auto"/>
              <w:ind w:firstLineChars="100" w:firstLine="240"/>
              <w:rPr>
                <w:rFonts w:ascii="Arial" w:eastAsia="仿宋" w:hAnsi="Arial" w:cs="Arial"/>
                <w:sz w:val="24"/>
                <w:szCs w:val="24"/>
                <w:lang w:val="zh-CN"/>
              </w:rPr>
            </w:pPr>
            <w:r>
              <w:rPr>
                <w:rFonts w:ascii="Arial" w:eastAsia="仿宋" w:hAnsi="Arial" w:cs="Arial" w:hint="eastAsia"/>
                <w:sz w:val="24"/>
                <w:szCs w:val="24"/>
                <w:lang w:val="zh-CN"/>
              </w:rPr>
              <w:t>金额</w:t>
            </w:r>
          </w:p>
        </w:tc>
        <w:tc>
          <w:tcPr>
            <w:tcW w:w="1268" w:type="dxa"/>
            <w:tcBorders>
              <w:top w:val="single" w:sz="4" w:space="0" w:color="auto"/>
              <w:left w:val="nil"/>
              <w:bottom w:val="single" w:sz="4" w:space="0" w:color="auto"/>
              <w:right w:val="single" w:sz="4" w:space="0" w:color="auto"/>
            </w:tcBorders>
            <w:vAlign w:val="center"/>
          </w:tcPr>
          <w:p w:rsidR="005E5053" w:rsidRDefault="009E6FF6">
            <w:pPr>
              <w:autoSpaceDE w:val="0"/>
              <w:autoSpaceDN w:val="0"/>
              <w:adjustRightInd w:val="0"/>
              <w:snapToGrid w:val="0"/>
              <w:spacing w:line="360" w:lineRule="auto"/>
              <w:ind w:firstLineChars="100" w:firstLine="240"/>
              <w:rPr>
                <w:rFonts w:ascii="Arial" w:eastAsia="仿宋" w:hAnsi="Arial" w:cs="Arial"/>
                <w:sz w:val="24"/>
                <w:szCs w:val="24"/>
                <w:lang w:val="zh-CN"/>
              </w:rPr>
            </w:pPr>
            <w:r>
              <w:rPr>
                <w:rFonts w:ascii="Arial" w:eastAsia="仿宋" w:hAnsi="Arial" w:cs="Arial" w:hint="eastAsia"/>
                <w:sz w:val="24"/>
                <w:szCs w:val="24"/>
                <w:lang w:val="zh-CN"/>
              </w:rPr>
              <w:t>备注</w:t>
            </w:r>
          </w:p>
        </w:tc>
      </w:tr>
      <w:tr w:rsidR="005E5053">
        <w:trPr>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autoSpaceDE w:val="0"/>
              <w:autoSpaceDN w:val="0"/>
              <w:adjustRightInd w:val="0"/>
              <w:snapToGrid w:val="0"/>
              <w:spacing w:line="360" w:lineRule="auto"/>
              <w:ind w:firstLineChars="100" w:firstLine="240"/>
              <w:rPr>
                <w:rFonts w:ascii="Arial" w:eastAsia="仿宋" w:hAnsi="Arial" w:cs="Arial"/>
                <w:sz w:val="24"/>
                <w:szCs w:val="24"/>
                <w:lang w:val="zh-CN"/>
              </w:rPr>
            </w:pPr>
            <w:r>
              <w:rPr>
                <w:rFonts w:ascii="Arial" w:eastAsia="仿宋" w:hAnsi="Arial" w:cs="Arial"/>
                <w:sz w:val="24"/>
                <w:szCs w:val="24"/>
                <w:lang w:val="zh-CN"/>
              </w:rPr>
              <w:t>1</w:t>
            </w:r>
          </w:p>
        </w:tc>
        <w:tc>
          <w:tcPr>
            <w:tcW w:w="1592" w:type="pct"/>
            <w:tcBorders>
              <w:top w:val="single" w:sz="4" w:space="0" w:color="auto"/>
              <w:left w:val="nil"/>
              <w:bottom w:val="single" w:sz="4" w:space="0" w:color="auto"/>
              <w:right w:val="single" w:sz="4" w:space="0" w:color="auto"/>
            </w:tcBorders>
            <w:vAlign w:val="center"/>
          </w:tcPr>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tc>
      </w:tr>
      <w:tr w:rsidR="005E5053">
        <w:trPr>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snapToGrid w:val="0"/>
              <w:spacing w:line="23" w:lineRule="atLeast"/>
              <w:jc w:val="center"/>
              <w:rPr>
                <w:rFonts w:ascii="Arial" w:hAnsi="Arial" w:cs="Arial"/>
              </w:rPr>
            </w:pPr>
            <w:r>
              <w:rPr>
                <w:rFonts w:ascii="Arial" w:hAnsi="Arial" w:cs="Arial"/>
              </w:rPr>
              <w:t>2</w:t>
            </w:r>
          </w:p>
        </w:tc>
        <w:tc>
          <w:tcPr>
            <w:tcW w:w="1592"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snapToGrid w:val="0"/>
              <w:spacing w:line="23" w:lineRule="atLeast"/>
              <w:jc w:val="center"/>
              <w:rPr>
                <w:rFonts w:ascii="Arial" w:hAnsi="Arial" w:cs="Arial"/>
              </w:rPr>
            </w:pPr>
            <w:r>
              <w:rPr>
                <w:rFonts w:ascii="Arial" w:hAnsi="Arial" w:cs="Arial"/>
              </w:rPr>
              <w:t>3</w:t>
            </w:r>
          </w:p>
        </w:tc>
        <w:tc>
          <w:tcPr>
            <w:tcW w:w="1592"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trHeight w:val="390"/>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pStyle w:val="ab"/>
              <w:spacing w:line="23" w:lineRule="atLeast"/>
              <w:jc w:val="center"/>
              <w:rPr>
                <w:rFonts w:ascii="Arial" w:hAnsi="Arial" w:cs="Arial"/>
              </w:rPr>
            </w:pPr>
            <w:r>
              <w:rPr>
                <w:rFonts w:ascii="Arial" w:hAnsi="Arial" w:cs="Arial"/>
              </w:rPr>
              <w:t>4</w:t>
            </w:r>
          </w:p>
        </w:tc>
        <w:tc>
          <w:tcPr>
            <w:tcW w:w="1592"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pStyle w:val="ab"/>
              <w:spacing w:line="23" w:lineRule="atLeast"/>
              <w:jc w:val="center"/>
              <w:rPr>
                <w:rFonts w:ascii="Arial" w:hAnsi="Arial" w:cs="Arial"/>
              </w:rPr>
            </w:pPr>
            <w:r>
              <w:rPr>
                <w:rFonts w:ascii="Arial" w:hAnsi="Arial" w:cs="Arial"/>
              </w:rPr>
              <w:t>5</w:t>
            </w:r>
          </w:p>
        </w:tc>
        <w:tc>
          <w:tcPr>
            <w:tcW w:w="1592"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pStyle w:val="ab"/>
              <w:spacing w:line="23" w:lineRule="atLeast"/>
              <w:jc w:val="center"/>
              <w:rPr>
                <w:rFonts w:ascii="Arial" w:hAnsi="Arial" w:cs="Arial"/>
              </w:rPr>
            </w:pPr>
            <w:r>
              <w:rPr>
                <w:rFonts w:ascii="Arial" w:hAnsi="Arial" w:cs="Arial"/>
              </w:rPr>
              <w:t>6</w:t>
            </w:r>
          </w:p>
        </w:tc>
        <w:tc>
          <w:tcPr>
            <w:tcW w:w="1592"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trHeight w:val="90"/>
          <w:jc w:val="center"/>
        </w:trPr>
        <w:tc>
          <w:tcPr>
            <w:tcW w:w="414" w:type="pct"/>
            <w:tcBorders>
              <w:top w:val="single" w:sz="4" w:space="0" w:color="auto"/>
              <w:left w:val="single" w:sz="4" w:space="0" w:color="auto"/>
              <w:bottom w:val="single" w:sz="4" w:space="0" w:color="auto"/>
              <w:right w:val="single" w:sz="4" w:space="0" w:color="auto"/>
            </w:tcBorders>
            <w:vAlign w:val="center"/>
          </w:tcPr>
          <w:p w:rsidR="005E5053" w:rsidRDefault="009E6FF6">
            <w:pPr>
              <w:pStyle w:val="ab"/>
              <w:spacing w:line="23" w:lineRule="atLeast"/>
              <w:jc w:val="center"/>
              <w:rPr>
                <w:rFonts w:ascii="Arial" w:hAnsi="Arial" w:cs="Arial"/>
              </w:rPr>
            </w:pPr>
            <w:r>
              <w:rPr>
                <w:rFonts w:ascii="Arial" w:hAnsi="Arial" w:cs="Arial"/>
              </w:rPr>
              <w:t>…</w:t>
            </w:r>
          </w:p>
        </w:tc>
        <w:tc>
          <w:tcPr>
            <w:tcW w:w="1592" w:type="pct"/>
            <w:tcBorders>
              <w:top w:val="single" w:sz="4" w:space="0" w:color="auto"/>
              <w:left w:val="nil"/>
              <w:bottom w:val="single" w:sz="4" w:space="0" w:color="auto"/>
              <w:right w:val="single" w:sz="4" w:space="0" w:color="auto"/>
            </w:tcBorders>
            <w:vAlign w:val="center"/>
          </w:tcPr>
          <w:p w:rsidR="005E5053" w:rsidRDefault="009E6FF6">
            <w:pPr>
              <w:pStyle w:val="ab"/>
              <w:spacing w:line="23" w:lineRule="atLeast"/>
              <w:ind w:firstLine="480"/>
              <w:jc w:val="left"/>
              <w:rPr>
                <w:rFonts w:ascii="Arial" w:hAnsi="Arial" w:cs="Arial"/>
              </w:rPr>
            </w:pPr>
            <w:r>
              <w:rPr>
                <w:rFonts w:ascii="Arial" w:hAnsi="Arial" w:cs="Arial"/>
              </w:rPr>
              <w:t>…</w:t>
            </w:r>
          </w:p>
        </w:tc>
        <w:tc>
          <w:tcPr>
            <w:tcW w:w="851"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pStyle w:val="ab"/>
              <w:spacing w:line="23" w:lineRule="atLeast"/>
              <w:ind w:firstLine="480"/>
              <w:jc w:val="center"/>
              <w:rPr>
                <w:rFonts w:ascii="Arial" w:hAnsi="Arial" w:cs="Arial"/>
              </w:rPr>
            </w:pPr>
          </w:p>
        </w:tc>
      </w:tr>
      <w:tr w:rsidR="005E5053">
        <w:trPr>
          <w:jc w:val="center"/>
        </w:trPr>
        <w:tc>
          <w:tcPr>
            <w:tcW w:w="2007" w:type="pct"/>
            <w:gridSpan w:val="2"/>
            <w:tcBorders>
              <w:top w:val="single" w:sz="4" w:space="0" w:color="auto"/>
              <w:left w:val="single" w:sz="4" w:space="0" w:color="auto"/>
              <w:bottom w:val="single" w:sz="4" w:space="0" w:color="auto"/>
              <w:right w:val="single" w:sz="4" w:space="0" w:color="auto"/>
            </w:tcBorders>
            <w:vAlign w:val="center"/>
          </w:tcPr>
          <w:p w:rsidR="005E5053" w:rsidRDefault="009E6FF6">
            <w:pPr>
              <w:pStyle w:val="ab"/>
              <w:spacing w:line="23" w:lineRule="atLeast"/>
              <w:ind w:firstLineChars="150" w:firstLine="361"/>
              <w:rPr>
                <w:rFonts w:ascii="Arial" w:hAnsi="Arial" w:cs="Arial"/>
                <w:b/>
                <w:bCs/>
              </w:rPr>
            </w:pPr>
            <w:r>
              <w:rPr>
                <w:rFonts w:ascii="仿宋" w:eastAsia="仿宋" w:hAnsi="仿宋" w:cs="仿宋" w:hint="eastAsia"/>
                <w:b/>
                <w:bCs/>
              </w:rPr>
              <w:t>总</w:t>
            </w:r>
            <w:r>
              <w:rPr>
                <w:rFonts w:ascii="仿宋" w:eastAsia="仿宋" w:hAnsi="仿宋" w:cs="仿宋" w:hint="eastAsia"/>
                <w:b/>
                <w:bCs/>
              </w:rPr>
              <w:t xml:space="preserve">    </w:t>
            </w:r>
            <w:r>
              <w:rPr>
                <w:rFonts w:ascii="仿宋" w:eastAsia="仿宋" w:hAnsi="仿宋" w:cs="仿宋" w:hint="eastAsia"/>
                <w:b/>
                <w:bCs/>
              </w:rPr>
              <w:t>价</w:t>
            </w:r>
          </w:p>
        </w:tc>
        <w:tc>
          <w:tcPr>
            <w:tcW w:w="851"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c>
          <w:tcPr>
            <w:tcW w:w="713" w:type="pct"/>
            <w:tcBorders>
              <w:top w:val="single" w:sz="4" w:space="0" w:color="auto"/>
              <w:left w:val="nil"/>
              <w:bottom w:val="single" w:sz="4" w:space="0" w:color="auto"/>
              <w:right w:val="single" w:sz="4" w:space="0" w:color="auto"/>
            </w:tcBorders>
            <w:vAlign w:val="center"/>
          </w:tcPr>
          <w:p w:rsidR="005E5053" w:rsidRDefault="005E5053">
            <w:pPr>
              <w:spacing w:line="23" w:lineRule="atLeast"/>
              <w:ind w:firstLine="480"/>
              <w:rPr>
                <w:rFonts w:ascii="Arial" w:hAnsi="Arial" w:cs="Arial"/>
              </w:rPr>
            </w:pPr>
          </w:p>
        </w:tc>
      </w:tr>
    </w:tbl>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lang w:val="zh-CN"/>
        </w:rPr>
        <w:t>注：</w:t>
      </w:r>
      <w:r>
        <w:rPr>
          <w:rFonts w:ascii="Arial" w:eastAsia="仿宋" w:hAnsi="Arial" w:cs="Arial"/>
          <w:sz w:val="24"/>
          <w:szCs w:val="24"/>
          <w:lang w:val="zh-CN"/>
        </w:rPr>
        <w:t>1.</w:t>
      </w:r>
      <w:r>
        <w:rPr>
          <w:rFonts w:ascii="Arial" w:eastAsia="仿宋" w:hAnsi="Arial" w:cs="Arial"/>
          <w:sz w:val="24"/>
          <w:szCs w:val="24"/>
          <w:lang w:val="zh-CN"/>
        </w:rPr>
        <w:t>本表应依照每包采购一览表中的产品序号按顺序逐项填写，不得遗漏。</w:t>
      </w:r>
    </w:p>
    <w:p w:rsidR="005E5053" w:rsidRDefault="009E6FF6">
      <w:pPr>
        <w:autoSpaceDE w:val="0"/>
        <w:autoSpaceDN w:val="0"/>
        <w:adjustRightInd w:val="0"/>
        <w:snapToGrid w:val="0"/>
        <w:spacing w:line="360" w:lineRule="auto"/>
        <w:rPr>
          <w:rFonts w:ascii="Arial" w:eastAsia="仿宋" w:hAnsi="Arial" w:cs="Arial"/>
          <w:sz w:val="24"/>
          <w:szCs w:val="24"/>
          <w:lang w:val="zh-CN"/>
        </w:rPr>
      </w:pPr>
      <w:r>
        <w:rPr>
          <w:rFonts w:ascii="Arial" w:eastAsia="仿宋" w:hAnsi="Arial" w:cs="Arial"/>
          <w:sz w:val="24"/>
          <w:szCs w:val="24"/>
          <w:lang w:val="zh-CN"/>
        </w:rPr>
        <w:t xml:space="preserve"> 2.</w:t>
      </w:r>
      <w:r>
        <w:rPr>
          <w:rFonts w:ascii="Arial" w:eastAsia="仿宋" w:hAnsi="Arial" w:cs="Arial"/>
          <w:sz w:val="24"/>
          <w:szCs w:val="24"/>
          <w:lang w:val="zh-CN"/>
        </w:rPr>
        <w:t>投标报价不能有两个或两个以上的报价方案。</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right"/>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b/>
          <w:bCs/>
          <w:kern w:val="0"/>
          <w:sz w:val="24"/>
          <w:szCs w:val="24"/>
          <w:lang w:val="zh-CN"/>
        </w:rPr>
      </w:pPr>
      <w:r>
        <w:rPr>
          <w:rFonts w:ascii="Arial" w:eastAsia="仿宋" w:hAnsi="Arial" w:cs="Arial"/>
          <w:b/>
          <w:bCs/>
          <w:kern w:val="0"/>
          <w:sz w:val="24"/>
          <w:szCs w:val="24"/>
          <w:lang w:val="zh-CN"/>
        </w:rPr>
        <w:br w:type="page"/>
      </w:r>
    </w:p>
    <w:p w:rsidR="005E5053" w:rsidRDefault="009E6FF6">
      <w:pPr>
        <w:pStyle w:val="2"/>
        <w:spacing w:line="360" w:lineRule="auto"/>
        <w:rPr>
          <w:rFonts w:ascii="Arial" w:eastAsia="仿宋" w:hAnsi="Arial" w:cs="Arial"/>
          <w:sz w:val="24"/>
          <w:szCs w:val="24"/>
        </w:rPr>
      </w:pPr>
      <w:bookmarkStart w:id="109" w:name="_Toc24235"/>
      <w:bookmarkStart w:id="110" w:name="_Toc32681"/>
      <w:bookmarkStart w:id="111" w:name="_Toc14510"/>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3</w:t>
      </w:r>
      <w:r>
        <w:rPr>
          <w:rFonts w:ascii="Arial" w:eastAsia="仿宋" w:hAnsi="Arial" w:cs="Arial"/>
          <w:sz w:val="24"/>
          <w:szCs w:val="24"/>
        </w:rPr>
        <w:t>）</w:t>
      </w:r>
      <w:r>
        <w:rPr>
          <w:rFonts w:ascii="Arial" w:eastAsia="仿宋" w:hAnsi="Arial" w:cs="Arial" w:hint="eastAsia"/>
          <w:sz w:val="24"/>
          <w:szCs w:val="24"/>
        </w:rPr>
        <w:t>服务</w:t>
      </w:r>
      <w:r>
        <w:rPr>
          <w:rFonts w:ascii="Arial" w:eastAsia="仿宋" w:hAnsi="Arial" w:cs="Arial"/>
          <w:sz w:val="24"/>
          <w:szCs w:val="24"/>
        </w:rPr>
        <w:t>规格响应表</w:t>
      </w:r>
      <w:bookmarkEnd w:id="109"/>
      <w:bookmarkEnd w:id="110"/>
      <w:bookmarkEnd w:id="111"/>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hint="eastAsia"/>
          <w:b/>
          <w:bCs/>
          <w:sz w:val="36"/>
          <w:szCs w:val="36"/>
        </w:rPr>
        <w:t>服务</w:t>
      </w:r>
      <w:r>
        <w:rPr>
          <w:rFonts w:ascii="Arial" w:eastAsia="仿宋" w:hAnsi="Arial" w:cs="Arial"/>
          <w:b/>
          <w:bCs/>
          <w:sz w:val="36"/>
          <w:szCs w:val="36"/>
        </w:rPr>
        <w:t>规格响应表</w:t>
      </w:r>
    </w:p>
    <w:p w:rsidR="005E5053" w:rsidRDefault="009E6FF6">
      <w:pPr>
        <w:autoSpaceDE w:val="0"/>
        <w:autoSpaceDN w:val="0"/>
        <w:adjustRightInd w:val="0"/>
        <w:snapToGrid w:val="0"/>
        <w:spacing w:line="360" w:lineRule="auto"/>
        <w:rPr>
          <w:rFonts w:ascii="Arial" w:eastAsia="仿宋" w:hAnsi="Arial" w:cs="Arial"/>
          <w:b/>
          <w:bCs/>
          <w:kern w:val="0"/>
          <w:sz w:val="24"/>
          <w:szCs w:val="24"/>
          <w:lang w:val="zh-CN"/>
        </w:rPr>
      </w:pPr>
      <w:r>
        <w:rPr>
          <w:rFonts w:ascii="Arial" w:eastAsia="仿宋" w:hAnsi="Arial" w:cs="Arial"/>
          <w:b/>
          <w:bCs/>
          <w:kern w:val="0"/>
          <w:sz w:val="24"/>
          <w:szCs w:val="24"/>
          <w:lang w:val="zh-CN"/>
        </w:rPr>
        <w:t>投标人名称</w:t>
      </w:r>
      <w:r>
        <w:rPr>
          <w:rFonts w:ascii="Arial" w:eastAsia="仿宋" w:hAnsi="Arial" w:cs="Arial"/>
          <w:b/>
          <w:bCs/>
          <w:kern w:val="0"/>
          <w:sz w:val="24"/>
          <w:szCs w:val="24"/>
        </w:rPr>
        <w:t>：</w:t>
      </w:r>
      <w:r>
        <w:rPr>
          <w:rFonts w:ascii="Arial" w:eastAsia="仿宋" w:hAnsi="Arial" w:cs="Arial"/>
          <w:b/>
          <w:bCs/>
          <w:kern w:val="0"/>
          <w:sz w:val="24"/>
          <w:szCs w:val="24"/>
        </w:rPr>
        <w:t xml:space="preserve">                    </w:t>
      </w:r>
      <w:r>
        <w:rPr>
          <w:rFonts w:ascii="Arial" w:eastAsia="仿宋" w:hAnsi="Arial" w:cs="Arial"/>
          <w:b/>
          <w:bCs/>
          <w:kern w:val="0"/>
          <w:sz w:val="24"/>
          <w:szCs w:val="24"/>
        </w:rPr>
        <w:t xml:space="preserve">                         </w:t>
      </w:r>
      <w:r>
        <w:rPr>
          <w:rFonts w:ascii="Arial" w:eastAsia="仿宋" w:hAnsi="Arial" w:cs="Arial"/>
          <w:b/>
          <w:bCs/>
          <w:kern w:val="0"/>
          <w:sz w:val="24"/>
          <w:szCs w:val="24"/>
        </w:rPr>
        <w:t>项目编</w:t>
      </w:r>
      <w:r>
        <w:rPr>
          <w:rFonts w:ascii="Arial" w:eastAsia="仿宋" w:hAnsi="Arial" w:cs="Arial"/>
          <w:b/>
          <w:bCs/>
          <w:kern w:val="0"/>
          <w:sz w:val="24"/>
          <w:szCs w:val="24"/>
          <w:lang w:val="zh-CN"/>
        </w:rPr>
        <w:t>号</w:t>
      </w:r>
      <w:r>
        <w:rPr>
          <w:rFonts w:ascii="Arial" w:eastAsia="仿宋" w:hAnsi="Arial" w:cs="Arial" w:hint="eastAsia"/>
          <w:b/>
          <w:bCs/>
          <w:kern w:val="0"/>
          <w:sz w:val="24"/>
          <w:szCs w:val="24"/>
        </w:rPr>
        <w:t>/</w:t>
      </w:r>
      <w:r>
        <w:rPr>
          <w:rFonts w:ascii="Arial" w:eastAsia="仿宋" w:hAnsi="Arial" w:cs="Arial" w:hint="eastAsia"/>
          <w:b/>
          <w:bCs/>
          <w:kern w:val="0"/>
          <w:sz w:val="24"/>
          <w:szCs w:val="24"/>
        </w:rPr>
        <w:t>包号</w:t>
      </w:r>
      <w:r>
        <w:rPr>
          <w:rFonts w:ascii="Arial" w:eastAsia="仿宋" w:hAnsi="Arial" w:cs="Arial"/>
          <w:b/>
          <w:bCs/>
          <w:kern w:val="0"/>
          <w:sz w:val="24"/>
          <w:szCs w:val="24"/>
          <w:lang w:val="zh-CN"/>
        </w:rPr>
        <w:t>：</w:t>
      </w:r>
    </w:p>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843"/>
        <w:gridCol w:w="1417"/>
        <w:gridCol w:w="2127"/>
        <w:gridCol w:w="1559"/>
        <w:gridCol w:w="1417"/>
      </w:tblGrid>
      <w:tr w:rsidR="005E5053">
        <w:trPr>
          <w:trHeight w:val="504"/>
          <w:jc w:val="center"/>
        </w:trPr>
        <w:tc>
          <w:tcPr>
            <w:tcW w:w="1134" w:type="dxa"/>
            <w:vAlign w:val="center"/>
          </w:tcPr>
          <w:p w:rsidR="005E5053" w:rsidRDefault="009E6FF6">
            <w:pPr>
              <w:adjustRightInd w:val="0"/>
              <w:snapToGrid w:val="0"/>
              <w:spacing w:line="420" w:lineRule="auto"/>
              <w:ind w:leftChars="-42" w:left="-88" w:firstLineChars="50" w:firstLine="120"/>
              <w:jc w:val="center"/>
              <w:rPr>
                <w:rFonts w:ascii="仿宋" w:eastAsia="仿宋" w:hAnsi="仿宋" w:cs="仿宋"/>
                <w:sz w:val="24"/>
                <w:szCs w:val="24"/>
              </w:rPr>
            </w:pPr>
            <w:r>
              <w:rPr>
                <w:rFonts w:ascii="仿宋" w:eastAsia="仿宋" w:hAnsi="仿宋" w:cs="仿宋" w:hint="eastAsia"/>
                <w:sz w:val="24"/>
                <w:szCs w:val="24"/>
              </w:rPr>
              <w:t>序号</w:t>
            </w:r>
          </w:p>
        </w:tc>
        <w:tc>
          <w:tcPr>
            <w:tcW w:w="1843" w:type="dxa"/>
            <w:vAlign w:val="center"/>
          </w:tcPr>
          <w:p w:rsidR="005E5053" w:rsidRDefault="009E6FF6">
            <w:pPr>
              <w:adjustRightInd w:val="0"/>
              <w:snapToGrid w:val="0"/>
              <w:spacing w:line="420" w:lineRule="auto"/>
              <w:ind w:leftChars="-42" w:left="-88" w:firstLineChars="50" w:firstLine="120"/>
              <w:jc w:val="center"/>
              <w:rPr>
                <w:rFonts w:ascii="仿宋" w:eastAsia="仿宋" w:hAnsi="仿宋" w:cs="仿宋"/>
                <w:sz w:val="24"/>
                <w:szCs w:val="24"/>
              </w:rPr>
            </w:pPr>
            <w:r>
              <w:rPr>
                <w:rFonts w:ascii="仿宋" w:eastAsia="仿宋" w:hAnsi="仿宋" w:cs="仿宋" w:hint="eastAsia"/>
                <w:sz w:val="24"/>
                <w:szCs w:val="24"/>
              </w:rPr>
              <w:t>服务内容</w:t>
            </w:r>
          </w:p>
        </w:tc>
        <w:tc>
          <w:tcPr>
            <w:tcW w:w="1417" w:type="dxa"/>
            <w:vAlign w:val="center"/>
          </w:tcPr>
          <w:p w:rsidR="005E5053" w:rsidRDefault="009E6FF6">
            <w:pPr>
              <w:adjustRightInd w:val="0"/>
              <w:snapToGrid w:val="0"/>
              <w:spacing w:line="420" w:lineRule="auto"/>
              <w:ind w:leftChars="-42" w:left="-88" w:firstLineChars="50" w:firstLine="120"/>
              <w:jc w:val="center"/>
              <w:rPr>
                <w:rFonts w:ascii="仿宋" w:eastAsia="仿宋" w:hAnsi="仿宋" w:cs="仿宋"/>
                <w:sz w:val="24"/>
                <w:szCs w:val="24"/>
              </w:rPr>
            </w:pPr>
            <w:r>
              <w:rPr>
                <w:rFonts w:ascii="仿宋" w:eastAsia="仿宋" w:hAnsi="仿宋" w:cs="仿宋" w:hint="eastAsia"/>
                <w:sz w:val="24"/>
                <w:szCs w:val="24"/>
              </w:rPr>
              <w:t>服务需求</w:t>
            </w:r>
          </w:p>
        </w:tc>
        <w:tc>
          <w:tcPr>
            <w:tcW w:w="2127" w:type="dxa"/>
            <w:vAlign w:val="center"/>
          </w:tcPr>
          <w:p w:rsidR="005E5053" w:rsidRDefault="009E6FF6">
            <w:pPr>
              <w:adjustRightInd w:val="0"/>
              <w:snapToGrid w:val="0"/>
              <w:spacing w:line="420" w:lineRule="auto"/>
              <w:ind w:leftChars="-42" w:left="-88" w:firstLineChars="50" w:firstLine="120"/>
              <w:jc w:val="center"/>
              <w:rPr>
                <w:rFonts w:ascii="仿宋" w:eastAsia="仿宋" w:hAnsi="仿宋" w:cs="仿宋"/>
                <w:sz w:val="24"/>
                <w:szCs w:val="24"/>
              </w:rPr>
            </w:pPr>
            <w:r>
              <w:rPr>
                <w:rFonts w:ascii="仿宋" w:eastAsia="仿宋" w:hAnsi="仿宋" w:cs="仿宋" w:hint="eastAsia"/>
                <w:sz w:val="24"/>
                <w:szCs w:val="24"/>
              </w:rPr>
              <w:t>响应情况</w:t>
            </w:r>
          </w:p>
        </w:tc>
        <w:tc>
          <w:tcPr>
            <w:tcW w:w="1559" w:type="dxa"/>
            <w:vAlign w:val="center"/>
          </w:tcPr>
          <w:p w:rsidR="005E5053" w:rsidRDefault="009E6FF6">
            <w:pPr>
              <w:adjustRightInd w:val="0"/>
              <w:snapToGrid w:val="0"/>
              <w:spacing w:line="420" w:lineRule="auto"/>
              <w:ind w:leftChars="-42" w:left="-88" w:firstLine="480"/>
              <w:jc w:val="center"/>
              <w:rPr>
                <w:rFonts w:ascii="仿宋" w:eastAsia="仿宋" w:hAnsi="仿宋" w:cs="仿宋"/>
                <w:sz w:val="24"/>
                <w:szCs w:val="24"/>
              </w:rPr>
            </w:pPr>
            <w:r>
              <w:rPr>
                <w:rFonts w:ascii="仿宋" w:eastAsia="仿宋" w:hAnsi="仿宋" w:cs="仿宋" w:hint="eastAsia"/>
                <w:sz w:val="24"/>
                <w:szCs w:val="24"/>
              </w:rPr>
              <w:t>偏离</w:t>
            </w:r>
          </w:p>
        </w:tc>
        <w:tc>
          <w:tcPr>
            <w:tcW w:w="1417" w:type="dxa"/>
            <w:vAlign w:val="center"/>
          </w:tcPr>
          <w:p w:rsidR="005E5053" w:rsidRDefault="009E6FF6">
            <w:pPr>
              <w:adjustRightInd w:val="0"/>
              <w:snapToGrid w:val="0"/>
              <w:spacing w:line="420" w:lineRule="auto"/>
              <w:ind w:firstLineChars="83" w:firstLine="199"/>
              <w:jc w:val="center"/>
              <w:rPr>
                <w:rFonts w:ascii="仿宋" w:eastAsia="仿宋" w:hAnsi="仿宋" w:cs="仿宋"/>
                <w:sz w:val="24"/>
                <w:szCs w:val="24"/>
              </w:rPr>
            </w:pPr>
            <w:r>
              <w:rPr>
                <w:rFonts w:ascii="仿宋" w:eastAsia="仿宋" w:hAnsi="仿宋" w:cs="仿宋" w:hint="eastAsia"/>
                <w:sz w:val="24"/>
                <w:szCs w:val="24"/>
              </w:rPr>
              <w:t>说明</w:t>
            </w: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r w:rsidR="005E5053">
        <w:trPr>
          <w:trHeight w:val="505"/>
          <w:jc w:val="center"/>
        </w:trPr>
        <w:tc>
          <w:tcPr>
            <w:tcW w:w="1134"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843"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2127"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559" w:type="dxa"/>
            <w:vAlign w:val="center"/>
          </w:tcPr>
          <w:p w:rsidR="005E5053" w:rsidRDefault="005E5053">
            <w:pPr>
              <w:adjustRightInd w:val="0"/>
              <w:snapToGrid w:val="0"/>
              <w:spacing w:line="420" w:lineRule="auto"/>
              <w:ind w:leftChars="-42" w:left="-88" w:firstLine="480"/>
              <w:jc w:val="center"/>
              <w:rPr>
                <w:rFonts w:ascii="宋体" w:hAnsi="宋体"/>
              </w:rPr>
            </w:pPr>
          </w:p>
        </w:tc>
        <w:tc>
          <w:tcPr>
            <w:tcW w:w="1417" w:type="dxa"/>
            <w:vAlign w:val="center"/>
          </w:tcPr>
          <w:p w:rsidR="005E5053" w:rsidRDefault="005E5053">
            <w:pPr>
              <w:adjustRightInd w:val="0"/>
              <w:snapToGrid w:val="0"/>
              <w:spacing w:line="420" w:lineRule="auto"/>
              <w:ind w:leftChars="-42" w:left="-88" w:firstLine="480"/>
              <w:jc w:val="center"/>
              <w:rPr>
                <w:rFonts w:ascii="宋体" w:hAnsi="宋体"/>
              </w:rPr>
            </w:pPr>
          </w:p>
        </w:tc>
      </w:tr>
    </w:tbl>
    <w:p w:rsidR="005E5053" w:rsidRDefault="005E5053">
      <w:pPr>
        <w:pStyle w:val="a0"/>
        <w:rPr>
          <w:lang w:val="zh-CN"/>
        </w:rPr>
      </w:pP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注：</w:t>
      </w:r>
      <w:r>
        <w:rPr>
          <w:rFonts w:ascii="Arial" w:eastAsia="仿宋" w:hAnsi="Arial" w:cs="Arial"/>
          <w:kern w:val="0"/>
          <w:sz w:val="24"/>
          <w:szCs w:val="24"/>
          <w:lang w:val="zh-CN"/>
        </w:rPr>
        <w:t>1.</w:t>
      </w:r>
      <w:r>
        <w:rPr>
          <w:rFonts w:ascii="Arial" w:eastAsia="仿宋" w:hAnsi="Arial" w:cs="Arial"/>
          <w:kern w:val="0"/>
          <w:sz w:val="24"/>
          <w:szCs w:val="24"/>
          <w:lang w:val="zh-CN"/>
        </w:rPr>
        <w:t>本表应按照每包</w:t>
      </w:r>
      <w:r>
        <w:rPr>
          <w:rFonts w:ascii="Arial" w:eastAsia="仿宋" w:hAnsi="Arial" w:cs="Arial"/>
          <w:kern w:val="0"/>
          <w:sz w:val="24"/>
          <w:szCs w:val="24"/>
          <w:lang w:val="zh-CN"/>
        </w:rPr>
        <w:t>“</w:t>
      </w:r>
      <w:r>
        <w:rPr>
          <w:rFonts w:ascii="Arial" w:eastAsia="仿宋" w:hAnsi="Arial" w:cs="Arial"/>
          <w:kern w:val="0"/>
          <w:sz w:val="24"/>
          <w:szCs w:val="24"/>
          <w:lang w:val="zh-CN"/>
        </w:rPr>
        <w:t>项目概况</w:t>
      </w:r>
      <w:r>
        <w:rPr>
          <w:rFonts w:ascii="Arial" w:eastAsia="仿宋" w:hAnsi="Arial" w:cs="Arial" w:hint="eastAsia"/>
          <w:kern w:val="0"/>
          <w:sz w:val="24"/>
          <w:szCs w:val="24"/>
          <w:lang w:val="zh-CN"/>
        </w:rPr>
        <w:t>服务内容</w:t>
      </w:r>
      <w:r>
        <w:rPr>
          <w:rFonts w:ascii="Arial" w:eastAsia="仿宋" w:hAnsi="Arial" w:cs="Arial"/>
          <w:kern w:val="0"/>
          <w:sz w:val="24"/>
          <w:szCs w:val="24"/>
          <w:lang w:val="zh-CN"/>
        </w:rPr>
        <w:t>”</w:t>
      </w:r>
      <w:r>
        <w:rPr>
          <w:rFonts w:ascii="Arial" w:eastAsia="仿宋" w:hAnsi="Arial" w:cs="Arial"/>
          <w:kern w:val="0"/>
          <w:sz w:val="24"/>
          <w:szCs w:val="24"/>
          <w:lang w:val="zh-CN"/>
        </w:rPr>
        <w:t>中</w:t>
      </w:r>
      <w:r>
        <w:rPr>
          <w:rFonts w:ascii="Arial" w:eastAsia="仿宋" w:hAnsi="Arial" w:cs="Arial" w:hint="eastAsia"/>
          <w:kern w:val="0"/>
          <w:sz w:val="24"/>
          <w:szCs w:val="24"/>
          <w:lang w:val="zh-CN"/>
        </w:rPr>
        <w:t>服务内容</w:t>
      </w:r>
      <w:r>
        <w:rPr>
          <w:rFonts w:ascii="Arial" w:eastAsia="仿宋" w:hAnsi="Arial" w:cs="Arial"/>
          <w:kern w:val="0"/>
          <w:sz w:val="24"/>
          <w:szCs w:val="24"/>
          <w:lang w:val="zh-CN"/>
        </w:rPr>
        <w:t>序号的指标逐项填写，不得遗漏。</w:t>
      </w:r>
    </w:p>
    <w:p w:rsidR="005E5053" w:rsidRDefault="009E6FF6">
      <w:pPr>
        <w:numPr>
          <w:ilvl w:val="0"/>
          <w:numId w:val="7"/>
        </w:num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填写此表时以招标项目参数要求为基本投标要求，满足招标项目参数要求的指标需列出</w:t>
      </w:r>
      <w:r>
        <w:rPr>
          <w:rFonts w:ascii="Arial" w:eastAsia="仿宋" w:hAnsi="Arial" w:cs="Arial"/>
          <w:kern w:val="0"/>
          <w:sz w:val="24"/>
          <w:szCs w:val="24"/>
          <w:lang w:val="zh-CN"/>
        </w:rPr>
        <w:t>“</w:t>
      </w:r>
      <w:r>
        <w:rPr>
          <w:rFonts w:ascii="Arial" w:eastAsia="仿宋" w:hAnsi="Arial" w:cs="Arial"/>
          <w:kern w:val="0"/>
          <w:sz w:val="24"/>
          <w:szCs w:val="24"/>
        </w:rPr>
        <w:t>0</w:t>
      </w:r>
      <w:r>
        <w:rPr>
          <w:rFonts w:ascii="Arial" w:eastAsia="仿宋" w:hAnsi="Arial" w:cs="Arial"/>
          <w:kern w:val="0"/>
          <w:sz w:val="24"/>
          <w:szCs w:val="24"/>
          <w:lang w:val="zh-CN"/>
        </w:rPr>
        <w:t>”</w:t>
      </w:r>
      <w:r>
        <w:rPr>
          <w:rFonts w:ascii="Arial" w:eastAsia="仿宋" w:hAnsi="Arial" w:cs="Arial"/>
          <w:kern w:val="0"/>
          <w:sz w:val="24"/>
          <w:szCs w:val="24"/>
          <w:lang w:val="zh-CN"/>
        </w:rPr>
        <w:t>；超出、不满足招标项目参数要求的指标需列出</w:t>
      </w:r>
      <w:r>
        <w:rPr>
          <w:rFonts w:ascii="Arial" w:eastAsia="仿宋" w:hAnsi="Arial" w:cs="Arial"/>
          <w:kern w:val="0"/>
          <w:sz w:val="24"/>
          <w:szCs w:val="24"/>
          <w:lang w:val="zh-CN"/>
        </w:rPr>
        <w:t>“+”</w:t>
      </w:r>
      <w:r>
        <w:rPr>
          <w:rFonts w:ascii="Arial" w:eastAsia="仿宋" w:hAnsi="Arial" w:cs="Arial"/>
          <w:kern w:val="0"/>
          <w:sz w:val="24"/>
          <w:szCs w:val="24"/>
          <w:lang w:val="zh-CN"/>
        </w:rPr>
        <w:t>、</w:t>
      </w:r>
      <w:r>
        <w:rPr>
          <w:rFonts w:ascii="Arial" w:eastAsia="仿宋" w:hAnsi="Arial" w:cs="Arial"/>
          <w:kern w:val="0"/>
          <w:sz w:val="24"/>
          <w:szCs w:val="24"/>
          <w:lang w:val="zh-CN"/>
        </w:rPr>
        <w:t>“-”</w:t>
      </w:r>
      <w:r>
        <w:rPr>
          <w:rFonts w:ascii="Arial" w:eastAsia="仿宋" w:hAnsi="Arial" w:cs="Arial"/>
          <w:kern w:val="0"/>
          <w:sz w:val="24"/>
          <w:szCs w:val="24"/>
          <w:lang w:val="zh-CN"/>
        </w:rPr>
        <w:t>偏差，并做出详细说明；如果只注明</w:t>
      </w:r>
      <w:r>
        <w:rPr>
          <w:rFonts w:ascii="Arial" w:eastAsia="仿宋" w:hAnsi="Arial" w:cs="Arial"/>
          <w:kern w:val="0"/>
          <w:sz w:val="24"/>
          <w:szCs w:val="24"/>
          <w:lang w:val="zh-CN"/>
        </w:rPr>
        <w:t>“+”</w:t>
      </w:r>
      <w:r>
        <w:rPr>
          <w:rFonts w:ascii="Arial" w:eastAsia="仿宋" w:hAnsi="Arial" w:cs="Arial"/>
          <w:kern w:val="0"/>
          <w:sz w:val="24"/>
          <w:szCs w:val="24"/>
          <w:lang w:val="zh-CN"/>
        </w:rPr>
        <w:t>、</w:t>
      </w:r>
      <w:r>
        <w:rPr>
          <w:rFonts w:ascii="Arial" w:eastAsia="仿宋" w:hAnsi="Arial" w:cs="Arial"/>
          <w:kern w:val="0"/>
          <w:sz w:val="24"/>
          <w:szCs w:val="24"/>
          <w:lang w:val="zh-CN"/>
        </w:rPr>
        <w:t>“-”</w:t>
      </w:r>
      <w:r>
        <w:rPr>
          <w:rFonts w:ascii="Arial" w:eastAsia="仿宋" w:hAnsi="Arial" w:cs="Arial"/>
          <w:kern w:val="0"/>
          <w:sz w:val="24"/>
          <w:szCs w:val="24"/>
          <w:lang w:val="zh-CN"/>
        </w:rPr>
        <w:t>或未填写，将视为该项指标不响应。</w:t>
      </w:r>
    </w:p>
    <w:p w:rsidR="005E5053" w:rsidRDefault="009E6FF6">
      <w:pPr>
        <w:autoSpaceDE w:val="0"/>
        <w:autoSpaceDN w:val="0"/>
        <w:adjustRightInd w:val="0"/>
        <w:snapToGrid w:val="0"/>
        <w:spacing w:line="360" w:lineRule="auto"/>
        <w:ind w:firstLine="480"/>
        <w:rPr>
          <w:rFonts w:ascii="Arial" w:eastAsia="仿宋" w:hAnsi="Arial" w:cs="Arial"/>
          <w:kern w:val="0"/>
          <w:sz w:val="24"/>
          <w:szCs w:val="24"/>
          <w:lang w:val="zh-CN"/>
        </w:rPr>
      </w:pPr>
      <w:r>
        <w:rPr>
          <w:rFonts w:ascii="Arial" w:eastAsia="仿宋" w:hAnsi="Arial" w:cs="Arial" w:hint="eastAsia"/>
          <w:kern w:val="0"/>
          <w:sz w:val="24"/>
          <w:szCs w:val="24"/>
        </w:rPr>
        <w:t>3</w:t>
      </w:r>
      <w:r>
        <w:rPr>
          <w:rFonts w:ascii="Arial" w:eastAsia="仿宋" w:hAnsi="Arial" w:cs="Arial"/>
          <w:kern w:val="0"/>
          <w:sz w:val="24"/>
          <w:szCs w:val="24"/>
          <w:lang w:val="zh-CN"/>
        </w:rPr>
        <w:t>.</w:t>
      </w:r>
      <w:r>
        <w:rPr>
          <w:rFonts w:ascii="Arial" w:eastAsia="仿宋" w:hAnsi="Arial" w:cs="Arial"/>
          <w:kern w:val="0"/>
          <w:sz w:val="24"/>
          <w:szCs w:val="24"/>
          <w:lang w:val="zh-CN"/>
        </w:rPr>
        <w:t>投标人响应采购需求应具体、明确，含糊不清、不确切或伪造、编造证明材料的，按照实质性不响应处理。对伪造、编造证明材料的，将报送采购监管部门查处。</w:t>
      </w: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480"/>
        <w:jc w:val="right"/>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投标人：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法定代表人或委托代理人：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ind w:firstLine="3253"/>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b/>
          <w:bCs/>
          <w:sz w:val="24"/>
          <w:szCs w:val="24"/>
        </w:rPr>
      </w:pPr>
      <w:r>
        <w:rPr>
          <w:rFonts w:ascii="Arial" w:eastAsia="仿宋" w:hAnsi="Arial" w:cs="Arial"/>
          <w:b/>
          <w:bCs/>
          <w:sz w:val="24"/>
          <w:szCs w:val="24"/>
        </w:rPr>
        <w:br w:type="page"/>
      </w:r>
    </w:p>
    <w:p w:rsidR="005E5053" w:rsidRDefault="009E6FF6">
      <w:pPr>
        <w:pStyle w:val="2"/>
        <w:spacing w:line="360" w:lineRule="auto"/>
        <w:rPr>
          <w:rFonts w:ascii="Arial" w:eastAsia="仿宋" w:hAnsi="Arial" w:cs="Arial"/>
          <w:sz w:val="24"/>
          <w:szCs w:val="24"/>
        </w:rPr>
      </w:pPr>
      <w:bookmarkStart w:id="112" w:name="_Toc21737"/>
      <w:bookmarkStart w:id="113" w:name="_Toc12479"/>
      <w:bookmarkStart w:id="114" w:name="_Toc17758"/>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4</w:t>
      </w:r>
      <w:r>
        <w:rPr>
          <w:rFonts w:ascii="Arial" w:eastAsia="仿宋" w:hAnsi="Arial" w:cs="Arial"/>
          <w:sz w:val="24"/>
          <w:szCs w:val="24"/>
        </w:rPr>
        <w:t>）投标</w:t>
      </w:r>
      <w:r>
        <w:rPr>
          <w:rFonts w:ascii="Arial" w:eastAsia="仿宋" w:hAnsi="Arial" w:cs="Arial" w:hint="eastAsia"/>
          <w:sz w:val="24"/>
          <w:szCs w:val="24"/>
        </w:rPr>
        <w:t>服务</w:t>
      </w:r>
      <w:r>
        <w:rPr>
          <w:rFonts w:ascii="Arial" w:eastAsia="仿宋" w:hAnsi="Arial" w:cs="Arial"/>
          <w:sz w:val="24"/>
          <w:szCs w:val="24"/>
        </w:rPr>
        <w:t>相关资料</w:t>
      </w:r>
      <w:bookmarkEnd w:id="112"/>
      <w:bookmarkEnd w:id="113"/>
      <w:bookmarkEnd w:id="114"/>
    </w:p>
    <w:p w:rsidR="005E5053" w:rsidRDefault="009E6FF6">
      <w:pPr>
        <w:autoSpaceDE w:val="0"/>
        <w:autoSpaceDN w:val="0"/>
        <w:spacing w:line="360" w:lineRule="auto"/>
        <w:jc w:val="center"/>
        <w:rPr>
          <w:rFonts w:ascii="仿宋" w:eastAsia="仿宋" w:hAnsi="仿宋" w:cs="仿宋"/>
          <w:b/>
          <w:bCs/>
          <w:kern w:val="0"/>
          <w:sz w:val="36"/>
          <w:szCs w:val="36"/>
          <w:lang w:val="zh-CN"/>
        </w:rPr>
      </w:pPr>
      <w:r>
        <w:rPr>
          <w:rFonts w:ascii="仿宋" w:eastAsia="仿宋" w:hAnsi="仿宋" w:cs="仿宋" w:hint="eastAsia"/>
          <w:b/>
          <w:bCs/>
          <w:kern w:val="0"/>
          <w:sz w:val="28"/>
          <w:szCs w:val="28"/>
          <w:lang w:val="zh-CN"/>
        </w:rPr>
        <w:t>拟投入服务人员情况表</w:t>
      </w:r>
    </w:p>
    <w:p w:rsidR="005E5053" w:rsidRDefault="009E6FF6">
      <w:pPr>
        <w:autoSpaceDE w:val="0"/>
        <w:autoSpaceDN w:val="0"/>
        <w:spacing w:line="360" w:lineRule="auto"/>
        <w:ind w:firstLineChars="200" w:firstLine="482"/>
        <w:rPr>
          <w:rFonts w:ascii="宋体" w:hAnsi="宋体" w:cs="宋体"/>
          <w:b/>
          <w:bCs/>
          <w:kern w:val="0"/>
          <w:lang w:val="zh-CN"/>
        </w:rPr>
      </w:pPr>
      <w:r>
        <w:rPr>
          <w:rFonts w:ascii="仿宋" w:eastAsia="仿宋" w:hAnsi="仿宋" w:cs="仿宋" w:hint="eastAsia"/>
          <w:b/>
          <w:bCs/>
          <w:kern w:val="0"/>
          <w:sz w:val="24"/>
          <w:szCs w:val="24"/>
          <w:lang w:val="zh-CN"/>
        </w:rPr>
        <w:t>投标人名称</w:t>
      </w:r>
      <w:r>
        <w:rPr>
          <w:rFonts w:ascii="仿宋" w:eastAsia="仿宋" w:hAnsi="仿宋" w:cs="仿宋" w:hint="eastAsia"/>
          <w:b/>
          <w:bCs/>
          <w:kern w:val="0"/>
          <w:sz w:val="24"/>
          <w:szCs w:val="24"/>
        </w:rPr>
        <w:t>：</w:t>
      </w:r>
      <w:r>
        <w:rPr>
          <w:rFonts w:ascii="仿宋" w:eastAsia="仿宋" w:hAnsi="仿宋" w:cs="仿宋" w:hint="eastAsia"/>
          <w:b/>
          <w:bCs/>
          <w:kern w:val="0"/>
          <w:sz w:val="24"/>
          <w:szCs w:val="24"/>
        </w:rPr>
        <w:t xml:space="preserve">     </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1105"/>
        <w:gridCol w:w="1077"/>
        <w:gridCol w:w="1200"/>
        <w:gridCol w:w="2134"/>
        <w:gridCol w:w="1985"/>
        <w:gridCol w:w="992"/>
      </w:tblGrid>
      <w:tr w:rsidR="005E5053">
        <w:trPr>
          <w:trHeight w:val="356"/>
          <w:jc w:val="center"/>
        </w:trPr>
        <w:tc>
          <w:tcPr>
            <w:tcW w:w="739" w:type="dxa"/>
            <w:vMerge w:val="restart"/>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序号</w:t>
            </w:r>
          </w:p>
        </w:tc>
        <w:tc>
          <w:tcPr>
            <w:tcW w:w="1105" w:type="dxa"/>
            <w:vMerge w:val="restart"/>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本项目任职</w:t>
            </w:r>
          </w:p>
        </w:tc>
        <w:tc>
          <w:tcPr>
            <w:tcW w:w="1077" w:type="dxa"/>
            <w:vMerge w:val="restart"/>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姓名</w:t>
            </w:r>
          </w:p>
        </w:tc>
        <w:tc>
          <w:tcPr>
            <w:tcW w:w="1200" w:type="dxa"/>
            <w:vMerge w:val="restart"/>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职称</w:t>
            </w:r>
          </w:p>
        </w:tc>
        <w:tc>
          <w:tcPr>
            <w:tcW w:w="4119" w:type="dxa"/>
            <w:gridSpan w:val="2"/>
            <w:vAlign w:val="center"/>
          </w:tcPr>
          <w:p w:rsidR="005E5053" w:rsidRDefault="009E6FF6">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执业或职业资格证明</w:t>
            </w:r>
          </w:p>
        </w:tc>
        <w:tc>
          <w:tcPr>
            <w:tcW w:w="992" w:type="dxa"/>
            <w:vAlign w:val="center"/>
          </w:tcPr>
          <w:p w:rsidR="005E5053" w:rsidRDefault="009E6FF6">
            <w:pPr>
              <w:autoSpaceDE w:val="0"/>
              <w:autoSpaceDN w:val="0"/>
              <w:adjustRightInd w:val="0"/>
              <w:spacing w:line="400" w:lineRule="exact"/>
              <w:ind w:firstLineChars="50" w:firstLine="120"/>
              <w:rPr>
                <w:rFonts w:ascii="仿宋" w:eastAsia="仿宋" w:hAnsi="仿宋" w:cs="仿宋"/>
                <w:snapToGrid w:val="0"/>
                <w:sz w:val="24"/>
                <w:szCs w:val="24"/>
                <w:lang w:val="zh-CN"/>
              </w:rPr>
            </w:pPr>
            <w:r>
              <w:rPr>
                <w:rFonts w:ascii="仿宋" w:eastAsia="仿宋" w:hAnsi="仿宋" w:cs="仿宋" w:hint="eastAsia"/>
                <w:snapToGrid w:val="0"/>
                <w:sz w:val="24"/>
                <w:szCs w:val="24"/>
                <w:lang w:val="zh-CN"/>
              </w:rPr>
              <w:t>备注</w:t>
            </w:r>
          </w:p>
        </w:tc>
      </w:tr>
      <w:tr w:rsidR="005E5053">
        <w:trPr>
          <w:trHeight w:val="217"/>
          <w:jc w:val="center"/>
        </w:trPr>
        <w:tc>
          <w:tcPr>
            <w:tcW w:w="739" w:type="dxa"/>
            <w:vMerge/>
            <w:vAlign w:val="center"/>
          </w:tcPr>
          <w:p w:rsidR="005E5053" w:rsidRDefault="005E5053">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p>
        </w:tc>
        <w:tc>
          <w:tcPr>
            <w:tcW w:w="1105" w:type="dxa"/>
            <w:vMerge/>
          </w:tcPr>
          <w:p w:rsidR="005E5053" w:rsidRDefault="005E5053">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p>
        </w:tc>
        <w:tc>
          <w:tcPr>
            <w:tcW w:w="1077" w:type="dxa"/>
            <w:vMerge/>
            <w:vAlign w:val="center"/>
          </w:tcPr>
          <w:p w:rsidR="005E5053" w:rsidRDefault="005E5053">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p>
        </w:tc>
        <w:tc>
          <w:tcPr>
            <w:tcW w:w="1200" w:type="dxa"/>
            <w:vMerge/>
            <w:vAlign w:val="center"/>
          </w:tcPr>
          <w:p w:rsidR="005E5053" w:rsidRDefault="005E5053">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p>
        </w:tc>
        <w:tc>
          <w:tcPr>
            <w:tcW w:w="2134" w:type="dxa"/>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证书名称</w:t>
            </w:r>
          </w:p>
        </w:tc>
        <w:tc>
          <w:tcPr>
            <w:tcW w:w="1985" w:type="dxa"/>
            <w:vAlign w:val="center"/>
          </w:tcPr>
          <w:p w:rsidR="005E5053" w:rsidRDefault="009E6FF6">
            <w:pPr>
              <w:autoSpaceDE w:val="0"/>
              <w:autoSpaceDN w:val="0"/>
              <w:adjustRightInd w:val="0"/>
              <w:spacing w:line="400" w:lineRule="exact"/>
              <w:jc w:val="center"/>
              <w:rPr>
                <w:rFonts w:ascii="仿宋" w:eastAsia="仿宋" w:hAnsi="仿宋" w:cs="仿宋"/>
                <w:snapToGrid w:val="0"/>
                <w:sz w:val="24"/>
                <w:szCs w:val="24"/>
                <w:lang w:val="zh-CN"/>
              </w:rPr>
            </w:pPr>
            <w:r>
              <w:rPr>
                <w:rFonts w:ascii="仿宋" w:eastAsia="仿宋" w:hAnsi="仿宋" w:cs="仿宋" w:hint="eastAsia"/>
                <w:snapToGrid w:val="0"/>
                <w:sz w:val="24"/>
                <w:szCs w:val="24"/>
                <w:lang w:val="zh-CN"/>
              </w:rPr>
              <w:t>专业</w:t>
            </w:r>
          </w:p>
        </w:tc>
        <w:tc>
          <w:tcPr>
            <w:tcW w:w="992" w:type="dxa"/>
            <w:vAlign w:val="center"/>
          </w:tcPr>
          <w:p w:rsidR="005E5053" w:rsidRDefault="005E5053">
            <w:pPr>
              <w:autoSpaceDE w:val="0"/>
              <w:autoSpaceDN w:val="0"/>
              <w:adjustRightInd w:val="0"/>
              <w:spacing w:line="400" w:lineRule="exact"/>
              <w:ind w:firstLineChars="200" w:firstLine="480"/>
              <w:jc w:val="center"/>
              <w:rPr>
                <w:rFonts w:ascii="仿宋" w:eastAsia="仿宋" w:hAnsi="仿宋" w:cs="仿宋"/>
                <w:snapToGrid w:val="0"/>
                <w:sz w:val="24"/>
                <w:szCs w:val="24"/>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r w:rsidR="005E5053">
        <w:trPr>
          <w:trHeight w:val="448"/>
          <w:jc w:val="center"/>
        </w:trPr>
        <w:tc>
          <w:tcPr>
            <w:tcW w:w="739"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105" w:type="dxa"/>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077"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200"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2134"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1985"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c>
          <w:tcPr>
            <w:tcW w:w="992" w:type="dxa"/>
            <w:vAlign w:val="center"/>
          </w:tcPr>
          <w:p w:rsidR="005E5053" w:rsidRDefault="005E5053">
            <w:pPr>
              <w:autoSpaceDE w:val="0"/>
              <w:autoSpaceDN w:val="0"/>
              <w:adjustRightInd w:val="0"/>
              <w:spacing w:line="400" w:lineRule="exact"/>
              <w:ind w:firstLineChars="200" w:firstLine="420"/>
              <w:rPr>
                <w:rFonts w:ascii="宋体" w:hAnsi="宋体" w:cs="宋体"/>
                <w:snapToGrid w:val="0"/>
                <w:lang w:val="zh-CN"/>
              </w:rPr>
            </w:pPr>
          </w:p>
        </w:tc>
      </w:tr>
    </w:tbl>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hint="eastAsia"/>
          <w:b/>
          <w:bCs/>
          <w:sz w:val="24"/>
          <w:szCs w:val="24"/>
        </w:rPr>
        <w:t>注：包括相关证书，人员配备力量等。</w:t>
      </w: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5E5053">
      <w:pPr>
        <w:pStyle w:val="HTML"/>
        <w:rPr>
          <w:rFonts w:ascii="Arial" w:eastAsia="仿宋" w:hAnsi="Arial" w:cs="Arial"/>
          <w:b/>
          <w:bCs/>
          <w:szCs w:val="24"/>
        </w:rPr>
      </w:pPr>
    </w:p>
    <w:p w:rsidR="005E5053" w:rsidRDefault="009E6FF6">
      <w:pPr>
        <w:pStyle w:val="HTML"/>
        <w:jc w:val="center"/>
        <w:rPr>
          <w:rFonts w:ascii="Arial" w:eastAsia="仿宋" w:hAnsi="Arial" w:cs="Arial"/>
          <w:b/>
          <w:bCs/>
          <w:sz w:val="36"/>
          <w:szCs w:val="36"/>
        </w:rPr>
      </w:pPr>
      <w:r>
        <w:rPr>
          <w:rFonts w:ascii="Arial" w:eastAsia="仿宋" w:hAnsi="Arial" w:cs="Arial" w:hint="eastAsia"/>
          <w:b/>
          <w:bCs/>
          <w:sz w:val="36"/>
          <w:szCs w:val="36"/>
        </w:rPr>
        <w:t>监测仪器设备列表</w:t>
      </w:r>
    </w:p>
    <w:p w:rsidR="005E5053" w:rsidRDefault="009E6FF6">
      <w:pPr>
        <w:pStyle w:val="HTML"/>
        <w:jc w:val="center"/>
        <w:rPr>
          <w:rFonts w:ascii="Arial" w:eastAsia="仿宋" w:hAnsi="Arial" w:cs="Arial"/>
          <w:b/>
          <w:bCs/>
          <w:sz w:val="36"/>
          <w:szCs w:val="36"/>
        </w:rPr>
      </w:pPr>
      <w:r>
        <w:rPr>
          <w:rFonts w:ascii="Arial" w:eastAsia="仿宋" w:hAnsi="Arial" w:cs="Arial" w:hint="eastAsia"/>
          <w:b/>
          <w:bCs/>
          <w:sz w:val="36"/>
          <w:szCs w:val="36"/>
        </w:rPr>
        <w:t>表格样式投标单位格式自拟（须附仪器购买发票）</w:t>
      </w:r>
    </w:p>
    <w:p w:rsidR="005E5053" w:rsidRDefault="005E5053">
      <w:pPr>
        <w:adjustRightInd w:val="0"/>
        <w:snapToGrid w:val="0"/>
        <w:spacing w:line="360" w:lineRule="auto"/>
        <w:jc w:val="left"/>
        <w:rPr>
          <w:rFonts w:ascii="Arial" w:eastAsia="仿宋" w:hAnsi="Arial" w:cs="Arial"/>
          <w:b/>
          <w:bCs/>
          <w:kern w:val="0"/>
          <w:sz w:val="24"/>
          <w:szCs w:val="24"/>
        </w:rPr>
      </w:pPr>
    </w:p>
    <w:p w:rsidR="005E5053" w:rsidRDefault="005E5053">
      <w:pPr>
        <w:adjustRightInd w:val="0"/>
        <w:snapToGrid w:val="0"/>
        <w:spacing w:line="360" w:lineRule="auto"/>
        <w:jc w:val="left"/>
        <w:rPr>
          <w:rFonts w:ascii="Arial" w:eastAsia="仿宋" w:hAnsi="Arial" w:cs="Arial"/>
          <w:b/>
          <w:bCs/>
          <w:kern w:val="0"/>
          <w:sz w:val="24"/>
          <w:szCs w:val="24"/>
        </w:rPr>
      </w:pPr>
    </w:p>
    <w:p w:rsidR="005E5053" w:rsidRDefault="009E6FF6">
      <w:pPr>
        <w:widowControl/>
        <w:spacing w:line="360" w:lineRule="auto"/>
        <w:jc w:val="left"/>
        <w:rPr>
          <w:rFonts w:ascii="Arial" w:eastAsia="仿宋" w:hAnsi="Arial" w:cs="Arial"/>
          <w:b/>
          <w:bCs/>
          <w:kern w:val="0"/>
          <w:sz w:val="24"/>
          <w:szCs w:val="24"/>
        </w:rPr>
      </w:pPr>
      <w:r>
        <w:rPr>
          <w:rFonts w:ascii="Arial" w:eastAsia="仿宋" w:hAnsi="Arial" w:cs="Arial"/>
          <w:b/>
          <w:bCs/>
          <w:kern w:val="0"/>
          <w:sz w:val="24"/>
          <w:szCs w:val="24"/>
        </w:rPr>
        <w:br w:type="page"/>
      </w:r>
    </w:p>
    <w:p w:rsidR="005E5053" w:rsidRDefault="009E6FF6">
      <w:pPr>
        <w:pStyle w:val="2"/>
        <w:spacing w:line="360" w:lineRule="auto"/>
        <w:rPr>
          <w:rFonts w:ascii="Arial" w:eastAsia="仿宋" w:hAnsi="Arial" w:cs="Arial"/>
          <w:sz w:val="24"/>
          <w:szCs w:val="24"/>
        </w:rPr>
      </w:pPr>
      <w:bookmarkStart w:id="115" w:name="_Toc8537"/>
      <w:bookmarkStart w:id="116" w:name="_Toc1917"/>
      <w:bookmarkStart w:id="117" w:name="_Toc1616"/>
      <w:r>
        <w:rPr>
          <w:rFonts w:ascii="Arial" w:eastAsia="仿宋" w:hAnsi="Arial" w:cs="Arial" w:hint="eastAsia"/>
          <w:sz w:val="24"/>
          <w:szCs w:val="24"/>
        </w:rPr>
        <w:t>（</w:t>
      </w:r>
      <w:r>
        <w:rPr>
          <w:rFonts w:ascii="Arial" w:eastAsia="仿宋" w:hAnsi="Arial" w:cs="Arial" w:hint="eastAsia"/>
          <w:sz w:val="24"/>
          <w:szCs w:val="24"/>
        </w:rPr>
        <w:t>1</w:t>
      </w:r>
      <w:r>
        <w:rPr>
          <w:rFonts w:ascii="Arial" w:eastAsia="仿宋" w:hAnsi="Arial" w:cs="Arial" w:hint="eastAsia"/>
          <w:sz w:val="24"/>
          <w:szCs w:val="24"/>
        </w:rPr>
        <w:t>5</w:t>
      </w:r>
      <w:r>
        <w:rPr>
          <w:rFonts w:ascii="Arial" w:eastAsia="仿宋" w:hAnsi="Arial" w:cs="Arial" w:hint="eastAsia"/>
          <w:sz w:val="24"/>
          <w:szCs w:val="24"/>
        </w:rPr>
        <w:t>）技术服务方案</w:t>
      </w:r>
      <w:bookmarkEnd w:id="115"/>
    </w:p>
    <w:p w:rsidR="005E5053" w:rsidRDefault="009E6FF6">
      <w:pPr>
        <w:autoSpaceDE w:val="0"/>
        <w:autoSpaceDN w:val="0"/>
        <w:adjustRightInd w:val="0"/>
        <w:snapToGrid w:val="0"/>
        <w:spacing w:line="360" w:lineRule="auto"/>
        <w:ind w:firstLine="426"/>
        <w:jc w:val="center"/>
        <w:rPr>
          <w:rFonts w:ascii="Arial" w:eastAsia="仿宋" w:hAnsi="Arial" w:cs="Arial"/>
          <w:b/>
          <w:bCs/>
          <w:kern w:val="0"/>
          <w:sz w:val="36"/>
          <w:szCs w:val="36"/>
          <w:lang w:val="zh-CN"/>
        </w:rPr>
      </w:pPr>
      <w:r>
        <w:rPr>
          <w:rFonts w:ascii="Arial" w:eastAsia="仿宋" w:hAnsi="Arial" w:cs="Arial" w:hint="eastAsia"/>
          <w:b/>
          <w:bCs/>
          <w:kern w:val="0"/>
          <w:sz w:val="36"/>
          <w:szCs w:val="36"/>
          <w:lang w:val="zh-CN"/>
        </w:rPr>
        <w:t>技术服务方案</w:t>
      </w:r>
    </w:p>
    <w:p w:rsidR="005E5053" w:rsidRDefault="005E5053">
      <w:pPr>
        <w:autoSpaceDE w:val="0"/>
        <w:autoSpaceDN w:val="0"/>
        <w:adjustRightInd w:val="0"/>
        <w:snapToGrid w:val="0"/>
        <w:spacing w:line="360" w:lineRule="auto"/>
        <w:ind w:firstLine="426"/>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ind w:firstLine="426"/>
        <w:rPr>
          <w:rFonts w:ascii="Arial" w:eastAsia="仿宋" w:hAnsi="Arial" w:cs="Arial"/>
          <w:kern w:val="0"/>
          <w:sz w:val="24"/>
          <w:szCs w:val="24"/>
          <w:lang w:val="zh-CN"/>
        </w:rPr>
      </w:pPr>
      <w:r>
        <w:rPr>
          <w:rFonts w:ascii="Arial" w:eastAsia="仿宋" w:hAnsi="Arial" w:cs="Arial" w:hint="eastAsia"/>
          <w:kern w:val="0"/>
          <w:sz w:val="24"/>
          <w:szCs w:val="24"/>
          <w:lang w:val="zh-CN"/>
        </w:rPr>
        <w:t>包括但不限于实施方案、服务时间、服务内容、安全保证及措施、服务进度计划、进度保证及措施、本地化服务能力、服务承诺等方面的内容。（格式可自定）</w:t>
      </w:r>
    </w:p>
    <w:p w:rsidR="005E5053" w:rsidRDefault="009E6FF6">
      <w:pPr>
        <w:rPr>
          <w:rFonts w:ascii="Arial" w:eastAsia="仿宋" w:hAnsi="Arial" w:cs="Arial"/>
          <w:sz w:val="24"/>
          <w:szCs w:val="24"/>
        </w:rPr>
      </w:pPr>
      <w:r>
        <w:rPr>
          <w:rFonts w:ascii="Arial" w:eastAsia="仿宋" w:hAnsi="Arial" w:cs="Arial"/>
          <w:sz w:val="24"/>
          <w:szCs w:val="24"/>
        </w:rPr>
        <w:br w:type="page"/>
      </w:r>
    </w:p>
    <w:p w:rsidR="005E5053" w:rsidRDefault="009E6FF6">
      <w:pPr>
        <w:pStyle w:val="2"/>
        <w:spacing w:line="360" w:lineRule="auto"/>
        <w:rPr>
          <w:rFonts w:ascii="Arial" w:eastAsia="仿宋" w:hAnsi="Arial" w:cs="Arial"/>
          <w:sz w:val="24"/>
          <w:szCs w:val="24"/>
        </w:rPr>
      </w:pPr>
      <w:bookmarkStart w:id="118" w:name="_Toc7972"/>
      <w:r>
        <w:rPr>
          <w:rFonts w:ascii="Arial" w:eastAsia="仿宋" w:hAnsi="Arial" w:cs="Arial"/>
          <w:sz w:val="24"/>
          <w:szCs w:val="24"/>
        </w:rPr>
        <w:t>（</w:t>
      </w:r>
      <w:r>
        <w:rPr>
          <w:rFonts w:ascii="Arial" w:eastAsia="仿宋" w:hAnsi="Arial" w:cs="Arial" w:hint="eastAsia"/>
          <w:sz w:val="24"/>
          <w:szCs w:val="24"/>
        </w:rPr>
        <w:t>1</w:t>
      </w:r>
      <w:r>
        <w:rPr>
          <w:rFonts w:ascii="Arial" w:eastAsia="仿宋" w:hAnsi="Arial" w:cs="Arial" w:hint="eastAsia"/>
          <w:sz w:val="24"/>
          <w:szCs w:val="24"/>
        </w:rPr>
        <w:t>6</w:t>
      </w:r>
      <w:r>
        <w:rPr>
          <w:rFonts w:ascii="Arial" w:eastAsia="仿宋" w:hAnsi="Arial" w:cs="Arial"/>
          <w:sz w:val="24"/>
          <w:szCs w:val="24"/>
        </w:rPr>
        <w:t>）投标人的类似业绩证明材料</w:t>
      </w:r>
      <w:bookmarkEnd w:id="116"/>
      <w:bookmarkEnd w:id="117"/>
      <w:bookmarkEnd w:id="118"/>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投标人的类似业绩证明材料</w:t>
      </w:r>
    </w:p>
    <w:p w:rsidR="005E5053" w:rsidRDefault="009E6FF6">
      <w:pPr>
        <w:autoSpaceDE w:val="0"/>
        <w:autoSpaceDN w:val="0"/>
        <w:adjustRightInd w:val="0"/>
        <w:spacing w:line="360" w:lineRule="auto"/>
        <w:ind w:firstLine="480"/>
        <w:rPr>
          <w:rFonts w:ascii="Arial" w:eastAsia="仿宋" w:hAnsi="Arial" w:cs="Arial"/>
          <w:kern w:val="0"/>
          <w:sz w:val="24"/>
          <w:szCs w:val="24"/>
          <w:lang w:val="zh-CN"/>
        </w:rPr>
      </w:pPr>
      <w:r>
        <w:rPr>
          <w:rFonts w:ascii="Arial" w:eastAsia="仿宋" w:hAnsi="Arial" w:cs="Arial"/>
          <w:kern w:val="0"/>
          <w:sz w:val="24"/>
          <w:szCs w:val="24"/>
          <w:lang w:val="zh-CN"/>
        </w:rPr>
        <w:t>提供自</w:t>
      </w:r>
      <w:r>
        <w:rPr>
          <w:rFonts w:ascii="Arial" w:eastAsia="仿宋" w:hAnsi="Arial" w:cs="Arial"/>
          <w:kern w:val="0"/>
          <w:sz w:val="24"/>
          <w:szCs w:val="24"/>
          <w:u w:val="single"/>
        </w:rPr>
        <w:t>20</w:t>
      </w:r>
      <w:r>
        <w:rPr>
          <w:rFonts w:ascii="Arial" w:eastAsia="仿宋" w:hAnsi="Arial" w:cs="Arial" w:hint="eastAsia"/>
          <w:kern w:val="0"/>
          <w:sz w:val="24"/>
          <w:szCs w:val="24"/>
          <w:u w:val="single"/>
        </w:rPr>
        <w:t>1</w:t>
      </w:r>
      <w:r>
        <w:rPr>
          <w:rFonts w:ascii="Arial" w:eastAsia="仿宋" w:hAnsi="Arial" w:cs="Arial" w:hint="eastAsia"/>
          <w:kern w:val="0"/>
          <w:sz w:val="24"/>
          <w:szCs w:val="24"/>
          <w:u w:val="single"/>
        </w:rPr>
        <w:t>8</w:t>
      </w:r>
      <w:r>
        <w:rPr>
          <w:rFonts w:ascii="Arial" w:eastAsia="仿宋" w:hAnsi="Arial" w:cs="Arial"/>
          <w:kern w:val="0"/>
          <w:sz w:val="24"/>
          <w:szCs w:val="24"/>
          <w:lang w:val="zh-CN"/>
        </w:rPr>
        <w:t>年以来的类似业绩证明材料。类似业绩是指与采购项目在</w:t>
      </w:r>
      <w:r>
        <w:rPr>
          <w:rFonts w:ascii="Arial" w:eastAsia="仿宋" w:hAnsi="Arial" w:cs="Arial" w:hint="eastAsia"/>
          <w:kern w:val="0"/>
          <w:sz w:val="24"/>
          <w:szCs w:val="24"/>
          <w:lang w:val="zh-CN"/>
        </w:rPr>
        <w:t>服务</w:t>
      </w:r>
      <w:r>
        <w:rPr>
          <w:rFonts w:ascii="Arial" w:eastAsia="仿宋" w:hAnsi="Arial" w:cs="Arial"/>
          <w:kern w:val="0"/>
          <w:sz w:val="24"/>
          <w:szCs w:val="24"/>
          <w:lang w:val="zh-CN"/>
        </w:rPr>
        <w:t>类型等方面相同或相近的项目</w:t>
      </w:r>
      <w:r>
        <w:rPr>
          <w:rFonts w:ascii="Arial" w:eastAsia="仿宋" w:hAnsi="Arial" w:cs="Arial" w:hint="eastAsia"/>
          <w:kern w:val="0"/>
          <w:sz w:val="24"/>
          <w:szCs w:val="24"/>
          <w:lang w:val="zh-CN"/>
        </w:rPr>
        <w:t>，需提供中标通知书</w:t>
      </w:r>
      <w:r>
        <w:rPr>
          <w:rFonts w:ascii="Arial" w:eastAsia="仿宋" w:hAnsi="Arial" w:cs="Arial" w:hint="eastAsia"/>
          <w:kern w:val="0"/>
          <w:sz w:val="24"/>
          <w:szCs w:val="24"/>
          <w:lang w:val="zh-CN"/>
        </w:rPr>
        <w:t>或</w:t>
      </w:r>
      <w:r>
        <w:rPr>
          <w:rFonts w:ascii="Arial" w:eastAsia="仿宋" w:hAnsi="Arial" w:cs="Arial" w:hint="eastAsia"/>
          <w:kern w:val="0"/>
          <w:sz w:val="24"/>
          <w:szCs w:val="24"/>
          <w:lang w:val="zh-CN"/>
        </w:rPr>
        <w:t>合同（包含合同首页、标的及金额所在页、签字盖章页）。</w:t>
      </w:r>
    </w:p>
    <w:p w:rsidR="005E5053" w:rsidRDefault="005E5053">
      <w:pPr>
        <w:autoSpaceDE w:val="0"/>
        <w:autoSpaceDN w:val="0"/>
        <w:adjustRightInd w:val="0"/>
        <w:spacing w:line="360" w:lineRule="auto"/>
        <w:ind w:firstLine="480"/>
        <w:rPr>
          <w:rFonts w:ascii="Arial" w:eastAsia="仿宋" w:hAnsi="Arial" w:cs="Arial"/>
          <w:kern w:val="0"/>
          <w:sz w:val="24"/>
          <w:szCs w:val="24"/>
          <w:lang w:val="zh-CN"/>
        </w:rPr>
      </w:pPr>
    </w:p>
    <w:p w:rsidR="005E5053" w:rsidRDefault="009E6FF6">
      <w:pPr>
        <w:widowControl/>
        <w:spacing w:line="360" w:lineRule="auto"/>
        <w:jc w:val="left"/>
        <w:rPr>
          <w:rFonts w:ascii="Arial" w:eastAsia="仿宋" w:hAnsi="Arial" w:cs="Arial"/>
          <w:b/>
          <w:bCs/>
          <w:kern w:val="0"/>
          <w:sz w:val="24"/>
          <w:szCs w:val="24"/>
        </w:rPr>
      </w:pPr>
      <w:r>
        <w:rPr>
          <w:rFonts w:ascii="Arial" w:eastAsia="仿宋" w:hAnsi="Arial" w:cs="Arial"/>
          <w:b/>
          <w:bCs/>
          <w:kern w:val="0"/>
          <w:sz w:val="24"/>
          <w:szCs w:val="24"/>
        </w:rPr>
        <w:br w:type="page"/>
      </w:r>
    </w:p>
    <w:p w:rsidR="005E5053" w:rsidRDefault="009E6FF6">
      <w:pPr>
        <w:pStyle w:val="2"/>
        <w:spacing w:line="360" w:lineRule="auto"/>
        <w:rPr>
          <w:rFonts w:ascii="Arial" w:eastAsia="仿宋" w:hAnsi="Arial" w:cs="Arial"/>
          <w:sz w:val="24"/>
          <w:szCs w:val="24"/>
        </w:rPr>
      </w:pPr>
      <w:bookmarkStart w:id="119" w:name="_Toc25126"/>
      <w:bookmarkStart w:id="120" w:name="_Toc29255"/>
      <w:bookmarkStart w:id="121" w:name="_Toc25961"/>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7</w:t>
      </w:r>
      <w:r>
        <w:rPr>
          <w:rFonts w:ascii="Arial" w:eastAsia="仿宋" w:hAnsi="Arial" w:cs="Arial"/>
          <w:sz w:val="24"/>
          <w:szCs w:val="24"/>
        </w:rPr>
        <w:t>）制造（生产）企业小型、微型企业声明函</w:t>
      </w:r>
      <w:bookmarkEnd w:id="119"/>
      <w:bookmarkEnd w:id="120"/>
      <w:bookmarkEnd w:id="121"/>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制造（生产）企业小型、微型企业声明函</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utoSpaceDE w:val="0"/>
        <w:autoSpaceDN w:val="0"/>
        <w:adjustRightInd w:val="0"/>
        <w:snapToGrid w:val="0"/>
        <w:spacing w:line="360" w:lineRule="auto"/>
        <w:ind w:firstLine="426"/>
        <w:rPr>
          <w:rFonts w:ascii="Arial" w:eastAsia="仿宋" w:hAnsi="Arial" w:cs="Arial"/>
          <w:kern w:val="0"/>
          <w:sz w:val="24"/>
          <w:szCs w:val="24"/>
          <w:lang w:val="zh-CN"/>
        </w:rPr>
      </w:pPr>
      <w:r>
        <w:rPr>
          <w:rFonts w:ascii="Arial" w:eastAsia="仿宋" w:hAnsi="Arial" w:cs="Arial"/>
          <w:kern w:val="0"/>
          <w:sz w:val="24"/>
          <w:szCs w:val="24"/>
          <w:lang w:val="zh-CN"/>
        </w:rPr>
        <w:t>本公司郑重声明，根据《政府采购促进中小企业发展暂行办法》（财库</w:t>
      </w:r>
      <w:r>
        <w:rPr>
          <w:rFonts w:ascii="Arial" w:eastAsia="仿宋" w:hAnsi="Arial" w:cs="Arial" w:hint="eastAsia"/>
          <w:kern w:val="0"/>
          <w:sz w:val="24"/>
          <w:szCs w:val="24"/>
          <w:lang w:val="zh-CN"/>
        </w:rPr>
        <w:t>【</w:t>
      </w:r>
      <w:r>
        <w:rPr>
          <w:rFonts w:ascii="Arial" w:eastAsia="仿宋" w:hAnsi="Arial" w:cs="Arial" w:hint="eastAsia"/>
          <w:kern w:val="0"/>
          <w:sz w:val="24"/>
          <w:szCs w:val="24"/>
        </w:rPr>
        <w:t>2011</w:t>
      </w:r>
      <w:r>
        <w:rPr>
          <w:rFonts w:ascii="Arial" w:eastAsia="仿宋" w:hAnsi="Arial" w:cs="Arial" w:hint="eastAsia"/>
          <w:kern w:val="0"/>
          <w:sz w:val="24"/>
          <w:szCs w:val="24"/>
          <w:lang w:val="zh-CN"/>
        </w:rPr>
        <w:t>】</w:t>
      </w:r>
      <w:r>
        <w:rPr>
          <w:rFonts w:ascii="Arial" w:eastAsia="仿宋" w:hAnsi="Arial" w:cs="Arial"/>
          <w:kern w:val="0"/>
          <w:sz w:val="24"/>
          <w:szCs w:val="24"/>
          <w:lang w:val="zh-CN"/>
        </w:rPr>
        <w:t>181</w:t>
      </w:r>
      <w:r>
        <w:rPr>
          <w:rFonts w:ascii="Arial" w:eastAsia="仿宋" w:hAnsi="Arial" w:cs="Arial"/>
          <w:kern w:val="0"/>
          <w:sz w:val="24"/>
          <w:szCs w:val="24"/>
          <w:lang w:val="zh-CN"/>
        </w:rPr>
        <w:t>号）的规定，本公司为</w:t>
      </w:r>
      <w:r>
        <w:rPr>
          <w:rFonts w:ascii="Arial" w:eastAsia="仿宋" w:hAnsi="Arial" w:cs="Arial"/>
          <w:kern w:val="0"/>
          <w:sz w:val="24"/>
          <w:szCs w:val="24"/>
          <w:lang w:val="zh-CN"/>
        </w:rPr>
        <w:t>______</w:t>
      </w:r>
      <w:r>
        <w:rPr>
          <w:rFonts w:ascii="Arial" w:eastAsia="仿宋" w:hAnsi="Arial" w:cs="Arial"/>
          <w:kern w:val="0"/>
          <w:sz w:val="24"/>
          <w:szCs w:val="24"/>
          <w:lang w:val="zh-CN"/>
        </w:rPr>
        <w:t>（请填写：小型、微型）企业。即，本公司满足以下条件：《工业和信息化部、国家统计局、国家发展和改革委员会、财政部关于印发中小企业划型标准规定的通知》（工信部联企业</w:t>
      </w:r>
      <w:r>
        <w:rPr>
          <w:rFonts w:ascii="Arial" w:eastAsia="仿宋" w:hAnsi="Arial" w:cs="Arial" w:hint="eastAsia"/>
          <w:kern w:val="0"/>
          <w:sz w:val="24"/>
          <w:szCs w:val="24"/>
          <w:lang w:val="zh-CN"/>
        </w:rPr>
        <w:t>【</w:t>
      </w:r>
      <w:r>
        <w:rPr>
          <w:rFonts w:ascii="Arial" w:eastAsia="仿宋" w:hAnsi="Arial" w:cs="Arial" w:hint="eastAsia"/>
          <w:kern w:val="0"/>
          <w:sz w:val="24"/>
          <w:szCs w:val="24"/>
        </w:rPr>
        <w:t>2011</w:t>
      </w:r>
      <w:r>
        <w:rPr>
          <w:rFonts w:ascii="Arial" w:eastAsia="仿宋" w:hAnsi="Arial" w:cs="Arial" w:hint="eastAsia"/>
          <w:kern w:val="0"/>
          <w:sz w:val="24"/>
          <w:szCs w:val="24"/>
          <w:lang w:val="zh-CN"/>
        </w:rPr>
        <w:t>】</w:t>
      </w:r>
      <w:r>
        <w:rPr>
          <w:rFonts w:ascii="Arial" w:eastAsia="仿宋" w:hAnsi="Arial" w:cs="Arial"/>
          <w:kern w:val="0"/>
          <w:sz w:val="24"/>
          <w:szCs w:val="24"/>
          <w:lang w:val="zh-CN"/>
        </w:rPr>
        <w:t>300</w:t>
      </w:r>
      <w:r>
        <w:rPr>
          <w:rFonts w:ascii="Arial" w:eastAsia="仿宋" w:hAnsi="Arial" w:cs="Arial"/>
          <w:kern w:val="0"/>
          <w:sz w:val="24"/>
          <w:szCs w:val="24"/>
          <w:lang w:val="zh-CN"/>
        </w:rPr>
        <w:t>号）规定的划分标准。</w:t>
      </w:r>
    </w:p>
    <w:p w:rsidR="005E5053" w:rsidRDefault="009E6FF6">
      <w:pPr>
        <w:autoSpaceDE w:val="0"/>
        <w:autoSpaceDN w:val="0"/>
        <w:adjustRightInd w:val="0"/>
        <w:snapToGrid w:val="0"/>
        <w:spacing w:line="360" w:lineRule="auto"/>
        <w:ind w:firstLine="426"/>
        <w:rPr>
          <w:rFonts w:ascii="Arial" w:eastAsia="仿宋" w:hAnsi="Arial" w:cs="Arial"/>
          <w:kern w:val="0"/>
          <w:sz w:val="24"/>
          <w:szCs w:val="24"/>
          <w:lang w:val="zh-CN"/>
        </w:rPr>
      </w:pPr>
      <w:r>
        <w:rPr>
          <w:rFonts w:ascii="Arial" w:eastAsia="仿宋" w:hAnsi="Arial" w:cs="Arial"/>
          <w:kern w:val="0"/>
          <w:sz w:val="24"/>
          <w:szCs w:val="24"/>
          <w:lang w:val="zh-CN"/>
        </w:rPr>
        <w:t>本公司对上述声明的真实性负责。如有虚假，将依法承担相应责任。</w:t>
      </w:r>
    </w:p>
    <w:p w:rsidR="005E5053" w:rsidRDefault="009E6FF6">
      <w:pPr>
        <w:autoSpaceDE w:val="0"/>
        <w:autoSpaceDN w:val="0"/>
        <w:adjustRightInd w:val="0"/>
        <w:snapToGrid w:val="0"/>
        <w:spacing w:line="360" w:lineRule="auto"/>
        <w:rPr>
          <w:rFonts w:ascii="Arial" w:eastAsia="仿宋" w:hAnsi="Arial" w:cs="Arial"/>
          <w:kern w:val="0"/>
          <w:sz w:val="24"/>
          <w:szCs w:val="24"/>
          <w:lang w:val="zh-CN"/>
        </w:rPr>
      </w:pPr>
      <w:r>
        <w:rPr>
          <w:rFonts w:ascii="Arial" w:eastAsia="仿宋" w:hAnsi="Arial" w:cs="Arial"/>
          <w:kern w:val="0"/>
          <w:sz w:val="24"/>
          <w:szCs w:val="24"/>
          <w:lang w:val="zh-CN"/>
        </w:rPr>
        <w:t>注：</w:t>
      </w:r>
      <w:r>
        <w:rPr>
          <w:rFonts w:ascii="Arial" w:eastAsia="仿宋" w:hAnsi="Arial" w:cs="Arial"/>
          <w:kern w:val="0"/>
          <w:sz w:val="24"/>
          <w:szCs w:val="24"/>
          <w:lang w:val="zh-CN"/>
        </w:rPr>
        <w:t>1.</w:t>
      </w:r>
      <w:r>
        <w:rPr>
          <w:rFonts w:ascii="Arial" w:eastAsia="仿宋" w:hAnsi="Arial" w:cs="Arial"/>
          <w:kern w:val="0"/>
          <w:sz w:val="24"/>
          <w:szCs w:val="24"/>
          <w:lang w:val="zh-CN"/>
        </w:rPr>
        <w:t>此函须由投标产品的制造（生产）企业提供并声明，同时附相关证明材料；</w:t>
      </w:r>
    </w:p>
    <w:p w:rsidR="005E5053" w:rsidRDefault="009E6FF6">
      <w:pPr>
        <w:autoSpaceDE w:val="0"/>
        <w:autoSpaceDN w:val="0"/>
        <w:adjustRightInd w:val="0"/>
        <w:snapToGrid w:val="0"/>
        <w:spacing w:line="360" w:lineRule="auto"/>
        <w:ind w:firstLineChars="200" w:firstLine="480"/>
        <w:rPr>
          <w:rFonts w:ascii="Arial" w:eastAsia="仿宋" w:hAnsi="Arial" w:cs="Arial"/>
          <w:kern w:val="0"/>
          <w:sz w:val="24"/>
          <w:szCs w:val="24"/>
          <w:lang w:val="zh-CN"/>
        </w:rPr>
      </w:pPr>
      <w:r>
        <w:rPr>
          <w:rFonts w:ascii="Arial" w:eastAsia="仿宋" w:hAnsi="Arial" w:cs="Arial"/>
          <w:kern w:val="0"/>
          <w:sz w:val="24"/>
          <w:szCs w:val="24"/>
        </w:rPr>
        <w:t>2</w:t>
      </w:r>
      <w:r>
        <w:rPr>
          <w:rFonts w:ascii="Arial" w:eastAsia="仿宋" w:hAnsi="Arial" w:cs="Arial"/>
          <w:kern w:val="0"/>
          <w:sz w:val="24"/>
          <w:szCs w:val="24"/>
          <w:lang w:val="zh-CN"/>
        </w:rPr>
        <w:t>.</w:t>
      </w:r>
      <w:r>
        <w:rPr>
          <w:rFonts w:ascii="Arial" w:eastAsia="仿宋" w:hAnsi="Arial" w:cs="Arial"/>
          <w:kern w:val="0"/>
          <w:sz w:val="24"/>
          <w:szCs w:val="24"/>
          <w:lang w:val="zh-CN"/>
        </w:rPr>
        <w:t>此函若出现多家制造（生产）企业的货物（产品）投标时，可按制造（生产）企业分别声明，一家制造（生产）企业填写一张。</w:t>
      </w: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jc w:val="right"/>
        <w:rPr>
          <w:rFonts w:ascii="Arial" w:eastAsia="仿宋" w:hAnsi="Arial" w:cs="Arial"/>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制造（生产）企业名称：</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制造（生产）企业法定代表人：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5E5053">
      <w:pPr>
        <w:adjustRightInd w:val="0"/>
        <w:snapToGrid w:val="0"/>
        <w:spacing w:line="360" w:lineRule="auto"/>
        <w:jc w:val="left"/>
        <w:rPr>
          <w:rFonts w:ascii="Arial" w:eastAsia="仿宋" w:hAnsi="Arial" w:cs="Arial"/>
          <w:b/>
          <w:bCs/>
          <w:sz w:val="36"/>
          <w:szCs w:val="36"/>
        </w:rPr>
      </w:pPr>
    </w:p>
    <w:p w:rsidR="005E5053" w:rsidRDefault="005E5053">
      <w:pPr>
        <w:adjustRightInd w:val="0"/>
        <w:snapToGrid w:val="0"/>
        <w:spacing w:line="360" w:lineRule="auto"/>
        <w:jc w:val="left"/>
        <w:rPr>
          <w:rFonts w:ascii="Arial" w:eastAsia="仿宋" w:hAnsi="Arial" w:cs="Arial"/>
          <w:b/>
          <w:bCs/>
          <w:sz w:val="36"/>
          <w:szCs w:val="36"/>
        </w:rPr>
      </w:pPr>
    </w:p>
    <w:p w:rsidR="005E5053" w:rsidRDefault="005E5053">
      <w:pPr>
        <w:adjustRightInd w:val="0"/>
        <w:snapToGrid w:val="0"/>
        <w:spacing w:line="360" w:lineRule="auto"/>
        <w:jc w:val="left"/>
        <w:rPr>
          <w:rFonts w:ascii="Arial" w:eastAsia="仿宋" w:hAnsi="Arial" w:cs="Arial"/>
          <w:b/>
          <w:bCs/>
          <w:sz w:val="36"/>
          <w:szCs w:val="36"/>
        </w:rPr>
      </w:pPr>
    </w:p>
    <w:p w:rsidR="005E5053" w:rsidRDefault="009E6FF6">
      <w:pPr>
        <w:widowControl/>
        <w:spacing w:line="360" w:lineRule="auto"/>
        <w:jc w:val="left"/>
        <w:rPr>
          <w:rFonts w:ascii="Arial" w:eastAsia="仿宋" w:hAnsi="Arial" w:cs="Arial"/>
          <w:b/>
          <w:bCs/>
          <w:sz w:val="36"/>
          <w:szCs w:val="36"/>
        </w:rPr>
      </w:pPr>
      <w:r>
        <w:rPr>
          <w:rFonts w:ascii="Arial" w:eastAsia="仿宋" w:hAnsi="Arial" w:cs="Arial"/>
          <w:b/>
          <w:bCs/>
          <w:sz w:val="36"/>
          <w:szCs w:val="36"/>
        </w:rPr>
        <w:br w:type="page"/>
      </w:r>
    </w:p>
    <w:p w:rsidR="005E5053" w:rsidRDefault="009E6FF6">
      <w:pPr>
        <w:pStyle w:val="2"/>
        <w:spacing w:line="360" w:lineRule="auto"/>
        <w:rPr>
          <w:rFonts w:ascii="Arial" w:eastAsia="仿宋" w:hAnsi="Arial" w:cs="Arial"/>
          <w:sz w:val="24"/>
          <w:szCs w:val="24"/>
        </w:rPr>
      </w:pPr>
      <w:bookmarkStart w:id="122" w:name="_Toc14225"/>
      <w:bookmarkStart w:id="123" w:name="_Toc8966"/>
      <w:bookmarkStart w:id="124" w:name="_Toc2139"/>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8</w:t>
      </w:r>
      <w:r>
        <w:rPr>
          <w:rFonts w:ascii="Arial" w:eastAsia="仿宋" w:hAnsi="Arial" w:cs="Arial"/>
          <w:sz w:val="24"/>
          <w:szCs w:val="24"/>
        </w:rPr>
        <w:t>）从业人员声明函</w:t>
      </w:r>
      <w:bookmarkEnd w:id="122"/>
      <w:bookmarkEnd w:id="123"/>
      <w:bookmarkEnd w:id="124"/>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从业人员声明函</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djustRightInd w:val="0"/>
        <w:snapToGrid w:val="0"/>
        <w:spacing w:line="360" w:lineRule="auto"/>
        <w:ind w:leftChars="-2" w:left="-4" w:firstLineChars="200" w:firstLine="480"/>
        <w:rPr>
          <w:rFonts w:ascii="Arial" w:eastAsia="仿宋" w:hAnsi="Arial" w:cs="Arial"/>
          <w:sz w:val="24"/>
          <w:szCs w:val="24"/>
        </w:rPr>
      </w:pPr>
      <w:r>
        <w:rPr>
          <w:rFonts w:ascii="Arial" w:eastAsia="仿宋" w:hAnsi="Arial" w:cs="Arial"/>
          <w:sz w:val="24"/>
          <w:szCs w:val="24"/>
        </w:rPr>
        <w:t>本公司郑重声明：根据《政府采购促进中小企业发展暂行办法》（财库</w:t>
      </w:r>
      <w:r>
        <w:rPr>
          <w:rFonts w:ascii="Arial" w:eastAsia="仿宋" w:hAnsi="Arial" w:cs="Arial" w:hint="eastAsia"/>
          <w:sz w:val="24"/>
          <w:szCs w:val="24"/>
        </w:rPr>
        <w:t>【</w:t>
      </w:r>
      <w:r>
        <w:rPr>
          <w:rFonts w:ascii="Arial" w:eastAsia="仿宋" w:hAnsi="Arial" w:cs="Arial" w:hint="eastAsia"/>
          <w:sz w:val="24"/>
          <w:szCs w:val="24"/>
        </w:rPr>
        <w:t>2011</w:t>
      </w:r>
      <w:r>
        <w:rPr>
          <w:rFonts w:ascii="Arial" w:eastAsia="仿宋" w:hAnsi="Arial" w:cs="Arial" w:hint="eastAsia"/>
          <w:sz w:val="24"/>
          <w:szCs w:val="24"/>
        </w:rPr>
        <w:t>】</w:t>
      </w:r>
      <w:r>
        <w:rPr>
          <w:rFonts w:ascii="Arial" w:eastAsia="仿宋" w:hAnsi="Arial" w:cs="Arial"/>
          <w:sz w:val="24"/>
          <w:szCs w:val="24"/>
        </w:rPr>
        <w:t>181</w:t>
      </w:r>
      <w:r>
        <w:rPr>
          <w:rFonts w:ascii="Arial" w:eastAsia="仿宋" w:hAnsi="Arial" w:cs="Arial"/>
          <w:sz w:val="24"/>
          <w:szCs w:val="24"/>
        </w:rPr>
        <w:t>号）、《工业和信息部、国家统计局、国家发展和改革委员会、财政部关于印发中小企业划型标准规定的通知》（工信部联企业【</w:t>
      </w:r>
      <w:r>
        <w:rPr>
          <w:rFonts w:ascii="Arial" w:eastAsia="仿宋" w:hAnsi="Arial" w:cs="Arial"/>
          <w:sz w:val="24"/>
          <w:szCs w:val="24"/>
        </w:rPr>
        <w:t>2011</w:t>
      </w:r>
      <w:r>
        <w:rPr>
          <w:rFonts w:ascii="Arial" w:eastAsia="仿宋" w:hAnsi="Arial" w:cs="Arial"/>
          <w:sz w:val="24"/>
          <w:szCs w:val="24"/>
        </w:rPr>
        <w:t>】</w:t>
      </w:r>
      <w:r>
        <w:rPr>
          <w:rFonts w:ascii="Arial" w:eastAsia="仿宋" w:hAnsi="Arial" w:cs="Arial"/>
          <w:sz w:val="24"/>
          <w:szCs w:val="24"/>
        </w:rPr>
        <w:t xml:space="preserve">300 </w:t>
      </w:r>
      <w:r>
        <w:rPr>
          <w:rFonts w:ascii="Arial" w:eastAsia="仿宋" w:hAnsi="Arial" w:cs="Arial"/>
          <w:sz w:val="24"/>
          <w:szCs w:val="24"/>
        </w:rPr>
        <w:t>号）规定，本公司从业人员数为人。</w:t>
      </w:r>
    </w:p>
    <w:p w:rsidR="005E5053" w:rsidRDefault="009E6FF6">
      <w:pPr>
        <w:adjustRightInd w:val="0"/>
        <w:snapToGrid w:val="0"/>
        <w:spacing w:line="360" w:lineRule="auto"/>
        <w:ind w:leftChars="-1" w:left="-2" w:firstLineChars="200" w:firstLine="480"/>
        <w:rPr>
          <w:rFonts w:ascii="Arial" w:eastAsia="仿宋" w:hAnsi="Arial" w:cs="Arial"/>
          <w:sz w:val="24"/>
          <w:szCs w:val="24"/>
        </w:rPr>
      </w:pPr>
      <w:r>
        <w:rPr>
          <w:rFonts w:ascii="Arial" w:eastAsia="仿宋" w:hAnsi="Arial" w:cs="Arial"/>
          <w:sz w:val="24"/>
          <w:szCs w:val="24"/>
        </w:rPr>
        <w:t>本公司对上述声明的真实性负责，如有虚假，将依法承担相应责任。</w:t>
      </w: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center"/>
        <w:rPr>
          <w:rFonts w:ascii="Arial" w:eastAsia="仿宋" w:hAnsi="Arial" w:cs="Arial"/>
          <w:b/>
          <w:bCs/>
          <w:kern w:val="0"/>
          <w:sz w:val="24"/>
          <w:szCs w:val="24"/>
          <w:lang w:val="zh-CN"/>
        </w:rPr>
      </w:pPr>
    </w:p>
    <w:p w:rsidR="005E5053" w:rsidRDefault="005E5053">
      <w:pPr>
        <w:autoSpaceDE w:val="0"/>
        <w:autoSpaceDN w:val="0"/>
        <w:adjustRightInd w:val="0"/>
        <w:snapToGrid w:val="0"/>
        <w:spacing w:line="360" w:lineRule="auto"/>
        <w:jc w:val="right"/>
        <w:rPr>
          <w:rFonts w:ascii="Arial" w:eastAsia="仿宋" w:hAnsi="Arial" w:cs="Arial"/>
          <w:b/>
          <w:bCs/>
          <w:kern w:val="0"/>
          <w:sz w:val="24"/>
          <w:szCs w:val="24"/>
          <w:lang w:val="zh-CN"/>
        </w:rPr>
      </w:pP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制造（生产）企业名称：</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（公章）</w:t>
      </w:r>
    </w:p>
    <w:p w:rsidR="005E5053" w:rsidRDefault="009E6FF6">
      <w:pPr>
        <w:autoSpaceDE w:val="0"/>
        <w:autoSpaceDN w:val="0"/>
        <w:adjustRightInd w:val="0"/>
        <w:snapToGrid w:val="0"/>
        <w:spacing w:line="360" w:lineRule="auto"/>
        <w:jc w:val="right"/>
        <w:rPr>
          <w:rFonts w:ascii="Arial" w:eastAsia="仿宋" w:hAnsi="Arial" w:cs="Arial"/>
          <w:b/>
          <w:bCs/>
          <w:kern w:val="0"/>
          <w:sz w:val="24"/>
          <w:szCs w:val="24"/>
          <w:lang w:val="zh-CN"/>
        </w:rPr>
      </w:pPr>
      <w:r>
        <w:rPr>
          <w:rFonts w:ascii="Arial" w:eastAsia="仿宋" w:hAnsi="Arial" w:cs="Arial"/>
          <w:b/>
          <w:bCs/>
          <w:kern w:val="0"/>
          <w:sz w:val="24"/>
          <w:szCs w:val="24"/>
          <w:lang w:val="zh-CN"/>
        </w:rPr>
        <w:t>制造（生产）企业法定代表人：</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（签字）</w:t>
      </w:r>
    </w:p>
    <w:p w:rsidR="005E5053" w:rsidRDefault="009E6FF6">
      <w:pPr>
        <w:autoSpaceDE w:val="0"/>
        <w:autoSpaceDN w:val="0"/>
        <w:adjustRightInd w:val="0"/>
        <w:snapToGrid w:val="0"/>
        <w:spacing w:line="360" w:lineRule="auto"/>
        <w:jc w:val="right"/>
        <w:rPr>
          <w:rFonts w:ascii="Arial" w:eastAsia="仿宋" w:hAnsi="Arial" w:cs="Arial"/>
          <w:kern w:val="0"/>
          <w:sz w:val="24"/>
          <w:szCs w:val="24"/>
          <w:lang w:val="zh-CN"/>
        </w:rPr>
      </w:pPr>
      <w:r>
        <w:rPr>
          <w:rFonts w:ascii="Arial" w:eastAsia="仿宋" w:hAnsi="Arial" w:cs="Arial"/>
          <w:b/>
          <w:bCs/>
          <w:kern w:val="0"/>
          <w:sz w:val="24"/>
          <w:szCs w:val="24"/>
          <w:lang w:val="zh-CN"/>
        </w:rPr>
        <w:t>年</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月</w:t>
      </w:r>
      <w:r>
        <w:rPr>
          <w:rFonts w:ascii="Arial" w:eastAsia="仿宋" w:hAnsi="Arial" w:cs="Arial"/>
          <w:b/>
          <w:bCs/>
          <w:kern w:val="0"/>
          <w:sz w:val="24"/>
          <w:szCs w:val="24"/>
          <w:lang w:val="zh-CN"/>
        </w:rPr>
        <w:t xml:space="preserve">  </w:t>
      </w:r>
      <w:r>
        <w:rPr>
          <w:rFonts w:ascii="Arial" w:eastAsia="仿宋" w:hAnsi="Arial" w:cs="Arial"/>
          <w:b/>
          <w:bCs/>
          <w:kern w:val="0"/>
          <w:sz w:val="24"/>
          <w:szCs w:val="24"/>
          <w:lang w:val="zh-CN"/>
        </w:rPr>
        <w:t>日</w:t>
      </w:r>
    </w:p>
    <w:p w:rsidR="005E5053" w:rsidRDefault="009E6FF6">
      <w:pPr>
        <w:widowControl/>
        <w:spacing w:line="360" w:lineRule="auto"/>
        <w:jc w:val="left"/>
        <w:rPr>
          <w:rFonts w:ascii="Arial" w:eastAsia="仿宋" w:hAnsi="Arial" w:cs="Arial"/>
          <w:b/>
          <w:bCs/>
          <w:sz w:val="36"/>
          <w:szCs w:val="36"/>
        </w:rPr>
      </w:pPr>
      <w:r>
        <w:rPr>
          <w:rFonts w:ascii="Arial" w:eastAsia="仿宋" w:hAnsi="Arial" w:cs="Arial"/>
          <w:b/>
          <w:bCs/>
          <w:sz w:val="36"/>
          <w:szCs w:val="36"/>
        </w:rPr>
        <w:br w:type="page"/>
      </w:r>
    </w:p>
    <w:p w:rsidR="005E5053" w:rsidRDefault="009E6FF6">
      <w:pPr>
        <w:pStyle w:val="2"/>
        <w:spacing w:line="360" w:lineRule="auto"/>
        <w:rPr>
          <w:rFonts w:ascii="Arial" w:eastAsia="仿宋" w:hAnsi="Arial" w:cs="Arial"/>
          <w:sz w:val="24"/>
          <w:szCs w:val="24"/>
        </w:rPr>
      </w:pPr>
      <w:bookmarkStart w:id="125" w:name="_Toc4962"/>
      <w:bookmarkStart w:id="126" w:name="_Toc28097"/>
      <w:bookmarkStart w:id="127" w:name="_Toc24630"/>
      <w:r>
        <w:rPr>
          <w:rFonts w:ascii="Arial" w:eastAsia="仿宋" w:hAnsi="Arial" w:cs="Arial"/>
          <w:sz w:val="24"/>
          <w:szCs w:val="24"/>
        </w:rPr>
        <w:t>（</w:t>
      </w:r>
      <w:r>
        <w:rPr>
          <w:rFonts w:ascii="Arial" w:eastAsia="仿宋" w:hAnsi="Arial" w:cs="Arial"/>
          <w:sz w:val="24"/>
          <w:szCs w:val="24"/>
        </w:rPr>
        <w:t>1</w:t>
      </w:r>
      <w:r>
        <w:rPr>
          <w:rFonts w:ascii="Arial" w:eastAsia="仿宋" w:hAnsi="Arial" w:cs="Arial" w:hint="eastAsia"/>
          <w:sz w:val="24"/>
          <w:szCs w:val="24"/>
        </w:rPr>
        <w:t>9</w:t>
      </w:r>
      <w:r>
        <w:rPr>
          <w:rFonts w:ascii="Arial" w:eastAsia="仿宋" w:hAnsi="Arial" w:cs="Arial"/>
          <w:sz w:val="24"/>
          <w:szCs w:val="24"/>
        </w:rPr>
        <w:t>）残疾人福利性单位声明函</w:t>
      </w:r>
      <w:bookmarkEnd w:id="125"/>
      <w:bookmarkEnd w:id="126"/>
      <w:bookmarkEnd w:id="127"/>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残疾人福利性单位声明函</w:t>
      </w:r>
    </w:p>
    <w:p w:rsidR="005E5053" w:rsidRDefault="009E6FF6">
      <w:pPr>
        <w:adjustRightInd w:val="0"/>
        <w:snapToGrid w:val="0"/>
        <w:spacing w:line="360" w:lineRule="auto"/>
        <w:rPr>
          <w:rFonts w:ascii="Arial" w:eastAsia="仿宋" w:hAnsi="Arial" w:cs="Arial"/>
          <w:b/>
          <w:bCs/>
          <w:sz w:val="24"/>
          <w:szCs w:val="24"/>
        </w:rPr>
      </w:pPr>
      <w:r>
        <w:rPr>
          <w:rFonts w:ascii="Arial" w:eastAsia="仿宋" w:hAnsi="Arial" w:cs="Arial"/>
          <w:b/>
          <w:bCs/>
          <w:sz w:val="24"/>
          <w:szCs w:val="24"/>
        </w:rPr>
        <w:t>致：</w:t>
      </w:r>
      <w:r>
        <w:rPr>
          <w:rFonts w:ascii="Arial" w:eastAsia="仿宋" w:hAnsi="Arial" w:cs="Arial" w:hint="eastAsia"/>
          <w:b/>
          <w:bCs/>
          <w:sz w:val="24"/>
          <w:szCs w:val="24"/>
        </w:rPr>
        <w:t>青海铭驰工程项目管理有限公司</w:t>
      </w:r>
    </w:p>
    <w:p w:rsidR="005E5053" w:rsidRDefault="009E6FF6">
      <w:pPr>
        <w:adjustRightInd w:val="0"/>
        <w:snapToGrid w:val="0"/>
        <w:spacing w:line="360" w:lineRule="auto"/>
        <w:ind w:firstLine="480"/>
        <w:rPr>
          <w:rFonts w:ascii="Arial" w:eastAsia="仿宋" w:hAnsi="Arial" w:cs="Arial"/>
          <w:sz w:val="24"/>
          <w:szCs w:val="24"/>
        </w:rPr>
      </w:pPr>
      <w:r>
        <w:rPr>
          <w:rFonts w:ascii="Arial" w:eastAsia="仿宋" w:hAnsi="Arial" w:cs="Arial"/>
          <w:sz w:val="24"/>
          <w:szCs w:val="24"/>
        </w:rPr>
        <w:t>本单位郑重声明，根据《财政部、民政部、中国残疾人联合会关于促进残疾人就业政府采购政策的通知》（财库【</w:t>
      </w:r>
      <w:r>
        <w:rPr>
          <w:rFonts w:ascii="Arial" w:eastAsia="仿宋" w:hAnsi="Arial" w:cs="Arial"/>
          <w:sz w:val="24"/>
          <w:szCs w:val="24"/>
        </w:rPr>
        <w:t>2017</w:t>
      </w:r>
      <w:r>
        <w:rPr>
          <w:rFonts w:ascii="Arial" w:eastAsia="仿宋" w:hAnsi="Arial" w:cs="Arial"/>
          <w:sz w:val="24"/>
          <w:szCs w:val="24"/>
        </w:rPr>
        <w:t>】</w:t>
      </w:r>
      <w:r>
        <w:rPr>
          <w:rFonts w:ascii="Arial" w:eastAsia="仿宋" w:hAnsi="Arial" w:cs="Arial"/>
          <w:sz w:val="24"/>
          <w:szCs w:val="24"/>
        </w:rPr>
        <w:t>141</w:t>
      </w:r>
      <w:r>
        <w:rPr>
          <w:rFonts w:ascii="Arial" w:eastAsia="仿宋" w:hAnsi="Arial" w:cs="Arial"/>
          <w:sz w:val="24"/>
          <w:szCs w:val="24"/>
        </w:rPr>
        <w:t>号）的规定，本单位为符合条件的残疾人福利性单位，本单位在职职工人数为人，安置的残疾人人数人。且本单位参加</w:t>
      </w:r>
      <w:r>
        <w:rPr>
          <w:rFonts w:ascii="Arial" w:eastAsia="仿宋" w:hAnsi="Arial" w:cs="Arial"/>
          <w:sz w:val="24"/>
          <w:szCs w:val="24"/>
        </w:rPr>
        <w:t>______</w:t>
      </w:r>
      <w:r>
        <w:rPr>
          <w:rFonts w:ascii="Arial" w:eastAsia="仿宋" w:hAnsi="Arial" w:cs="Arial"/>
          <w:sz w:val="24"/>
          <w:szCs w:val="24"/>
        </w:rPr>
        <w:t>单位的</w:t>
      </w:r>
      <w:r>
        <w:rPr>
          <w:rFonts w:ascii="Arial" w:eastAsia="仿宋" w:hAnsi="Arial" w:cs="Arial"/>
          <w:sz w:val="24"/>
          <w:szCs w:val="24"/>
        </w:rPr>
        <w:t>______</w:t>
      </w:r>
      <w:r>
        <w:rPr>
          <w:rFonts w:ascii="Arial" w:eastAsia="仿宋" w:hAnsi="Arial" w:cs="Arial"/>
          <w:sz w:val="24"/>
          <w:szCs w:val="24"/>
        </w:rPr>
        <w:t>项目采购活动提供本单位制造的货物（由本单位承担工程</w:t>
      </w:r>
      <w:r>
        <w:rPr>
          <w:rFonts w:ascii="Arial" w:eastAsia="仿宋" w:hAnsi="Arial" w:cs="Arial"/>
          <w:sz w:val="24"/>
          <w:szCs w:val="24"/>
        </w:rPr>
        <w:t>/</w:t>
      </w:r>
      <w:r>
        <w:rPr>
          <w:rFonts w:ascii="Arial" w:eastAsia="仿宋" w:hAnsi="Arial" w:cs="Arial"/>
          <w:sz w:val="24"/>
          <w:szCs w:val="24"/>
        </w:rPr>
        <w:t>提供服务），或者提供其他残疾人福利性单位制造的货物（不包括使用非残疾人福利性单位注册商标的货物）。</w:t>
      </w:r>
    </w:p>
    <w:p w:rsidR="005E5053" w:rsidRDefault="009E6FF6">
      <w:pPr>
        <w:adjustRightInd w:val="0"/>
        <w:snapToGrid w:val="0"/>
        <w:spacing w:line="360" w:lineRule="auto"/>
        <w:ind w:firstLine="480"/>
        <w:rPr>
          <w:rFonts w:ascii="Arial" w:eastAsia="仿宋" w:hAnsi="Arial" w:cs="Arial"/>
          <w:sz w:val="24"/>
          <w:szCs w:val="24"/>
        </w:rPr>
      </w:pPr>
      <w:r>
        <w:rPr>
          <w:rFonts w:ascii="Arial" w:eastAsia="仿宋" w:hAnsi="Arial" w:cs="Arial"/>
          <w:sz w:val="24"/>
          <w:szCs w:val="24"/>
        </w:rPr>
        <w:t>本单位对上述声明的真实性负责。如有虚假，将依法承担相应责任。</w:t>
      </w:r>
    </w:p>
    <w:p w:rsidR="005E5053" w:rsidRDefault="005E5053">
      <w:pPr>
        <w:adjustRightInd w:val="0"/>
        <w:snapToGrid w:val="0"/>
        <w:spacing w:line="360" w:lineRule="auto"/>
        <w:ind w:firstLine="480"/>
        <w:rPr>
          <w:rFonts w:ascii="Arial" w:eastAsia="仿宋" w:hAnsi="Arial" w:cs="Arial"/>
          <w:sz w:val="24"/>
          <w:szCs w:val="24"/>
        </w:rPr>
      </w:pPr>
    </w:p>
    <w:p w:rsidR="005E5053" w:rsidRDefault="009E6FF6">
      <w:pPr>
        <w:adjustRightInd w:val="0"/>
        <w:snapToGrid w:val="0"/>
        <w:spacing w:line="360" w:lineRule="auto"/>
        <w:rPr>
          <w:rFonts w:ascii="Arial" w:eastAsia="仿宋" w:hAnsi="Arial" w:cs="Arial"/>
          <w:sz w:val="24"/>
          <w:szCs w:val="24"/>
        </w:rPr>
      </w:pPr>
      <w:r>
        <w:rPr>
          <w:rFonts w:ascii="Arial" w:eastAsia="仿宋" w:hAnsi="Arial" w:cs="Arial"/>
          <w:sz w:val="24"/>
          <w:szCs w:val="24"/>
        </w:rPr>
        <w:t>注：若无此项内容，可不提供此函。</w:t>
      </w: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rPr>
          <w:rFonts w:ascii="Arial" w:eastAsia="仿宋" w:hAnsi="Arial" w:cs="Arial"/>
          <w:sz w:val="24"/>
          <w:szCs w:val="24"/>
        </w:rPr>
      </w:pPr>
    </w:p>
    <w:p w:rsidR="005E5053" w:rsidRDefault="005E5053">
      <w:pPr>
        <w:adjustRightInd w:val="0"/>
        <w:snapToGrid w:val="0"/>
        <w:spacing w:line="360" w:lineRule="auto"/>
        <w:ind w:firstLine="480"/>
        <w:jc w:val="right"/>
        <w:rPr>
          <w:rFonts w:ascii="Arial" w:eastAsia="仿宋" w:hAnsi="Arial" w:cs="Arial"/>
          <w:sz w:val="24"/>
          <w:szCs w:val="24"/>
        </w:rPr>
      </w:pPr>
    </w:p>
    <w:p w:rsidR="005E5053" w:rsidRDefault="009E6FF6">
      <w:pPr>
        <w:adjustRightInd w:val="0"/>
        <w:snapToGrid w:val="0"/>
        <w:spacing w:line="360" w:lineRule="auto"/>
        <w:jc w:val="right"/>
        <w:rPr>
          <w:rFonts w:ascii="Arial" w:eastAsia="仿宋" w:hAnsi="Arial" w:cs="Arial"/>
          <w:b/>
          <w:bCs/>
          <w:sz w:val="24"/>
          <w:szCs w:val="24"/>
        </w:rPr>
      </w:pPr>
      <w:r>
        <w:rPr>
          <w:rFonts w:ascii="Arial" w:eastAsia="仿宋" w:hAnsi="Arial" w:cs="Arial"/>
          <w:b/>
          <w:bCs/>
          <w:sz w:val="24"/>
          <w:szCs w:val="24"/>
        </w:rPr>
        <w:t xml:space="preserve">                                </w:t>
      </w:r>
      <w:r>
        <w:rPr>
          <w:rFonts w:ascii="Arial" w:eastAsia="仿宋" w:hAnsi="Arial" w:cs="Arial"/>
          <w:b/>
          <w:bCs/>
          <w:sz w:val="24"/>
          <w:szCs w:val="24"/>
        </w:rPr>
        <w:t>企业名称：（公章）</w:t>
      </w:r>
    </w:p>
    <w:p w:rsidR="005E5053" w:rsidRDefault="009E6FF6">
      <w:pPr>
        <w:adjustRightInd w:val="0"/>
        <w:snapToGrid w:val="0"/>
        <w:spacing w:line="360" w:lineRule="auto"/>
        <w:ind w:firstLine="482"/>
        <w:jc w:val="right"/>
        <w:rPr>
          <w:rFonts w:ascii="Arial" w:eastAsia="仿宋" w:hAnsi="Arial" w:cs="Arial"/>
          <w:b/>
          <w:bCs/>
          <w:sz w:val="24"/>
          <w:szCs w:val="24"/>
        </w:rPr>
      </w:pPr>
      <w:r>
        <w:rPr>
          <w:rFonts w:ascii="Arial" w:eastAsia="仿宋" w:hAnsi="Arial" w:cs="Arial"/>
          <w:b/>
          <w:bCs/>
          <w:sz w:val="24"/>
          <w:szCs w:val="24"/>
        </w:rPr>
        <w:t xml:space="preserve">       </w:t>
      </w:r>
      <w:r>
        <w:rPr>
          <w:rFonts w:ascii="Arial" w:eastAsia="仿宋" w:hAnsi="Arial" w:cs="Arial"/>
          <w:b/>
          <w:bCs/>
          <w:sz w:val="24"/>
          <w:szCs w:val="24"/>
        </w:rPr>
        <w:t>企业法定代表人：（签字或盖章）</w:t>
      </w:r>
    </w:p>
    <w:p w:rsidR="005E5053" w:rsidRDefault="009E6FF6">
      <w:pPr>
        <w:adjustRightInd w:val="0"/>
        <w:snapToGrid w:val="0"/>
        <w:spacing w:line="360" w:lineRule="auto"/>
        <w:ind w:firstLine="482"/>
        <w:jc w:val="right"/>
        <w:rPr>
          <w:rFonts w:ascii="Arial" w:eastAsia="仿宋" w:hAnsi="Arial" w:cs="Arial"/>
          <w:b/>
          <w:bCs/>
          <w:sz w:val="24"/>
          <w:szCs w:val="24"/>
        </w:rPr>
      </w:pPr>
      <w:r>
        <w:rPr>
          <w:rFonts w:ascii="Arial" w:eastAsia="仿宋" w:hAnsi="Arial" w:cs="Arial"/>
          <w:b/>
          <w:bCs/>
          <w:sz w:val="24"/>
          <w:szCs w:val="24"/>
        </w:rPr>
        <w:t xml:space="preserve">              </w:t>
      </w:r>
      <w:r>
        <w:rPr>
          <w:rFonts w:ascii="Arial" w:eastAsia="仿宋" w:hAnsi="Arial" w:cs="Arial"/>
          <w:b/>
          <w:bCs/>
          <w:sz w:val="24"/>
          <w:szCs w:val="24"/>
        </w:rPr>
        <w:t>年</w:t>
      </w:r>
      <w:r>
        <w:rPr>
          <w:rFonts w:ascii="Arial" w:eastAsia="仿宋" w:hAnsi="Arial" w:cs="Arial"/>
          <w:b/>
          <w:bCs/>
          <w:sz w:val="24"/>
          <w:szCs w:val="24"/>
        </w:rPr>
        <w:t xml:space="preserve">   </w:t>
      </w:r>
      <w:r>
        <w:rPr>
          <w:rFonts w:ascii="Arial" w:eastAsia="仿宋" w:hAnsi="Arial" w:cs="Arial"/>
          <w:b/>
          <w:bCs/>
          <w:sz w:val="24"/>
          <w:szCs w:val="24"/>
        </w:rPr>
        <w:t>月</w:t>
      </w:r>
      <w:r>
        <w:rPr>
          <w:rFonts w:ascii="Arial" w:eastAsia="仿宋" w:hAnsi="Arial" w:cs="Arial"/>
          <w:b/>
          <w:bCs/>
          <w:sz w:val="24"/>
          <w:szCs w:val="24"/>
        </w:rPr>
        <w:t xml:space="preserve">  </w:t>
      </w:r>
      <w:r>
        <w:rPr>
          <w:rFonts w:ascii="Arial" w:eastAsia="仿宋" w:hAnsi="Arial" w:cs="Arial"/>
          <w:b/>
          <w:bCs/>
          <w:sz w:val="24"/>
          <w:szCs w:val="24"/>
        </w:rPr>
        <w:t>日</w:t>
      </w:r>
    </w:p>
    <w:p w:rsidR="005E5053" w:rsidRDefault="005E5053">
      <w:pPr>
        <w:adjustRightInd w:val="0"/>
        <w:snapToGrid w:val="0"/>
        <w:spacing w:line="360" w:lineRule="auto"/>
        <w:ind w:firstLine="482"/>
        <w:jc w:val="right"/>
        <w:rPr>
          <w:rFonts w:ascii="Arial" w:eastAsia="仿宋" w:hAnsi="Arial" w:cs="Arial"/>
          <w:b/>
          <w:bCs/>
          <w:sz w:val="24"/>
          <w:szCs w:val="24"/>
        </w:rPr>
      </w:pPr>
    </w:p>
    <w:p w:rsidR="005E5053" w:rsidRDefault="009E6FF6">
      <w:pPr>
        <w:pStyle w:val="2"/>
        <w:spacing w:line="360" w:lineRule="auto"/>
        <w:rPr>
          <w:rFonts w:ascii="Arial" w:eastAsia="仿宋" w:hAnsi="Arial" w:cs="Arial"/>
          <w:sz w:val="24"/>
          <w:szCs w:val="24"/>
        </w:rPr>
      </w:pPr>
      <w:bookmarkStart w:id="128" w:name="_Toc5199"/>
      <w:bookmarkStart w:id="129" w:name="_Toc30898"/>
      <w:bookmarkStart w:id="130" w:name="_Toc28867"/>
      <w:r>
        <w:rPr>
          <w:rFonts w:ascii="Arial" w:eastAsia="仿宋" w:hAnsi="Arial" w:cs="Arial"/>
          <w:sz w:val="24"/>
          <w:szCs w:val="24"/>
        </w:rPr>
        <w:t>（</w:t>
      </w:r>
      <w:r>
        <w:rPr>
          <w:rFonts w:ascii="Arial" w:eastAsia="仿宋" w:hAnsi="Arial" w:cs="Arial" w:hint="eastAsia"/>
          <w:sz w:val="24"/>
          <w:szCs w:val="24"/>
        </w:rPr>
        <w:t>20</w:t>
      </w:r>
      <w:r>
        <w:rPr>
          <w:rFonts w:ascii="Arial" w:eastAsia="仿宋" w:hAnsi="Arial" w:cs="Arial"/>
          <w:sz w:val="24"/>
          <w:szCs w:val="24"/>
        </w:rPr>
        <w:t>）投标人认为在其他方面有必要说明的事项</w:t>
      </w:r>
      <w:bookmarkEnd w:id="128"/>
      <w:bookmarkEnd w:id="129"/>
      <w:bookmarkEnd w:id="130"/>
    </w:p>
    <w:p w:rsidR="005E5053" w:rsidRDefault="009E6FF6">
      <w:pPr>
        <w:adjustRightInd w:val="0"/>
        <w:snapToGrid w:val="0"/>
        <w:spacing w:line="360" w:lineRule="auto"/>
        <w:jc w:val="center"/>
        <w:rPr>
          <w:rFonts w:ascii="Arial" w:eastAsia="仿宋" w:hAnsi="Arial" w:cs="Arial"/>
          <w:b/>
          <w:bCs/>
          <w:sz w:val="36"/>
          <w:szCs w:val="36"/>
        </w:rPr>
      </w:pPr>
      <w:r>
        <w:rPr>
          <w:rFonts w:ascii="Arial" w:eastAsia="仿宋" w:hAnsi="Arial" w:cs="Arial"/>
          <w:b/>
          <w:bCs/>
          <w:sz w:val="36"/>
          <w:szCs w:val="36"/>
        </w:rPr>
        <w:t>投标人认为在其他方面有必要说明的事项</w:t>
      </w:r>
    </w:p>
    <w:p w:rsidR="005E5053" w:rsidRDefault="009E6FF6">
      <w:pPr>
        <w:adjustRightInd w:val="0"/>
        <w:snapToGrid w:val="0"/>
        <w:spacing w:line="360" w:lineRule="auto"/>
        <w:ind w:firstLine="426"/>
        <w:rPr>
          <w:rFonts w:ascii="Arial" w:eastAsia="仿宋" w:hAnsi="Arial" w:cs="Arial"/>
          <w:sz w:val="24"/>
          <w:szCs w:val="24"/>
        </w:rPr>
      </w:pPr>
      <w:r>
        <w:rPr>
          <w:rFonts w:ascii="Arial" w:eastAsia="仿宋" w:hAnsi="Arial" w:cs="Arial"/>
          <w:sz w:val="24"/>
          <w:szCs w:val="24"/>
        </w:rPr>
        <w:t>格式自定</w:t>
      </w: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5E5053">
      <w:pPr>
        <w:adjustRightInd w:val="0"/>
        <w:snapToGrid w:val="0"/>
        <w:spacing w:line="360" w:lineRule="auto"/>
        <w:ind w:firstLine="426"/>
        <w:rPr>
          <w:rFonts w:ascii="Arial" w:eastAsia="仿宋" w:hAnsi="Arial" w:cs="Arial"/>
          <w:sz w:val="24"/>
          <w:szCs w:val="24"/>
        </w:rPr>
      </w:pPr>
    </w:p>
    <w:p w:rsidR="005E5053" w:rsidRDefault="009E6FF6">
      <w:pPr>
        <w:pStyle w:val="2"/>
        <w:spacing w:line="360" w:lineRule="auto"/>
        <w:rPr>
          <w:rFonts w:ascii="Arial" w:eastAsia="仿宋" w:hAnsi="Arial" w:cs="Arial"/>
          <w:sz w:val="24"/>
          <w:szCs w:val="24"/>
        </w:rPr>
      </w:pPr>
      <w:bookmarkStart w:id="131" w:name="_Toc10291"/>
      <w:r>
        <w:rPr>
          <w:rFonts w:ascii="Arial" w:eastAsia="仿宋" w:hAnsi="Arial" w:cs="Arial"/>
          <w:sz w:val="24"/>
          <w:szCs w:val="24"/>
        </w:rPr>
        <w:t>（</w:t>
      </w:r>
      <w:r>
        <w:rPr>
          <w:rFonts w:ascii="Arial" w:eastAsia="仿宋" w:hAnsi="Arial" w:cs="Arial"/>
          <w:sz w:val="24"/>
          <w:szCs w:val="24"/>
        </w:rPr>
        <w:t>2</w:t>
      </w:r>
      <w:r>
        <w:rPr>
          <w:rFonts w:ascii="Arial" w:eastAsia="仿宋" w:hAnsi="Arial" w:cs="Arial" w:hint="eastAsia"/>
          <w:sz w:val="24"/>
          <w:szCs w:val="24"/>
        </w:rPr>
        <w:t>1</w:t>
      </w:r>
      <w:r>
        <w:rPr>
          <w:rFonts w:ascii="Arial" w:eastAsia="仿宋" w:hAnsi="Arial" w:cs="Arial"/>
          <w:sz w:val="24"/>
          <w:szCs w:val="24"/>
        </w:rPr>
        <w:t>）投标人最终报价表</w:t>
      </w:r>
      <w:bookmarkEnd w:id="131"/>
    </w:p>
    <w:p w:rsidR="005E5053" w:rsidRDefault="009E6FF6">
      <w:pPr>
        <w:adjustRightInd w:val="0"/>
        <w:snapToGrid w:val="0"/>
        <w:spacing w:line="360" w:lineRule="auto"/>
        <w:jc w:val="center"/>
        <w:rPr>
          <w:rFonts w:ascii="Arial" w:eastAsia="仿宋" w:hAnsi="Arial" w:cs="Arial"/>
          <w:b/>
          <w:bCs/>
          <w:sz w:val="36"/>
          <w:szCs w:val="36"/>
        </w:rPr>
      </w:pPr>
      <w:bookmarkStart w:id="132" w:name="_Toc16374"/>
      <w:r>
        <w:rPr>
          <w:rFonts w:ascii="Arial" w:eastAsia="仿宋" w:hAnsi="Arial" w:cs="Arial"/>
          <w:b/>
          <w:bCs/>
          <w:sz w:val="36"/>
          <w:szCs w:val="36"/>
        </w:rPr>
        <w:t>最终报价表</w:t>
      </w:r>
    </w:p>
    <w:p w:rsidR="005E5053" w:rsidRDefault="005E5053">
      <w:pPr>
        <w:spacing w:line="360" w:lineRule="auto"/>
        <w:jc w:val="left"/>
        <w:rPr>
          <w:rFonts w:ascii="Arial" w:eastAsia="仿宋" w:hAnsi="Arial" w:cs="Arial"/>
          <w:sz w:val="24"/>
          <w:szCs w:val="24"/>
        </w:rPr>
      </w:pPr>
    </w:p>
    <w:p w:rsidR="005E5053" w:rsidRDefault="009E6FF6">
      <w:pPr>
        <w:spacing w:line="360" w:lineRule="auto"/>
        <w:jc w:val="left"/>
        <w:rPr>
          <w:rFonts w:ascii="Arial" w:eastAsia="仿宋" w:hAnsi="Arial" w:cs="Arial"/>
          <w:sz w:val="24"/>
          <w:szCs w:val="24"/>
        </w:rPr>
      </w:pPr>
      <w:r>
        <w:rPr>
          <w:rFonts w:ascii="Arial" w:eastAsia="仿宋" w:hAnsi="Arial" w:cs="Arial"/>
          <w:sz w:val="24"/>
          <w:szCs w:val="24"/>
        </w:rPr>
        <w:t>投标人名称：</w:t>
      </w:r>
      <w:r>
        <w:rPr>
          <w:rFonts w:ascii="Arial" w:eastAsia="仿宋" w:hAnsi="Arial" w:cs="Arial"/>
          <w:sz w:val="24"/>
          <w:szCs w:val="24"/>
        </w:rPr>
        <w:t xml:space="preserve">                                       </w:t>
      </w:r>
      <w:r>
        <w:rPr>
          <w:rFonts w:ascii="Arial" w:eastAsia="仿宋" w:hAnsi="Arial" w:cs="Arial"/>
          <w:sz w:val="24"/>
          <w:szCs w:val="24"/>
        </w:rPr>
        <w:t>项目编号</w:t>
      </w:r>
      <w:r>
        <w:rPr>
          <w:rFonts w:ascii="Arial" w:eastAsia="仿宋" w:hAnsi="Arial" w:cs="Arial" w:hint="eastAsia"/>
          <w:sz w:val="24"/>
          <w:szCs w:val="24"/>
        </w:rPr>
        <w:t>/</w:t>
      </w:r>
      <w:r>
        <w:rPr>
          <w:rFonts w:ascii="Arial" w:eastAsia="仿宋" w:hAnsi="Arial" w:cs="Arial" w:hint="eastAsia"/>
          <w:sz w:val="24"/>
          <w:szCs w:val="24"/>
        </w:rPr>
        <w:t>包号</w:t>
      </w:r>
      <w:r>
        <w:rPr>
          <w:rFonts w:ascii="Arial" w:eastAsia="仿宋" w:hAnsi="Arial" w:cs="Arial"/>
          <w:sz w:val="24"/>
          <w:szCs w:val="24"/>
        </w:rPr>
        <w:t>：</w:t>
      </w:r>
    </w:p>
    <w:p w:rsidR="005E5053" w:rsidRDefault="009E6FF6">
      <w:pPr>
        <w:spacing w:line="360" w:lineRule="auto"/>
        <w:jc w:val="left"/>
        <w:rPr>
          <w:rFonts w:ascii="Arial" w:eastAsia="仿宋" w:hAnsi="Arial" w:cs="Arial"/>
          <w:sz w:val="24"/>
          <w:szCs w:val="24"/>
        </w:rPr>
      </w:pPr>
      <w:r>
        <w:rPr>
          <w:rFonts w:ascii="Arial" w:eastAsia="仿宋" w:hAnsi="Arial" w:cs="Arial"/>
          <w:sz w:val="24"/>
          <w:szCs w:val="24"/>
        </w:rPr>
        <w:t>报价单位：</w:t>
      </w:r>
      <w:r>
        <w:rPr>
          <w:rFonts w:ascii="Arial" w:eastAsia="仿宋" w:hAnsi="Arial" w:cs="Arial"/>
          <w:sz w:val="24"/>
          <w:szCs w:val="24"/>
        </w:rPr>
        <w:t xml:space="preserve">   </w:t>
      </w:r>
      <w:r>
        <w:rPr>
          <w:rFonts w:ascii="Arial" w:eastAsia="仿宋" w:hAnsi="Arial" w:cs="Arial"/>
          <w:sz w:val="24"/>
          <w:szCs w:val="24"/>
        </w:rPr>
        <w:t xml:space="preserve"> </w:t>
      </w:r>
      <w:r>
        <w:rPr>
          <w:rFonts w:ascii="Arial" w:eastAsia="仿宋" w:hAnsi="Arial" w:cs="Arial"/>
          <w:sz w:val="24"/>
          <w:szCs w:val="24"/>
        </w:rPr>
        <w:t>（人民币）元</w:t>
      </w:r>
    </w:p>
    <w:tbl>
      <w:tblPr>
        <w:tblW w:w="97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2"/>
        <w:gridCol w:w="1724"/>
        <w:gridCol w:w="1868"/>
        <w:gridCol w:w="1724"/>
        <w:gridCol w:w="2733"/>
      </w:tblGrid>
      <w:tr w:rsidR="005E5053">
        <w:trPr>
          <w:cantSplit/>
          <w:trHeight w:val="796"/>
        </w:trPr>
        <w:tc>
          <w:tcPr>
            <w:tcW w:w="1692" w:type="dxa"/>
            <w:vAlign w:val="center"/>
          </w:tcPr>
          <w:p w:rsidR="005E5053" w:rsidRDefault="009E6FF6">
            <w:pPr>
              <w:pStyle w:val="ab"/>
              <w:adjustRightInd w:val="0"/>
              <w:snapToGrid w:val="0"/>
              <w:spacing w:line="360" w:lineRule="auto"/>
              <w:jc w:val="center"/>
              <w:rPr>
                <w:rFonts w:ascii="Arial" w:eastAsia="仿宋" w:hAnsi="Arial" w:cs="Arial"/>
                <w:kern w:val="2"/>
              </w:rPr>
            </w:pPr>
            <w:r>
              <w:rPr>
                <w:rFonts w:ascii="Arial" w:eastAsia="仿宋" w:hAnsi="Arial" w:cs="Arial"/>
                <w:kern w:val="2"/>
              </w:rPr>
              <w:t>序号</w:t>
            </w:r>
          </w:p>
        </w:tc>
        <w:tc>
          <w:tcPr>
            <w:tcW w:w="1724" w:type="dxa"/>
            <w:vAlign w:val="center"/>
          </w:tcPr>
          <w:p w:rsidR="005E5053" w:rsidRDefault="009E6FF6">
            <w:pPr>
              <w:pStyle w:val="ab"/>
              <w:adjustRightInd w:val="0"/>
              <w:snapToGrid w:val="0"/>
              <w:spacing w:line="360" w:lineRule="auto"/>
              <w:jc w:val="center"/>
              <w:rPr>
                <w:rFonts w:ascii="Arial" w:eastAsia="仿宋" w:hAnsi="Arial" w:cs="Arial"/>
                <w:kern w:val="2"/>
              </w:rPr>
            </w:pPr>
            <w:r>
              <w:rPr>
                <w:rFonts w:ascii="Arial" w:eastAsia="仿宋" w:hAnsi="Arial" w:cs="Arial"/>
                <w:kern w:val="2"/>
              </w:rPr>
              <w:t>最初报价</w:t>
            </w:r>
          </w:p>
        </w:tc>
        <w:tc>
          <w:tcPr>
            <w:tcW w:w="1868" w:type="dxa"/>
            <w:vAlign w:val="center"/>
          </w:tcPr>
          <w:p w:rsidR="005E5053" w:rsidRDefault="009E6FF6">
            <w:pPr>
              <w:pStyle w:val="ab"/>
              <w:adjustRightInd w:val="0"/>
              <w:snapToGrid w:val="0"/>
              <w:spacing w:line="360" w:lineRule="auto"/>
              <w:jc w:val="center"/>
              <w:rPr>
                <w:rFonts w:ascii="Arial" w:eastAsia="仿宋" w:hAnsi="Arial" w:cs="Arial"/>
                <w:kern w:val="2"/>
              </w:rPr>
            </w:pPr>
            <w:r>
              <w:rPr>
                <w:rFonts w:ascii="Arial" w:eastAsia="仿宋" w:hAnsi="Arial" w:cs="Arial"/>
                <w:kern w:val="2"/>
              </w:rPr>
              <w:t>调整因素</w:t>
            </w:r>
          </w:p>
        </w:tc>
        <w:tc>
          <w:tcPr>
            <w:tcW w:w="1724" w:type="dxa"/>
            <w:vAlign w:val="center"/>
          </w:tcPr>
          <w:p w:rsidR="005E5053" w:rsidRDefault="009E6FF6">
            <w:pPr>
              <w:pStyle w:val="ab"/>
              <w:adjustRightInd w:val="0"/>
              <w:snapToGrid w:val="0"/>
              <w:spacing w:line="360" w:lineRule="auto"/>
              <w:jc w:val="center"/>
              <w:rPr>
                <w:rFonts w:ascii="Arial" w:eastAsia="仿宋" w:hAnsi="Arial" w:cs="Arial"/>
                <w:kern w:val="2"/>
              </w:rPr>
            </w:pPr>
            <w:r>
              <w:rPr>
                <w:rFonts w:ascii="Arial" w:eastAsia="仿宋" w:hAnsi="Arial" w:cs="Arial"/>
                <w:kern w:val="2"/>
              </w:rPr>
              <w:t>最终报价</w:t>
            </w:r>
          </w:p>
        </w:tc>
        <w:tc>
          <w:tcPr>
            <w:tcW w:w="2733" w:type="dxa"/>
            <w:vAlign w:val="center"/>
          </w:tcPr>
          <w:p w:rsidR="005E5053" w:rsidRDefault="009E6FF6">
            <w:pPr>
              <w:pStyle w:val="ab"/>
              <w:adjustRightInd w:val="0"/>
              <w:snapToGrid w:val="0"/>
              <w:spacing w:line="360" w:lineRule="auto"/>
              <w:jc w:val="center"/>
              <w:rPr>
                <w:rFonts w:ascii="Arial" w:eastAsia="仿宋" w:hAnsi="Arial" w:cs="Arial"/>
                <w:kern w:val="2"/>
              </w:rPr>
            </w:pPr>
            <w:r>
              <w:rPr>
                <w:rFonts w:ascii="Arial" w:eastAsia="仿宋" w:hAnsi="Arial" w:cs="Arial" w:hint="eastAsia"/>
                <w:kern w:val="2"/>
              </w:rPr>
              <w:t>服务期限</w:t>
            </w:r>
          </w:p>
        </w:tc>
      </w:tr>
      <w:tr w:rsidR="005E5053">
        <w:trPr>
          <w:cantSplit/>
        </w:trPr>
        <w:tc>
          <w:tcPr>
            <w:tcW w:w="1692"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Pr>
          <w:p w:rsidR="005E5053" w:rsidRDefault="005E5053">
            <w:pPr>
              <w:pStyle w:val="ab"/>
              <w:adjustRightInd w:val="0"/>
              <w:snapToGrid w:val="0"/>
              <w:spacing w:line="360" w:lineRule="auto"/>
              <w:jc w:val="left"/>
              <w:rPr>
                <w:rFonts w:ascii="Arial" w:eastAsia="仿宋" w:hAnsi="Arial" w:cs="Arial"/>
                <w:kern w:val="2"/>
              </w:rPr>
            </w:pPr>
          </w:p>
        </w:tc>
        <w:tc>
          <w:tcPr>
            <w:tcW w:w="1868"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Pr>
          <w:p w:rsidR="005E5053" w:rsidRDefault="005E5053">
            <w:pPr>
              <w:pStyle w:val="ab"/>
              <w:adjustRightInd w:val="0"/>
              <w:snapToGrid w:val="0"/>
              <w:spacing w:line="360" w:lineRule="auto"/>
              <w:jc w:val="left"/>
              <w:rPr>
                <w:rFonts w:ascii="Arial" w:eastAsia="仿宋" w:hAnsi="Arial" w:cs="Arial"/>
                <w:kern w:val="2"/>
              </w:rPr>
            </w:pPr>
          </w:p>
        </w:tc>
        <w:tc>
          <w:tcPr>
            <w:tcW w:w="2733" w:type="dxa"/>
          </w:tcPr>
          <w:p w:rsidR="005E5053" w:rsidRDefault="005E5053">
            <w:pPr>
              <w:pStyle w:val="ab"/>
              <w:adjustRightInd w:val="0"/>
              <w:snapToGrid w:val="0"/>
              <w:spacing w:line="360" w:lineRule="auto"/>
              <w:jc w:val="left"/>
              <w:rPr>
                <w:rFonts w:ascii="Arial" w:eastAsia="仿宋" w:hAnsi="Arial" w:cs="Arial"/>
                <w:kern w:val="2"/>
              </w:rPr>
            </w:pPr>
          </w:p>
        </w:tc>
      </w:tr>
      <w:tr w:rsidR="005E5053">
        <w:trPr>
          <w:cantSplit/>
        </w:trPr>
        <w:tc>
          <w:tcPr>
            <w:tcW w:w="1692"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Pr>
          <w:p w:rsidR="005E5053" w:rsidRDefault="005E5053">
            <w:pPr>
              <w:pStyle w:val="ab"/>
              <w:adjustRightInd w:val="0"/>
              <w:snapToGrid w:val="0"/>
              <w:spacing w:line="360" w:lineRule="auto"/>
              <w:jc w:val="left"/>
              <w:rPr>
                <w:rFonts w:ascii="Arial" w:eastAsia="仿宋" w:hAnsi="Arial" w:cs="Arial"/>
                <w:kern w:val="2"/>
              </w:rPr>
            </w:pPr>
          </w:p>
        </w:tc>
        <w:tc>
          <w:tcPr>
            <w:tcW w:w="1868"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Pr>
          <w:p w:rsidR="005E5053" w:rsidRDefault="005E5053">
            <w:pPr>
              <w:pStyle w:val="ab"/>
              <w:adjustRightInd w:val="0"/>
              <w:snapToGrid w:val="0"/>
              <w:spacing w:line="360" w:lineRule="auto"/>
              <w:jc w:val="left"/>
              <w:rPr>
                <w:rFonts w:ascii="Arial" w:eastAsia="仿宋" w:hAnsi="Arial" w:cs="Arial"/>
                <w:kern w:val="2"/>
              </w:rPr>
            </w:pPr>
          </w:p>
        </w:tc>
        <w:tc>
          <w:tcPr>
            <w:tcW w:w="2733" w:type="dxa"/>
          </w:tcPr>
          <w:p w:rsidR="005E5053" w:rsidRDefault="005E5053">
            <w:pPr>
              <w:pStyle w:val="ab"/>
              <w:adjustRightInd w:val="0"/>
              <w:snapToGrid w:val="0"/>
              <w:spacing w:line="360" w:lineRule="auto"/>
              <w:jc w:val="left"/>
              <w:rPr>
                <w:rFonts w:ascii="Arial" w:eastAsia="仿宋" w:hAnsi="Arial" w:cs="Arial"/>
                <w:kern w:val="2"/>
              </w:rPr>
            </w:pPr>
          </w:p>
        </w:tc>
      </w:tr>
      <w:tr w:rsidR="005E5053">
        <w:trPr>
          <w:cantSplit/>
        </w:trPr>
        <w:tc>
          <w:tcPr>
            <w:tcW w:w="1692"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Pr>
          <w:p w:rsidR="005E5053" w:rsidRDefault="005E5053">
            <w:pPr>
              <w:pStyle w:val="ab"/>
              <w:adjustRightInd w:val="0"/>
              <w:snapToGrid w:val="0"/>
              <w:spacing w:line="360" w:lineRule="auto"/>
              <w:jc w:val="left"/>
              <w:rPr>
                <w:rFonts w:ascii="Arial" w:eastAsia="仿宋" w:hAnsi="Arial" w:cs="Arial"/>
                <w:kern w:val="2"/>
              </w:rPr>
            </w:pPr>
          </w:p>
        </w:tc>
        <w:tc>
          <w:tcPr>
            <w:tcW w:w="1868" w:type="dxa"/>
          </w:tcPr>
          <w:p w:rsidR="005E5053" w:rsidRDefault="005E5053">
            <w:pPr>
              <w:pStyle w:val="ab"/>
              <w:adjustRightInd w:val="0"/>
              <w:snapToGrid w:val="0"/>
              <w:spacing w:line="360" w:lineRule="auto"/>
              <w:jc w:val="left"/>
              <w:rPr>
                <w:rFonts w:ascii="Arial" w:eastAsia="仿宋" w:hAnsi="Arial" w:cs="Arial"/>
                <w:kern w:val="2"/>
              </w:rPr>
            </w:pPr>
          </w:p>
        </w:tc>
        <w:tc>
          <w:tcPr>
            <w:tcW w:w="1724" w:type="dxa"/>
            <w:tcBorders>
              <w:top w:val="nil"/>
            </w:tcBorders>
          </w:tcPr>
          <w:p w:rsidR="005E5053" w:rsidRDefault="005E5053">
            <w:pPr>
              <w:pStyle w:val="ab"/>
              <w:adjustRightInd w:val="0"/>
              <w:snapToGrid w:val="0"/>
              <w:spacing w:line="360" w:lineRule="auto"/>
              <w:jc w:val="left"/>
              <w:rPr>
                <w:rFonts w:ascii="Arial" w:eastAsia="仿宋" w:hAnsi="Arial" w:cs="Arial"/>
                <w:kern w:val="2"/>
              </w:rPr>
            </w:pPr>
          </w:p>
        </w:tc>
        <w:tc>
          <w:tcPr>
            <w:tcW w:w="2733" w:type="dxa"/>
          </w:tcPr>
          <w:p w:rsidR="005E5053" w:rsidRDefault="005E5053">
            <w:pPr>
              <w:pStyle w:val="ab"/>
              <w:adjustRightInd w:val="0"/>
              <w:snapToGrid w:val="0"/>
              <w:spacing w:line="360" w:lineRule="auto"/>
              <w:jc w:val="left"/>
              <w:rPr>
                <w:rFonts w:ascii="Arial" w:eastAsia="仿宋" w:hAnsi="Arial" w:cs="Arial"/>
                <w:kern w:val="2"/>
              </w:rPr>
            </w:pPr>
          </w:p>
        </w:tc>
      </w:tr>
      <w:tr w:rsidR="005E5053">
        <w:trPr>
          <w:cantSplit/>
          <w:trHeight w:val="2067"/>
        </w:trPr>
        <w:tc>
          <w:tcPr>
            <w:tcW w:w="9741" w:type="dxa"/>
            <w:gridSpan w:val="5"/>
          </w:tcPr>
          <w:p w:rsidR="005E5053" w:rsidRDefault="009E6FF6">
            <w:pPr>
              <w:pStyle w:val="ab"/>
              <w:adjustRightInd w:val="0"/>
              <w:snapToGrid w:val="0"/>
              <w:spacing w:line="360" w:lineRule="auto"/>
              <w:jc w:val="left"/>
              <w:rPr>
                <w:rFonts w:ascii="Arial" w:eastAsia="仿宋" w:hAnsi="Arial" w:cs="Arial"/>
                <w:kern w:val="2"/>
              </w:rPr>
            </w:pPr>
            <w:r>
              <w:rPr>
                <w:rFonts w:ascii="Arial" w:eastAsia="仿宋" w:hAnsi="Arial" w:cs="Arial"/>
                <w:kern w:val="2"/>
              </w:rPr>
              <w:t>最终确定的质量保证及服务承诺（优惠条件）：</w:t>
            </w:r>
          </w:p>
        </w:tc>
      </w:tr>
    </w:tbl>
    <w:p w:rsidR="005E5053" w:rsidRDefault="009E6FF6">
      <w:pPr>
        <w:spacing w:line="360" w:lineRule="auto"/>
        <w:textAlignment w:val="baseline"/>
        <w:rPr>
          <w:rFonts w:ascii="Arial" w:eastAsia="仿宋" w:hAnsi="Arial" w:cs="Arial"/>
          <w:b/>
          <w:bCs/>
          <w:sz w:val="24"/>
          <w:szCs w:val="24"/>
        </w:rPr>
      </w:pPr>
      <w:r>
        <w:rPr>
          <w:rFonts w:ascii="Arial" w:eastAsia="仿宋" w:hAnsi="Arial" w:cs="Arial"/>
          <w:b/>
          <w:bCs/>
          <w:sz w:val="24"/>
          <w:szCs w:val="24"/>
        </w:rPr>
        <w:t>注：此表在磋商开始前应提前将投标人、法定代表人或投标代表印章、签字准备好，待第一轮磋商结束后填写。</w:t>
      </w:r>
    </w:p>
    <w:p w:rsidR="005E5053" w:rsidRDefault="005E5053" w:rsidP="009E6FF6">
      <w:pPr>
        <w:spacing w:line="360" w:lineRule="auto"/>
        <w:ind w:right="560" w:firstLineChars="2244" w:firstLine="5386"/>
        <w:textAlignment w:val="baseline"/>
        <w:rPr>
          <w:rFonts w:ascii="Arial" w:eastAsia="仿宋" w:hAnsi="Arial" w:cs="Arial"/>
          <w:sz w:val="24"/>
          <w:szCs w:val="24"/>
        </w:rPr>
      </w:pPr>
    </w:p>
    <w:p w:rsidR="005E5053" w:rsidRDefault="005E5053" w:rsidP="009E6FF6">
      <w:pPr>
        <w:spacing w:line="360" w:lineRule="auto"/>
        <w:ind w:right="560" w:firstLineChars="2244" w:firstLine="5386"/>
        <w:textAlignment w:val="baseline"/>
        <w:rPr>
          <w:rFonts w:ascii="Arial" w:eastAsia="仿宋" w:hAnsi="Arial" w:cs="Arial"/>
          <w:sz w:val="24"/>
          <w:szCs w:val="24"/>
        </w:rPr>
      </w:pPr>
    </w:p>
    <w:p w:rsidR="005E5053" w:rsidRDefault="009E6FF6" w:rsidP="009E6FF6">
      <w:pPr>
        <w:spacing w:line="360" w:lineRule="auto"/>
        <w:ind w:right="560" w:firstLineChars="1772" w:firstLine="4253"/>
        <w:textAlignment w:val="baseline"/>
        <w:rPr>
          <w:rFonts w:ascii="Arial" w:eastAsia="仿宋" w:hAnsi="Arial" w:cs="Arial"/>
          <w:sz w:val="24"/>
          <w:szCs w:val="24"/>
        </w:rPr>
      </w:pPr>
      <w:r>
        <w:rPr>
          <w:rFonts w:ascii="Arial" w:eastAsia="仿宋" w:hAnsi="Arial" w:cs="Arial"/>
          <w:sz w:val="24"/>
          <w:szCs w:val="24"/>
        </w:rPr>
        <w:t>投标人名称（盖章）：</w:t>
      </w:r>
    </w:p>
    <w:p w:rsidR="005E5053" w:rsidRDefault="009E6FF6" w:rsidP="009E6FF6">
      <w:pPr>
        <w:spacing w:line="360" w:lineRule="auto"/>
        <w:ind w:right="560" w:firstLineChars="1772" w:firstLine="4253"/>
        <w:textAlignment w:val="baseline"/>
        <w:rPr>
          <w:rFonts w:ascii="Arial" w:eastAsia="仿宋" w:hAnsi="Arial" w:cs="Arial"/>
          <w:sz w:val="24"/>
          <w:szCs w:val="24"/>
        </w:rPr>
      </w:pPr>
      <w:r>
        <w:rPr>
          <w:rFonts w:ascii="Arial" w:eastAsia="仿宋" w:hAnsi="Arial" w:cs="Arial"/>
          <w:sz w:val="24"/>
          <w:szCs w:val="24"/>
        </w:rPr>
        <w:t>法定代表人或授权委托人（签字）：</w:t>
      </w:r>
    </w:p>
    <w:p w:rsidR="005E5053" w:rsidRDefault="009E6FF6">
      <w:pPr>
        <w:spacing w:line="360" w:lineRule="auto"/>
        <w:ind w:right="560" w:firstLineChars="2185" w:firstLine="5244"/>
        <w:rPr>
          <w:rFonts w:ascii="Arial" w:eastAsia="仿宋" w:hAnsi="Arial" w:cs="Arial"/>
          <w:sz w:val="24"/>
          <w:szCs w:val="24"/>
        </w:rPr>
      </w:pPr>
      <w:r>
        <w:rPr>
          <w:rFonts w:ascii="Arial" w:eastAsia="仿宋" w:hAnsi="Arial" w:cs="Arial"/>
          <w:sz w:val="24"/>
          <w:szCs w:val="24"/>
        </w:rPr>
        <w:t>年</w:t>
      </w:r>
      <w:r>
        <w:rPr>
          <w:rFonts w:ascii="Arial" w:eastAsia="仿宋" w:hAnsi="Arial" w:cs="Arial"/>
          <w:sz w:val="24"/>
          <w:szCs w:val="24"/>
        </w:rPr>
        <w:t xml:space="preserve">     </w:t>
      </w:r>
      <w:r>
        <w:rPr>
          <w:rFonts w:ascii="Arial" w:eastAsia="仿宋" w:hAnsi="Arial" w:cs="Arial"/>
          <w:sz w:val="24"/>
          <w:szCs w:val="24"/>
        </w:rPr>
        <w:t>月</w:t>
      </w:r>
      <w:r>
        <w:rPr>
          <w:rFonts w:ascii="Arial" w:eastAsia="仿宋" w:hAnsi="Arial" w:cs="Arial"/>
          <w:sz w:val="24"/>
          <w:szCs w:val="24"/>
        </w:rPr>
        <w:t xml:space="preserve">     </w:t>
      </w:r>
      <w:r>
        <w:rPr>
          <w:rFonts w:ascii="Arial" w:eastAsia="仿宋" w:hAnsi="Arial" w:cs="Arial"/>
          <w:sz w:val="24"/>
          <w:szCs w:val="24"/>
        </w:rPr>
        <w:t>日</w:t>
      </w:r>
      <w:bookmarkStart w:id="133" w:name="_Toc29262"/>
    </w:p>
    <w:p w:rsidR="005E5053" w:rsidRDefault="005E5053">
      <w:pPr>
        <w:pStyle w:val="a0"/>
        <w:rPr>
          <w:rFonts w:ascii="Arial" w:eastAsia="仿宋" w:hAnsi="Arial" w:cs="Arial"/>
          <w:sz w:val="24"/>
          <w:szCs w:val="24"/>
        </w:rPr>
      </w:pPr>
    </w:p>
    <w:p w:rsidR="005E5053" w:rsidRDefault="005E5053">
      <w:pPr>
        <w:pStyle w:val="1"/>
        <w:spacing w:before="260" w:after="260" w:line="360" w:lineRule="auto"/>
        <w:jc w:val="center"/>
        <w:rPr>
          <w:rFonts w:ascii="Arial" w:eastAsia="仿宋" w:hAnsi="Arial" w:cs="Arial"/>
          <w:sz w:val="36"/>
          <w:szCs w:val="36"/>
        </w:rPr>
      </w:pPr>
    </w:p>
    <w:p w:rsidR="005E5053" w:rsidRDefault="005E5053">
      <w:pPr>
        <w:pStyle w:val="1"/>
        <w:spacing w:line="360" w:lineRule="auto"/>
        <w:rPr>
          <w:rFonts w:ascii="Arial" w:eastAsia="仿宋" w:hAnsi="Arial" w:cs="Arial"/>
          <w:sz w:val="36"/>
          <w:szCs w:val="36"/>
        </w:rPr>
      </w:pPr>
    </w:p>
    <w:p w:rsidR="005E5053" w:rsidRDefault="005E5053"/>
    <w:p w:rsidR="005E5053" w:rsidRDefault="009E6FF6">
      <w:pPr>
        <w:pStyle w:val="1"/>
        <w:spacing w:line="360" w:lineRule="auto"/>
        <w:jc w:val="center"/>
        <w:rPr>
          <w:rFonts w:ascii="Arial" w:eastAsia="仿宋" w:hAnsi="Arial" w:cs="Arial"/>
          <w:sz w:val="36"/>
          <w:szCs w:val="36"/>
        </w:rPr>
      </w:pPr>
      <w:r>
        <w:rPr>
          <w:rFonts w:ascii="Arial" w:eastAsia="仿宋" w:hAnsi="Arial" w:cs="Arial"/>
          <w:sz w:val="36"/>
          <w:szCs w:val="36"/>
        </w:rPr>
        <w:t>第五部分</w:t>
      </w:r>
      <w:r>
        <w:rPr>
          <w:rFonts w:ascii="Arial" w:eastAsia="仿宋" w:hAnsi="Arial" w:cs="Arial"/>
          <w:sz w:val="36"/>
          <w:szCs w:val="36"/>
        </w:rPr>
        <w:t xml:space="preserve"> </w:t>
      </w:r>
      <w:r>
        <w:rPr>
          <w:rFonts w:ascii="Arial" w:eastAsia="仿宋" w:hAnsi="Arial" w:cs="Arial"/>
          <w:sz w:val="36"/>
          <w:szCs w:val="36"/>
        </w:rPr>
        <w:t>采购项目要求及技术参数</w:t>
      </w:r>
      <w:bookmarkEnd w:id="132"/>
      <w:bookmarkEnd w:id="133"/>
    </w:p>
    <w:p w:rsidR="005E5053" w:rsidRDefault="009E6FF6">
      <w:pPr>
        <w:widowControl/>
        <w:spacing w:before="100" w:beforeAutospacing="1" w:after="100" w:afterAutospacing="1" w:line="360" w:lineRule="auto"/>
        <w:ind w:firstLine="542"/>
        <w:jc w:val="left"/>
        <w:outlineLvl w:val="2"/>
        <w:rPr>
          <w:rFonts w:ascii="Arial" w:eastAsia="仿宋" w:hAnsi="Arial" w:cs="Arial"/>
          <w:b/>
          <w:bCs/>
          <w:sz w:val="24"/>
          <w:szCs w:val="24"/>
        </w:rPr>
      </w:pPr>
      <w:bookmarkStart w:id="134" w:name="_Toc325726053"/>
      <w:bookmarkStart w:id="135" w:name="_Toc496795817"/>
      <w:bookmarkStart w:id="136" w:name="_Toc376936784"/>
      <w:bookmarkStart w:id="137" w:name="_Toc5566"/>
      <w:bookmarkStart w:id="138" w:name="_Toc13559"/>
      <w:bookmarkStart w:id="139" w:name="_Toc2721"/>
      <w:bookmarkStart w:id="140" w:name="_Toc477431000"/>
      <w:bookmarkStart w:id="141" w:name="_Toc441483471"/>
      <w:r>
        <w:rPr>
          <w:rFonts w:ascii="Arial" w:eastAsia="仿宋" w:hAnsi="Arial" w:cs="Arial" w:hint="eastAsia"/>
          <w:b/>
          <w:bCs/>
          <w:sz w:val="24"/>
          <w:szCs w:val="24"/>
        </w:rPr>
        <w:t>1</w:t>
      </w:r>
      <w:r>
        <w:rPr>
          <w:rFonts w:ascii="Arial" w:eastAsia="仿宋" w:hAnsi="Arial" w:cs="Arial" w:hint="eastAsia"/>
          <w:b/>
          <w:bCs/>
          <w:sz w:val="24"/>
          <w:szCs w:val="24"/>
        </w:rPr>
        <w:t>、投标说明</w:t>
      </w:r>
      <w:bookmarkEnd w:id="134"/>
      <w:bookmarkEnd w:id="135"/>
      <w:bookmarkEnd w:id="136"/>
    </w:p>
    <w:p w:rsidR="005E5053" w:rsidRDefault="009E6FF6">
      <w:pPr>
        <w:spacing w:line="360" w:lineRule="auto"/>
        <w:ind w:firstLineChars="196" w:firstLine="470"/>
        <w:rPr>
          <w:rFonts w:ascii="Arial" w:eastAsia="仿宋" w:hAnsi="Arial" w:cs="Arial"/>
          <w:sz w:val="24"/>
          <w:szCs w:val="24"/>
        </w:rPr>
      </w:pPr>
      <w:r>
        <w:rPr>
          <w:rFonts w:ascii="Arial" w:eastAsia="仿宋" w:hAnsi="Arial" w:cs="Arial" w:hint="eastAsia"/>
          <w:sz w:val="24"/>
          <w:szCs w:val="24"/>
        </w:rPr>
        <w:t>1.1</w:t>
      </w:r>
      <w:r>
        <w:rPr>
          <w:rFonts w:ascii="Arial" w:eastAsia="仿宋" w:hAnsi="Arial" w:cs="Arial" w:hint="eastAsia"/>
          <w:sz w:val="24"/>
          <w:szCs w:val="24"/>
        </w:rPr>
        <w:t>投标人必须对招标文件采购一览表中所有内容作为一个整体进行投标，不能拆分或少报。否则，投标无效。</w:t>
      </w:r>
    </w:p>
    <w:p w:rsidR="005E5053" w:rsidRDefault="009E6FF6">
      <w:pPr>
        <w:spacing w:line="360" w:lineRule="auto"/>
        <w:ind w:firstLineChars="196" w:firstLine="470"/>
        <w:rPr>
          <w:rFonts w:ascii="Arial" w:eastAsia="仿宋" w:hAnsi="Arial" w:cs="Arial"/>
          <w:sz w:val="24"/>
          <w:szCs w:val="24"/>
        </w:rPr>
      </w:pPr>
      <w:r>
        <w:rPr>
          <w:rFonts w:ascii="Arial" w:eastAsia="仿宋" w:hAnsi="Arial" w:cs="Arial" w:hint="eastAsia"/>
          <w:sz w:val="24"/>
          <w:szCs w:val="24"/>
        </w:rPr>
        <w:t>1.2</w:t>
      </w:r>
      <w:r>
        <w:rPr>
          <w:rFonts w:ascii="Arial" w:eastAsia="仿宋" w:hAnsi="Arial" w:cs="Arial" w:hint="eastAsia"/>
          <w:sz w:val="24"/>
          <w:szCs w:val="24"/>
        </w:rPr>
        <w:t>报价应包括各项不可预见费等全部费用。</w:t>
      </w:r>
    </w:p>
    <w:p w:rsidR="005E5053" w:rsidRDefault="009E6FF6">
      <w:pPr>
        <w:widowControl/>
        <w:spacing w:before="100" w:beforeAutospacing="1" w:after="100" w:afterAutospacing="1" w:line="360" w:lineRule="auto"/>
        <w:ind w:firstLine="542"/>
        <w:jc w:val="left"/>
        <w:outlineLvl w:val="2"/>
        <w:rPr>
          <w:rFonts w:ascii="Arial" w:eastAsia="仿宋" w:hAnsi="Arial" w:cs="Arial"/>
          <w:b/>
          <w:bCs/>
          <w:sz w:val="24"/>
          <w:szCs w:val="24"/>
        </w:rPr>
      </w:pPr>
      <w:bookmarkStart w:id="142" w:name="_Toc376936785"/>
      <w:bookmarkStart w:id="143" w:name="_Toc496795818"/>
      <w:bookmarkStart w:id="144" w:name="_Toc325726054"/>
      <w:r>
        <w:rPr>
          <w:rFonts w:ascii="Arial" w:eastAsia="仿宋" w:hAnsi="Arial" w:cs="Arial" w:hint="eastAsia"/>
          <w:b/>
          <w:bCs/>
          <w:sz w:val="24"/>
          <w:szCs w:val="24"/>
        </w:rPr>
        <w:t>2</w:t>
      </w:r>
      <w:r>
        <w:rPr>
          <w:rFonts w:ascii="Arial" w:eastAsia="仿宋" w:hAnsi="Arial" w:cs="Arial" w:hint="eastAsia"/>
          <w:b/>
          <w:bCs/>
          <w:sz w:val="24"/>
          <w:szCs w:val="24"/>
        </w:rPr>
        <w:t>、报价说明</w:t>
      </w:r>
      <w:bookmarkEnd w:id="142"/>
      <w:bookmarkEnd w:id="143"/>
    </w:p>
    <w:p w:rsidR="005E5053" w:rsidRDefault="009E6FF6">
      <w:pPr>
        <w:spacing w:line="360" w:lineRule="auto"/>
        <w:ind w:firstLineChars="196" w:firstLine="470"/>
        <w:rPr>
          <w:rFonts w:ascii="Arial" w:eastAsia="仿宋" w:hAnsi="Arial" w:cs="Arial"/>
          <w:sz w:val="24"/>
          <w:szCs w:val="24"/>
        </w:rPr>
      </w:pPr>
      <w:r>
        <w:rPr>
          <w:rFonts w:ascii="Arial" w:eastAsia="仿宋" w:hAnsi="Arial" w:cs="Arial" w:hint="eastAsia"/>
          <w:sz w:val="24"/>
          <w:szCs w:val="24"/>
        </w:rPr>
        <w:t>本次招标文件中规定的采购预算额度为招标最高限价，投标单位的投标报价不得超出此额度。否则，投标无效。</w:t>
      </w:r>
    </w:p>
    <w:p w:rsidR="005E5053" w:rsidRDefault="009E6FF6">
      <w:pPr>
        <w:widowControl/>
        <w:spacing w:before="100" w:beforeAutospacing="1" w:after="100" w:afterAutospacing="1" w:line="360" w:lineRule="auto"/>
        <w:ind w:firstLine="542"/>
        <w:jc w:val="left"/>
        <w:outlineLvl w:val="2"/>
        <w:rPr>
          <w:rFonts w:ascii="Arial" w:eastAsia="仿宋" w:hAnsi="Arial" w:cs="Arial"/>
          <w:b/>
          <w:bCs/>
          <w:sz w:val="24"/>
          <w:szCs w:val="24"/>
        </w:rPr>
      </w:pPr>
      <w:bookmarkStart w:id="145" w:name="_Toc376936786"/>
      <w:bookmarkStart w:id="146" w:name="_Toc496795819"/>
      <w:r>
        <w:rPr>
          <w:rFonts w:ascii="Arial" w:eastAsia="仿宋" w:hAnsi="Arial" w:cs="Arial" w:hint="eastAsia"/>
          <w:b/>
          <w:bCs/>
          <w:sz w:val="24"/>
          <w:szCs w:val="24"/>
        </w:rPr>
        <w:t>3</w:t>
      </w:r>
      <w:r>
        <w:rPr>
          <w:rFonts w:ascii="Arial" w:eastAsia="仿宋" w:hAnsi="Arial" w:cs="Arial" w:hint="eastAsia"/>
          <w:b/>
          <w:bCs/>
          <w:sz w:val="24"/>
          <w:szCs w:val="24"/>
        </w:rPr>
        <w:t>、重要指标</w:t>
      </w:r>
      <w:bookmarkEnd w:id="144"/>
      <w:bookmarkEnd w:id="145"/>
      <w:bookmarkEnd w:id="146"/>
    </w:p>
    <w:p w:rsidR="005E5053" w:rsidRDefault="009E6FF6">
      <w:pPr>
        <w:spacing w:line="360" w:lineRule="auto"/>
        <w:ind w:firstLineChars="196" w:firstLine="470"/>
        <w:rPr>
          <w:rFonts w:ascii="Arial" w:eastAsia="仿宋" w:hAnsi="Arial" w:cs="Arial"/>
          <w:sz w:val="24"/>
          <w:szCs w:val="24"/>
        </w:rPr>
      </w:pPr>
      <w:r>
        <w:rPr>
          <w:rFonts w:ascii="Arial" w:eastAsia="仿宋" w:hAnsi="Arial" w:cs="Arial" w:hint="eastAsia"/>
          <w:sz w:val="24"/>
          <w:szCs w:val="24"/>
        </w:rPr>
        <w:t>3.1</w:t>
      </w:r>
      <w:r>
        <w:rPr>
          <w:rFonts w:ascii="Arial" w:eastAsia="仿宋" w:hAnsi="Arial" w:cs="Arial" w:hint="eastAsia"/>
          <w:sz w:val="24"/>
          <w:szCs w:val="24"/>
        </w:rPr>
        <w:t>招标文件在技术参数中列出了招标人可以接受的最低指标，投标人必须对技术参数进行实质性响应。</w:t>
      </w:r>
    </w:p>
    <w:bookmarkEnd w:id="137"/>
    <w:bookmarkEnd w:id="138"/>
    <w:bookmarkEnd w:id="139"/>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3.2</w:t>
      </w:r>
      <w:r>
        <w:rPr>
          <w:rFonts w:ascii="Arial" w:eastAsia="仿宋" w:hAnsi="Arial" w:cs="Arial" w:hint="eastAsia"/>
          <w:sz w:val="24"/>
          <w:szCs w:val="24"/>
          <w:lang w:val="zh-CN"/>
        </w:rPr>
        <w:t>服务期限：一年</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lang w:val="zh-CN"/>
        </w:rPr>
      </w:pPr>
      <w:r>
        <w:rPr>
          <w:rFonts w:ascii="Arial" w:eastAsia="仿宋" w:hAnsi="Arial" w:cs="Arial"/>
          <w:sz w:val="24"/>
          <w:szCs w:val="24"/>
        </w:rPr>
        <w:t>3</w:t>
      </w:r>
      <w:r>
        <w:rPr>
          <w:rFonts w:ascii="Arial" w:eastAsia="仿宋" w:hAnsi="Arial" w:cs="Arial"/>
          <w:sz w:val="24"/>
          <w:szCs w:val="24"/>
          <w:lang w:val="zh-CN"/>
        </w:rPr>
        <w:t>.</w:t>
      </w:r>
      <w:r>
        <w:rPr>
          <w:rFonts w:ascii="Arial" w:eastAsia="仿宋" w:hAnsi="Arial" w:cs="Arial" w:hint="eastAsia"/>
          <w:sz w:val="24"/>
          <w:szCs w:val="24"/>
        </w:rPr>
        <w:t>3</w:t>
      </w:r>
      <w:r>
        <w:rPr>
          <w:rFonts w:ascii="Arial" w:eastAsia="仿宋" w:hAnsi="Arial" w:cs="Arial" w:hint="eastAsia"/>
          <w:sz w:val="24"/>
          <w:szCs w:val="24"/>
          <w:lang w:val="zh-CN"/>
        </w:rPr>
        <w:t>服务</w:t>
      </w:r>
      <w:r>
        <w:rPr>
          <w:rFonts w:ascii="Arial" w:eastAsia="仿宋" w:hAnsi="Arial" w:cs="Arial"/>
          <w:sz w:val="24"/>
          <w:szCs w:val="24"/>
          <w:lang w:val="zh-CN"/>
        </w:rPr>
        <w:t>地点：</w:t>
      </w:r>
      <w:r>
        <w:rPr>
          <w:rFonts w:ascii="Arial" w:eastAsia="仿宋" w:hAnsi="Arial" w:cs="Arial" w:hint="eastAsia"/>
          <w:sz w:val="24"/>
          <w:szCs w:val="24"/>
          <w:lang w:val="zh-CN"/>
        </w:rPr>
        <w:t>贵南县</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sz w:val="24"/>
          <w:szCs w:val="24"/>
        </w:rPr>
        <w:t>3</w:t>
      </w:r>
      <w:r>
        <w:rPr>
          <w:rFonts w:ascii="Arial" w:eastAsia="仿宋" w:hAnsi="Arial" w:cs="Arial"/>
          <w:sz w:val="24"/>
          <w:szCs w:val="24"/>
          <w:lang w:val="zh-CN"/>
        </w:rPr>
        <w:t>.</w:t>
      </w:r>
      <w:r>
        <w:rPr>
          <w:rFonts w:ascii="Arial" w:eastAsia="仿宋" w:hAnsi="Arial" w:cs="Arial" w:hint="eastAsia"/>
          <w:sz w:val="24"/>
          <w:szCs w:val="24"/>
        </w:rPr>
        <w:t>4</w:t>
      </w:r>
      <w:r>
        <w:rPr>
          <w:rFonts w:ascii="Arial" w:eastAsia="仿宋" w:hAnsi="Arial" w:cs="Arial"/>
          <w:sz w:val="24"/>
          <w:szCs w:val="24"/>
          <w:lang w:val="zh-CN"/>
        </w:rPr>
        <w:t>付款方式：</w:t>
      </w:r>
      <w:r>
        <w:rPr>
          <w:rFonts w:ascii="Arial" w:eastAsia="仿宋" w:hAnsi="Arial" w:cs="Arial" w:hint="eastAsia"/>
          <w:sz w:val="24"/>
          <w:szCs w:val="24"/>
          <w:lang w:val="zh-CN"/>
        </w:rPr>
        <w:t>在合同中约定</w:t>
      </w:r>
    </w:p>
    <w:p w:rsidR="005E5053" w:rsidRDefault="009E6FF6">
      <w:pPr>
        <w:pStyle w:val="3"/>
        <w:spacing w:line="360" w:lineRule="auto"/>
        <w:ind w:firstLineChars="100" w:firstLine="241"/>
        <w:rPr>
          <w:rFonts w:ascii="Arial" w:eastAsia="仿宋" w:hAnsi="Arial" w:cs="Arial"/>
          <w:sz w:val="24"/>
          <w:szCs w:val="24"/>
        </w:rPr>
      </w:pPr>
      <w:bookmarkStart w:id="147" w:name="_Toc23266"/>
      <w:bookmarkStart w:id="148" w:name="_Toc8181"/>
      <w:bookmarkStart w:id="149" w:name="_Toc2561"/>
      <w:bookmarkEnd w:id="140"/>
      <w:bookmarkEnd w:id="141"/>
      <w:r>
        <w:rPr>
          <w:rFonts w:ascii="Arial" w:eastAsia="仿宋" w:hAnsi="Arial" w:cs="Arial"/>
          <w:sz w:val="24"/>
          <w:szCs w:val="24"/>
        </w:rPr>
        <w:t>4.</w:t>
      </w:r>
      <w:bookmarkEnd w:id="147"/>
      <w:bookmarkEnd w:id="148"/>
      <w:r>
        <w:rPr>
          <w:rFonts w:ascii="Arial" w:eastAsia="仿宋" w:hAnsi="Arial" w:cs="Arial" w:hint="eastAsia"/>
          <w:sz w:val="24"/>
          <w:szCs w:val="24"/>
        </w:rPr>
        <w:t>服务内容</w:t>
      </w:r>
      <w:bookmarkEnd w:id="149"/>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一、污染源监测与评价</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（一）废水污染源</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、监测范围</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按照经生态环境部批准或核实认定的污染源名单：贵南县污水处理厂。对以下企业：高原牧业有限责任公司、青海省贵南绿佳源肉食品有限责任公司、贵南县绿色清真牛羊肉综合加工厂、青海穆桂滩青稞酒业有限责任公司废水开展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、监测项目</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城镇污水处理厂的监测项目执行《城镇污水处理厂污染物排放标准》</w:t>
      </w:r>
      <w:r>
        <w:rPr>
          <w:rFonts w:ascii="Arial" w:eastAsia="仿宋" w:hAnsi="Arial" w:cs="Arial" w:hint="eastAsia"/>
          <w:sz w:val="24"/>
          <w:szCs w:val="24"/>
        </w:rPr>
        <w:t>(GB 18918-2002) (</w:t>
      </w:r>
      <w:r>
        <w:rPr>
          <w:rFonts w:ascii="Arial" w:eastAsia="仿宋" w:hAnsi="Arial" w:cs="Arial" w:hint="eastAsia"/>
          <w:sz w:val="24"/>
          <w:szCs w:val="24"/>
        </w:rPr>
        <w:t>其中</w:t>
      </w:r>
      <w:r>
        <w:rPr>
          <w:rFonts w:ascii="Arial" w:eastAsia="仿宋" w:hAnsi="Arial" w:cs="Arial" w:hint="eastAsia"/>
          <w:sz w:val="24"/>
          <w:szCs w:val="24"/>
        </w:rPr>
        <w:t>:</w:t>
      </w:r>
      <w:r>
        <w:rPr>
          <w:rFonts w:ascii="Arial" w:eastAsia="仿宋" w:hAnsi="Arial" w:cs="Arial" w:hint="eastAsia"/>
          <w:sz w:val="24"/>
          <w:szCs w:val="24"/>
        </w:rPr>
        <w:t>该标准中表</w:t>
      </w:r>
      <w:r>
        <w:rPr>
          <w:rFonts w:ascii="Arial" w:eastAsia="仿宋" w:hAnsi="Arial" w:cs="Arial" w:hint="eastAsia"/>
          <w:sz w:val="24"/>
          <w:szCs w:val="24"/>
        </w:rPr>
        <w:t>1</w:t>
      </w:r>
      <w:r>
        <w:rPr>
          <w:rFonts w:ascii="Arial" w:eastAsia="仿宋" w:hAnsi="Arial" w:cs="Arial" w:hint="eastAsia"/>
          <w:sz w:val="24"/>
          <w:szCs w:val="24"/>
        </w:rPr>
        <w:t>和表</w:t>
      </w:r>
      <w:r>
        <w:rPr>
          <w:rFonts w:ascii="Arial" w:eastAsia="仿宋" w:hAnsi="Arial" w:cs="Arial" w:hint="eastAsia"/>
          <w:sz w:val="24"/>
          <w:szCs w:val="24"/>
        </w:rPr>
        <w:t>2</w:t>
      </w:r>
      <w:r>
        <w:rPr>
          <w:rFonts w:ascii="Arial" w:eastAsia="仿宋" w:hAnsi="Arial" w:cs="Arial" w:hint="eastAsia"/>
          <w:sz w:val="24"/>
          <w:szCs w:val="24"/>
        </w:rPr>
        <w:t>的</w:t>
      </w:r>
      <w:r>
        <w:rPr>
          <w:rFonts w:ascii="Arial" w:eastAsia="仿宋" w:hAnsi="Arial" w:cs="Arial" w:hint="eastAsia"/>
          <w:sz w:val="24"/>
          <w:szCs w:val="24"/>
        </w:rPr>
        <w:t>19</w:t>
      </w:r>
      <w:r>
        <w:rPr>
          <w:rFonts w:ascii="Arial" w:eastAsia="仿宋" w:hAnsi="Arial" w:cs="Arial" w:hint="eastAsia"/>
          <w:sz w:val="24"/>
          <w:szCs w:val="24"/>
        </w:rPr>
        <w:t>项为必测项目，表</w:t>
      </w:r>
      <w:r>
        <w:rPr>
          <w:rFonts w:ascii="Arial" w:eastAsia="仿宋" w:hAnsi="Arial" w:cs="Arial" w:hint="eastAsia"/>
          <w:sz w:val="24"/>
          <w:szCs w:val="24"/>
        </w:rPr>
        <w:t>3</w:t>
      </w:r>
      <w:r>
        <w:rPr>
          <w:rFonts w:ascii="Arial" w:eastAsia="仿宋" w:hAnsi="Arial" w:cs="Arial" w:hint="eastAsia"/>
          <w:sz w:val="24"/>
          <w:szCs w:val="24"/>
        </w:rPr>
        <w:t>项目为选测项目</w:t>
      </w:r>
      <w:r>
        <w:rPr>
          <w:rFonts w:ascii="Arial" w:eastAsia="仿宋" w:hAnsi="Arial" w:cs="Arial" w:hint="eastAsia"/>
          <w:sz w:val="24"/>
          <w:szCs w:val="24"/>
        </w:rPr>
        <w:t>)</w:t>
      </w:r>
      <w:r>
        <w:rPr>
          <w:rFonts w:ascii="Arial" w:eastAsia="仿宋" w:hAnsi="Arial" w:cs="Arial" w:hint="eastAsia"/>
          <w:sz w:val="24"/>
          <w:szCs w:val="24"/>
        </w:rPr>
        <w:t>。对污水处理厂以及化学需氧量、氨氮总量减排重点环保工程及纳入减排计划的重点项目，应同时监测化学需氧量、氨氮的去除率；高原牧业有限责</w:t>
      </w:r>
      <w:r>
        <w:rPr>
          <w:rFonts w:ascii="Arial" w:eastAsia="仿宋" w:hAnsi="Arial" w:cs="Arial" w:hint="eastAsia"/>
          <w:sz w:val="24"/>
          <w:szCs w:val="24"/>
        </w:rPr>
        <w:t>任公司、青海省贵南绿佳源肉食品有限责任公司、贵南县绿色清真牛羊肉综合加工厂监测项目执行《肉类加工工业水污染物排放标准》（</w:t>
      </w:r>
      <w:r>
        <w:rPr>
          <w:rFonts w:ascii="Arial" w:eastAsia="仿宋" w:hAnsi="Arial" w:cs="Arial" w:hint="eastAsia"/>
          <w:sz w:val="24"/>
          <w:szCs w:val="24"/>
        </w:rPr>
        <w:t>GB13457-92</w:t>
      </w:r>
      <w:r>
        <w:rPr>
          <w:rFonts w:ascii="Arial" w:eastAsia="仿宋" w:hAnsi="Arial" w:cs="Arial" w:hint="eastAsia"/>
          <w:sz w:val="24"/>
          <w:szCs w:val="24"/>
        </w:rPr>
        <w:t>）中</w:t>
      </w:r>
      <w:r>
        <w:rPr>
          <w:rFonts w:ascii="Arial" w:eastAsia="仿宋" w:hAnsi="Arial" w:cs="Arial" w:hint="eastAsia"/>
          <w:sz w:val="24"/>
          <w:szCs w:val="24"/>
        </w:rPr>
        <w:t>PH</w:t>
      </w:r>
      <w:r>
        <w:rPr>
          <w:rFonts w:ascii="Arial" w:eastAsia="仿宋" w:hAnsi="Arial" w:cs="Arial" w:hint="eastAsia"/>
          <w:sz w:val="24"/>
          <w:szCs w:val="24"/>
        </w:rPr>
        <w:t>值、五日生化需氧量、化学需氧量、动植物油、粪大肠菌群数、氨氮、悬浮物等</w:t>
      </w:r>
      <w:r>
        <w:rPr>
          <w:rFonts w:ascii="Arial" w:eastAsia="仿宋" w:hAnsi="Arial" w:cs="Arial" w:hint="eastAsia"/>
          <w:sz w:val="24"/>
          <w:szCs w:val="24"/>
        </w:rPr>
        <w:t>7</w:t>
      </w:r>
      <w:r>
        <w:rPr>
          <w:rFonts w:ascii="Arial" w:eastAsia="仿宋" w:hAnsi="Arial" w:cs="Arial" w:hint="eastAsia"/>
          <w:sz w:val="24"/>
          <w:szCs w:val="24"/>
        </w:rPr>
        <w:t>项指标开展监测；青海穆桂滩青稞酒业有限责任公司监测项目执行《发酵酒精和白酒工业水污染物排放标准》</w:t>
      </w:r>
      <w:r>
        <w:rPr>
          <w:rFonts w:ascii="Arial" w:eastAsia="仿宋" w:hAnsi="Arial" w:cs="Arial" w:hint="eastAsia"/>
          <w:sz w:val="24"/>
          <w:szCs w:val="24"/>
        </w:rPr>
        <w:t>(GB 27631-2011)</w:t>
      </w:r>
      <w:r>
        <w:rPr>
          <w:rFonts w:ascii="Arial" w:eastAsia="仿宋" w:hAnsi="Arial" w:cs="Arial" w:hint="eastAsia"/>
          <w:sz w:val="24"/>
          <w:szCs w:val="24"/>
        </w:rPr>
        <w:t>中</w:t>
      </w:r>
      <w:r>
        <w:rPr>
          <w:rFonts w:ascii="Arial" w:eastAsia="仿宋" w:hAnsi="Arial" w:cs="Arial" w:hint="eastAsia"/>
          <w:sz w:val="24"/>
          <w:szCs w:val="24"/>
        </w:rPr>
        <w:t>PH</w:t>
      </w:r>
      <w:r>
        <w:rPr>
          <w:rFonts w:ascii="Arial" w:eastAsia="仿宋" w:hAnsi="Arial" w:cs="Arial" w:hint="eastAsia"/>
          <w:sz w:val="24"/>
          <w:szCs w:val="24"/>
        </w:rPr>
        <w:t>值、色度、五日生化需氧量、化学需氧量、总氮、总磷、氨氮、悬浮物等</w:t>
      </w:r>
      <w:r>
        <w:rPr>
          <w:rFonts w:ascii="Arial" w:eastAsia="仿宋" w:hAnsi="Arial" w:cs="Arial" w:hint="eastAsia"/>
          <w:sz w:val="24"/>
          <w:szCs w:val="24"/>
        </w:rPr>
        <w:t>8</w:t>
      </w:r>
      <w:r>
        <w:rPr>
          <w:rFonts w:ascii="Arial" w:eastAsia="仿宋" w:hAnsi="Arial" w:cs="Arial" w:hint="eastAsia"/>
          <w:sz w:val="24"/>
          <w:szCs w:val="24"/>
        </w:rPr>
        <w:t>项指标开展监测。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废水监测项目均包括废水流量。</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、监测频次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每季度监测</w:t>
      </w:r>
      <w:r>
        <w:rPr>
          <w:rFonts w:ascii="Arial" w:eastAsia="仿宋" w:hAnsi="Arial" w:cs="Arial" w:hint="eastAsia"/>
          <w:sz w:val="24"/>
          <w:szCs w:val="24"/>
        </w:rPr>
        <w:t>1</w:t>
      </w:r>
      <w:r>
        <w:rPr>
          <w:rFonts w:ascii="Arial" w:eastAsia="仿宋" w:hAnsi="Arial" w:cs="Arial" w:hint="eastAsia"/>
          <w:sz w:val="24"/>
          <w:szCs w:val="24"/>
        </w:rPr>
        <w:t>次、全年</w:t>
      </w:r>
      <w:r>
        <w:rPr>
          <w:rFonts w:ascii="Arial" w:eastAsia="仿宋" w:hAnsi="Arial" w:cs="Arial" w:hint="eastAsia"/>
          <w:sz w:val="24"/>
          <w:szCs w:val="24"/>
        </w:rPr>
        <w:t>4</w:t>
      </w:r>
      <w:r>
        <w:rPr>
          <w:rFonts w:ascii="Arial" w:eastAsia="仿宋" w:hAnsi="Arial" w:cs="Arial" w:hint="eastAsia"/>
          <w:sz w:val="24"/>
          <w:szCs w:val="24"/>
        </w:rPr>
        <w:t>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4</w:t>
      </w:r>
      <w:r>
        <w:rPr>
          <w:rFonts w:ascii="Arial" w:eastAsia="仿宋" w:hAnsi="Arial" w:cs="Arial" w:hint="eastAsia"/>
          <w:sz w:val="24"/>
          <w:szCs w:val="24"/>
        </w:rPr>
        <w:t>、</w:t>
      </w:r>
      <w:r>
        <w:rPr>
          <w:rFonts w:ascii="Arial" w:eastAsia="仿宋" w:hAnsi="Arial" w:cs="Arial" w:hint="eastAsia"/>
          <w:sz w:val="24"/>
          <w:szCs w:val="24"/>
        </w:rPr>
        <w:t>评价方法</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采用单项污染物评价法，即在一次监测中，排污企业的任一排污口单项污染物浓度不达标，则该企业本次监测中该单项污染物不达标</w:t>
      </w:r>
      <w:r>
        <w:rPr>
          <w:rFonts w:ascii="Arial" w:eastAsia="仿宋" w:hAnsi="Arial" w:cs="Arial" w:hint="eastAsia"/>
          <w:sz w:val="24"/>
          <w:szCs w:val="24"/>
        </w:rPr>
        <w:t>;</w:t>
      </w:r>
      <w:r>
        <w:rPr>
          <w:rFonts w:ascii="Arial" w:eastAsia="仿宋" w:hAnsi="Arial" w:cs="Arial" w:hint="eastAsia"/>
          <w:sz w:val="24"/>
          <w:szCs w:val="24"/>
        </w:rPr>
        <w:t>若任一排污口排放的任何一项污染物不达标，则该排污口本次监测为不达标</w:t>
      </w:r>
      <w:r>
        <w:rPr>
          <w:rFonts w:ascii="Arial" w:eastAsia="仿宋" w:hAnsi="Arial" w:cs="Arial" w:hint="eastAsia"/>
          <w:sz w:val="24"/>
          <w:szCs w:val="24"/>
        </w:rPr>
        <w:t>;</w:t>
      </w:r>
      <w:r>
        <w:rPr>
          <w:rFonts w:ascii="Arial" w:eastAsia="仿宋" w:hAnsi="Arial" w:cs="Arial" w:hint="eastAsia"/>
          <w:sz w:val="24"/>
          <w:szCs w:val="24"/>
        </w:rPr>
        <w:t>如果任一排污口不达标，则该污染源企业本次监测不达标。</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（二）废气污染源</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、监测范围</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贵南县众誉集中供热有限公司开展监测。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、监测项目</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《锅炉大气污染物排放标准》监测锅炉烟气中颗粒物、二氧化硫、氮氧化物、汞及其化合物。应同时监测二氧化硫、氮氧化物的去除率。废气监测项目均包括废气流量。</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、监测频次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上、下半年对南</w:t>
      </w:r>
      <w:r>
        <w:rPr>
          <w:rFonts w:ascii="Arial" w:eastAsia="仿宋" w:hAnsi="Arial" w:cs="Arial" w:hint="eastAsia"/>
          <w:sz w:val="24"/>
          <w:szCs w:val="24"/>
        </w:rPr>
        <w:t>片区和文化路片区烟气中颗粒物、二氧化硫、氮氧化物等项目各监测</w:t>
      </w:r>
      <w:r>
        <w:rPr>
          <w:rFonts w:ascii="Arial" w:eastAsia="仿宋" w:hAnsi="Arial" w:cs="Arial" w:hint="eastAsia"/>
          <w:sz w:val="24"/>
          <w:szCs w:val="24"/>
        </w:rPr>
        <w:t>1</w:t>
      </w:r>
      <w:r>
        <w:rPr>
          <w:rFonts w:ascii="Arial" w:eastAsia="仿宋" w:hAnsi="Arial" w:cs="Arial" w:hint="eastAsia"/>
          <w:sz w:val="24"/>
          <w:szCs w:val="24"/>
        </w:rPr>
        <w:t>次，合计</w:t>
      </w:r>
      <w:r>
        <w:rPr>
          <w:rFonts w:ascii="Arial" w:eastAsia="仿宋" w:hAnsi="Arial" w:cs="Arial" w:hint="eastAsia"/>
          <w:sz w:val="24"/>
          <w:szCs w:val="24"/>
        </w:rPr>
        <w:t>4</w:t>
      </w:r>
      <w:r>
        <w:rPr>
          <w:rFonts w:ascii="Arial" w:eastAsia="仿宋" w:hAnsi="Arial" w:cs="Arial" w:hint="eastAsia"/>
          <w:sz w:val="24"/>
          <w:szCs w:val="24"/>
        </w:rPr>
        <w:t>次；上或下半年对南片区和文化路片区汞及其化合物项目各监测</w:t>
      </w:r>
      <w:r>
        <w:rPr>
          <w:rFonts w:ascii="Arial" w:eastAsia="仿宋" w:hAnsi="Arial" w:cs="Arial" w:hint="eastAsia"/>
          <w:sz w:val="24"/>
          <w:szCs w:val="24"/>
        </w:rPr>
        <w:t>1</w:t>
      </w:r>
      <w:r>
        <w:rPr>
          <w:rFonts w:ascii="Arial" w:eastAsia="仿宋" w:hAnsi="Arial" w:cs="Arial" w:hint="eastAsia"/>
          <w:sz w:val="24"/>
          <w:szCs w:val="24"/>
        </w:rPr>
        <w:t>次，合计</w:t>
      </w:r>
      <w:r>
        <w:rPr>
          <w:rFonts w:ascii="Arial" w:eastAsia="仿宋" w:hAnsi="Arial" w:cs="Arial" w:hint="eastAsia"/>
          <w:sz w:val="24"/>
          <w:szCs w:val="24"/>
        </w:rPr>
        <w:t>2</w:t>
      </w:r>
      <w:r>
        <w:rPr>
          <w:rFonts w:ascii="Arial" w:eastAsia="仿宋" w:hAnsi="Arial" w:cs="Arial" w:hint="eastAsia"/>
          <w:sz w:val="24"/>
          <w:szCs w:val="24"/>
        </w:rPr>
        <w:t>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4</w:t>
      </w:r>
      <w:r>
        <w:rPr>
          <w:rFonts w:ascii="Arial" w:eastAsia="仿宋" w:hAnsi="Arial" w:cs="Arial" w:hint="eastAsia"/>
          <w:sz w:val="24"/>
          <w:szCs w:val="24"/>
        </w:rPr>
        <w:t>、评价方法</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采用单项污染物评价法，即在一次监测中，排污企业的任一排污口单项污染物浓度不达标，则该企业本次监测中该单项污染物不达标</w:t>
      </w:r>
      <w:r>
        <w:rPr>
          <w:rFonts w:ascii="Arial" w:eastAsia="仿宋" w:hAnsi="Arial" w:cs="Arial" w:hint="eastAsia"/>
          <w:sz w:val="24"/>
          <w:szCs w:val="24"/>
        </w:rPr>
        <w:t>;</w:t>
      </w:r>
      <w:r>
        <w:rPr>
          <w:rFonts w:ascii="Arial" w:eastAsia="仿宋" w:hAnsi="Arial" w:cs="Arial" w:hint="eastAsia"/>
          <w:sz w:val="24"/>
          <w:szCs w:val="24"/>
        </w:rPr>
        <w:t>若任一排污口排放的任何一项污染物不达标，则该排污口本次监测为不达标</w:t>
      </w:r>
      <w:r>
        <w:rPr>
          <w:rFonts w:ascii="Arial" w:eastAsia="仿宋" w:hAnsi="Arial" w:cs="Arial" w:hint="eastAsia"/>
          <w:sz w:val="24"/>
          <w:szCs w:val="24"/>
        </w:rPr>
        <w:t>;</w:t>
      </w:r>
      <w:r>
        <w:rPr>
          <w:rFonts w:ascii="Arial" w:eastAsia="仿宋" w:hAnsi="Arial" w:cs="Arial" w:hint="eastAsia"/>
          <w:sz w:val="24"/>
          <w:szCs w:val="24"/>
        </w:rPr>
        <w:t>如果任一排污口不达标，则该污染源企业本次监测不达标。</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二、农村环境质量监测与评价</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监测范围</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根据生态环境部、农业农村部《关于印发农业农村污染治理攻坚战行动计划的通</w:t>
      </w:r>
      <w:r>
        <w:rPr>
          <w:rFonts w:ascii="Arial" w:eastAsia="仿宋" w:hAnsi="Arial" w:cs="Arial" w:hint="eastAsia"/>
          <w:sz w:val="24"/>
          <w:szCs w:val="24"/>
        </w:rPr>
        <w:t>知》</w:t>
      </w:r>
      <w:r>
        <w:rPr>
          <w:rFonts w:ascii="Arial" w:eastAsia="仿宋" w:hAnsi="Arial" w:cs="Arial" w:hint="eastAsia"/>
          <w:sz w:val="24"/>
          <w:szCs w:val="24"/>
        </w:rPr>
        <w:t>(</w:t>
      </w:r>
      <w:r>
        <w:rPr>
          <w:rFonts w:ascii="Arial" w:eastAsia="仿宋" w:hAnsi="Arial" w:cs="Arial" w:hint="eastAsia"/>
          <w:sz w:val="24"/>
          <w:szCs w:val="24"/>
        </w:rPr>
        <w:t>环土壤〔</w:t>
      </w:r>
      <w:r>
        <w:rPr>
          <w:rFonts w:ascii="Arial" w:eastAsia="仿宋" w:hAnsi="Arial" w:cs="Arial" w:hint="eastAsia"/>
          <w:sz w:val="24"/>
          <w:szCs w:val="24"/>
        </w:rPr>
        <w:t>2018</w:t>
      </w:r>
      <w:r>
        <w:rPr>
          <w:rFonts w:ascii="Arial" w:eastAsia="仿宋" w:hAnsi="Arial" w:cs="Arial" w:hint="eastAsia"/>
          <w:sz w:val="24"/>
          <w:szCs w:val="24"/>
        </w:rPr>
        <w:t>〕</w:t>
      </w:r>
      <w:r>
        <w:rPr>
          <w:rFonts w:ascii="Arial" w:eastAsia="仿宋" w:hAnsi="Arial" w:cs="Arial" w:hint="eastAsia"/>
          <w:sz w:val="24"/>
          <w:szCs w:val="24"/>
        </w:rPr>
        <w:t>143</w:t>
      </w:r>
      <w:r>
        <w:rPr>
          <w:rFonts w:ascii="Arial" w:eastAsia="仿宋" w:hAnsi="Arial" w:cs="Arial" w:hint="eastAsia"/>
          <w:sz w:val="24"/>
          <w:szCs w:val="24"/>
        </w:rPr>
        <w:t>号</w:t>
      </w:r>
      <w:r>
        <w:rPr>
          <w:rFonts w:ascii="Arial" w:eastAsia="仿宋" w:hAnsi="Arial" w:cs="Arial" w:hint="eastAsia"/>
          <w:sz w:val="24"/>
          <w:szCs w:val="24"/>
        </w:rPr>
        <w:t>)</w:t>
      </w:r>
      <w:r>
        <w:rPr>
          <w:rFonts w:ascii="Arial" w:eastAsia="仿宋" w:hAnsi="Arial" w:cs="Arial" w:hint="eastAsia"/>
          <w:sz w:val="24"/>
          <w:szCs w:val="24"/>
        </w:rPr>
        <w:t>要求，对过马营镇多拉村、森多镇斗龙村、茫曲镇沙拉村按下列要求开展农村环境质量监测。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、监测项目</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环境空气质量</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SO2</w:t>
      </w:r>
      <w:r>
        <w:rPr>
          <w:rFonts w:ascii="Arial" w:eastAsia="仿宋" w:hAnsi="Arial" w:cs="Arial" w:hint="eastAsia"/>
          <w:sz w:val="24"/>
          <w:szCs w:val="24"/>
        </w:rPr>
        <w:t>、</w:t>
      </w:r>
      <w:r>
        <w:rPr>
          <w:rFonts w:ascii="Arial" w:eastAsia="仿宋" w:hAnsi="Arial" w:cs="Arial" w:hint="eastAsia"/>
          <w:sz w:val="24"/>
          <w:szCs w:val="24"/>
        </w:rPr>
        <w:t>NO2</w:t>
      </w:r>
      <w:r>
        <w:rPr>
          <w:rFonts w:ascii="Arial" w:eastAsia="仿宋" w:hAnsi="Arial" w:cs="Arial" w:hint="eastAsia"/>
          <w:sz w:val="24"/>
          <w:szCs w:val="24"/>
        </w:rPr>
        <w:t>、</w:t>
      </w:r>
      <w:r>
        <w:rPr>
          <w:rFonts w:ascii="Arial" w:eastAsia="仿宋" w:hAnsi="Arial" w:cs="Arial" w:hint="eastAsia"/>
          <w:sz w:val="24"/>
          <w:szCs w:val="24"/>
        </w:rPr>
        <w:t>PM10</w:t>
      </w:r>
      <w:r>
        <w:rPr>
          <w:rFonts w:ascii="Arial" w:eastAsia="仿宋" w:hAnsi="Arial" w:cs="Arial" w:hint="eastAsia"/>
          <w:sz w:val="24"/>
          <w:szCs w:val="24"/>
        </w:rPr>
        <w:t>等。</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饮用水源地水质</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隆乔合沟饮用水水源地</w:t>
      </w:r>
      <w:r>
        <w:rPr>
          <w:rFonts w:ascii="Arial" w:eastAsia="仿宋" w:hAnsi="Arial" w:cs="Arial" w:hint="eastAsia"/>
          <w:sz w:val="24"/>
          <w:szCs w:val="24"/>
        </w:rPr>
        <w:t>:</w:t>
      </w:r>
      <w:r>
        <w:rPr>
          <w:rFonts w:ascii="Arial" w:eastAsia="仿宋" w:hAnsi="Arial" w:cs="Arial" w:hint="eastAsia"/>
          <w:sz w:val="24"/>
          <w:szCs w:val="24"/>
        </w:rPr>
        <w:t>《地表水环境质量标准》</w:t>
      </w:r>
      <w:r>
        <w:rPr>
          <w:rFonts w:ascii="Arial" w:eastAsia="仿宋" w:hAnsi="Arial" w:cs="Arial" w:hint="eastAsia"/>
          <w:sz w:val="24"/>
          <w:szCs w:val="24"/>
        </w:rPr>
        <w:t>(GB3838-2002)</w:t>
      </w:r>
      <w:r>
        <w:rPr>
          <w:rFonts w:ascii="Arial" w:eastAsia="仿宋" w:hAnsi="Arial" w:cs="Arial" w:hint="eastAsia"/>
          <w:sz w:val="24"/>
          <w:szCs w:val="24"/>
        </w:rPr>
        <w:t>表</w:t>
      </w:r>
      <w:r>
        <w:rPr>
          <w:rFonts w:ascii="Arial" w:eastAsia="仿宋" w:hAnsi="Arial" w:cs="Arial" w:hint="eastAsia"/>
          <w:sz w:val="24"/>
          <w:szCs w:val="24"/>
        </w:rPr>
        <w:t>1</w:t>
      </w:r>
      <w:r>
        <w:rPr>
          <w:rFonts w:ascii="Arial" w:eastAsia="仿宋" w:hAnsi="Arial" w:cs="Arial" w:hint="eastAsia"/>
          <w:sz w:val="24"/>
          <w:szCs w:val="24"/>
        </w:rPr>
        <w:t>的基本项目</w:t>
      </w:r>
      <w:r>
        <w:rPr>
          <w:rFonts w:ascii="Arial" w:eastAsia="仿宋" w:hAnsi="Arial" w:cs="Arial" w:hint="eastAsia"/>
          <w:sz w:val="24"/>
          <w:szCs w:val="24"/>
        </w:rPr>
        <w:t>(23</w:t>
      </w:r>
      <w:r>
        <w:rPr>
          <w:rFonts w:ascii="Arial" w:eastAsia="仿宋" w:hAnsi="Arial" w:cs="Arial" w:hint="eastAsia"/>
          <w:sz w:val="24"/>
          <w:szCs w:val="24"/>
        </w:rPr>
        <w:t>项，化学需氧量除外，河流总氮除外</w:t>
      </w:r>
      <w:r>
        <w:rPr>
          <w:rFonts w:ascii="Arial" w:eastAsia="仿宋" w:hAnsi="Arial" w:cs="Arial" w:hint="eastAsia"/>
          <w:sz w:val="24"/>
          <w:szCs w:val="24"/>
        </w:rPr>
        <w:t>)</w:t>
      </w:r>
      <w:r>
        <w:rPr>
          <w:rFonts w:ascii="Arial" w:eastAsia="仿宋" w:hAnsi="Arial" w:cs="Arial" w:hint="eastAsia"/>
          <w:sz w:val="24"/>
          <w:szCs w:val="24"/>
        </w:rPr>
        <w:t>、表</w:t>
      </w:r>
      <w:r>
        <w:rPr>
          <w:rFonts w:ascii="Arial" w:eastAsia="仿宋" w:hAnsi="Arial" w:cs="Arial" w:hint="eastAsia"/>
          <w:sz w:val="24"/>
          <w:szCs w:val="24"/>
        </w:rPr>
        <w:t>2</w:t>
      </w:r>
      <w:r>
        <w:rPr>
          <w:rFonts w:ascii="Arial" w:eastAsia="仿宋" w:hAnsi="Arial" w:cs="Arial" w:hint="eastAsia"/>
          <w:sz w:val="24"/>
          <w:szCs w:val="24"/>
        </w:rPr>
        <w:t>的补充项目</w:t>
      </w:r>
      <w:r>
        <w:rPr>
          <w:rFonts w:ascii="Arial" w:eastAsia="仿宋" w:hAnsi="Arial" w:cs="Arial" w:hint="eastAsia"/>
          <w:sz w:val="24"/>
          <w:szCs w:val="24"/>
        </w:rPr>
        <w:t>(5</w:t>
      </w:r>
      <w:r>
        <w:rPr>
          <w:rFonts w:ascii="Arial" w:eastAsia="仿宋" w:hAnsi="Arial" w:cs="Arial" w:hint="eastAsia"/>
          <w:sz w:val="24"/>
          <w:szCs w:val="24"/>
        </w:rPr>
        <w:t>项</w:t>
      </w:r>
      <w:r>
        <w:rPr>
          <w:rFonts w:ascii="Arial" w:eastAsia="仿宋" w:hAnsi="Arial" w:cs="Arial" w:hint="eastAsia"/>
          <w:sz w:val="24"/>
          <w:szCs w:val="24"/>
        </w:rPr>
        <w:t>)</w:t>
      </w:r>
      <w:r>
        <w:rPr>
          <w:rFonts w:ascii="Arial" w:eastAsia="仿宋" w:hAnsi="Arial" w:cs="Arial" w:hint="eastAsia"/>
          <w:sz w:val="24"/>
          <w:szCs w:val="24"/>
        </w:rPr>
        <w:t>，共</w:t>
      </w:r>
      <w:r>
        <w:rPr>
          <w:rFonts w:ascii="Arial" w:eastAsia="仿宋" w:hAnsi="Arial" w:cs="Arial" w:hint="eastAsia"/>
          <w:sz w:val="24"/>
          <w:szCs w:val="24"/>
        </w:rPr>
        <w:t>28</w:t>
      </w:r>
      <w:r>
        <w:rPr>
          <w:rFonts w:ascii="Arial" w:eastAsia="仿宋" w:hAnsi="Arial" w:cs="Arial" w:hint="eastAsia"/>
          <w:sz w:val="24"/>
          <w:szCs w:val="24"/>
        </w:rPr>
        <w:t>项。</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w:t>
      </w:r>
      <w:r>
        <w:rPr>
          <w:rFonts w:ascii="Arial" w:eastAsia="仿宋" w:hAnsi="Arial" w:cs="Arial" w:hint="eastAsia"/>
          <w:sz w:val="24"/>
          <w:szCs w:val="24"/>
        </w:rPr>
        <w:t>3</w:t>
      </w:r>
      <w:r>
        <w:rPr>
          <w:rFonts w:ascii="Arial" w:eastAsia="仿宋" w:hAnsi="Arial" w:cs="Arial" w:hint="eastAsia"/>
          <w:sz w:val="24"/>
          <w:szCs w:val="24"/>
        </w:rPr>
        <w:t>）土壤环境质量</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对过马营镇多拉村、森多镇斗龙村、茫曲镇沙拉村必测项目：</w:t>
      </w:r>
      <w:r>
        <w:rPr>
          <w:rFonts w:ascii="Arial" w:eastAsia="仿宋" w:hAnsi="Arial" w:cs="Arial" w:hint="eastAsia"/>
          <w:sz w:val="24"/>
          <w:szCs w:val="24"/>
        </w:rPr>
        <w:t>pH</w:t>
      </w:r>
      <w:r>
        <w:rPr>
          <w:rFonts w:ascii="Arial" w:eastAsia="仿宋" w:hAnsi="Arial" w:cs="Arial" w:hint="eastAsia"/>
          <w:sz w:val="24"/>
          <w:szCs w:val="24"/>
        </w:rPr>
        <w:t>、阳离子交换量；镉、汞、砷、铅、铬、铜、镍、锌等元素的全量（执行《土壤环境质量</w:t>
      </w:r>
      <w:r>
        <w:rPr>
          <w:rFonts w:ascii="Arial" w:eastAsia="仿宋" w:hAnsi="Arial" w:cs="Arial" w:hint="eastAsia"/>
          <w:sz w:val="24"/>
          <w:szCs w:val="24"/>
        </w:rPr>
        <w:t xml:space="preserve"> </w:t>
      </w:r>
      <w:r>
        <w:rPr>
          <w:rFonts w:ascii="Arial" w:eastAsia="仿宋" w:hAnsi="Arial" w:cs="Arial" w:hint="eastAsia"/>
          <w:sz w:val="24"/>
          <w:szCs w:val="24"/>
        </w:rPr>
        <w:t>农用地土壤污染风险管控标准（试行）》（</w:t>
      </w:r>
      <w:r>
        <w:rPr>
          <w:rFonts w:ascii="Arial" w:eastAsia="仿宋" w:hAnsi="Arial" w:cs="Arial" w:hint="eastAsia"/>
          <w:sz w:val="24"/>
          <w:szCs w:val="24"/>
        </w:rPr>
        <w:t>GB/T 15618-2018</w:t>
      </w:r>
      <w:r>
        <w:rPr>
          <w:rFonts w:ascii="Arial" w:eastAsia="仿宋" w:hAnsi="Arial" w:cs="Arial" w:hint="eastAsia"/>
          <w:sz w:val="24"/>
          <w:szCs w:val="24"/>
        </w:rPr>
        <w:t>））。</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、监测频次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环境空气质量和饮用水源地水质每季度监测</w:t>
      </w:r>
      <w:r>
        <w:rPr>
          <w:rFonts w:ascii="Arial" w:eastAsia="仿宋" w:hAnsi="Arial" w:cs="Arial" w:hint="eastAsia"/>
          <w:sz w:val="24"/>
          <w:szCs w:val="24"/>
        </w:rPr>
        <w:t>1</w:t>
      </w:r>
      <w:r>
        <w:rPr>
          <w:rFonts w:ascii="Arial" w:eastAsia="仿宋" w:hAnsi="Arial" w:cs="Arial" w:hint="eastAsia"/>
          <w:sz w:val="24"/>
          <w:szCs w:val="24"/>
        </w:rPr>
        <w:t>次、全年</w:t>
      </w:r>
      <w:r>
        <w:rPr>
          <w:rFonts w:ascii="Arial" w:eastAsia="仿宋" w:hAnsi="Arial" w:cs="Arial" w:hint="eastAsia"/>
          <w:sz w:val="24"/>
          <w:szCs w:val="24"/>
        </w:rPr>
        <w:t>4</w:t>
      </w:r>
      <w:r>
        <w:rPr>
          <w:rFonts w:ascii="Arial" w:eastAsia="仿宋" w:hAnsi="Arial" w:cs="Arial" w:hint="eastAsia"/>
          <w:sz w:val="24"/>
          <w:szCs w:val="24"/>
        </w:rPr>
        <w:t>次</w:t>
      </w:r>
      <w:r>
        <w:rPr>
          <w:rFonts w:ascii="Arial" w:eastAsia="仿宋" w:hAnsi="Arial" w:cs="Arial" w:hint="eastAsia"/>
          <w:sz w:val="24"/>
          <w:szCs w:val="24"/>
        </w:rPr>
        <w:t>;</w:t>
      </w:r>
      <w:r>
        <w:rPr>
          <w:rFonts w:ascii="Arial" w:eastAsia="仿宋" w:hAnsi="Arial" w:cs="Arial" w:hint="eastAsia"/>
          <w:sz w:val="24"/>
          <w:szCs w:val="24"/>
        </w:rPr>
        <w:t>土壤环境质量全年监测</w:t>
      </w:r>
      <w:r>
        <w:rPr>
          <w:rFonts w:ascii="Arial" w:eastAsia="仿宋" w:hAnsi="Arial" w:cs="Arial" w:hint="eastAsia"/>
          <w:sz w:val="24"/>
          <w:szCs w:val="24"/>
        </w:rPr>
        <w:t>1</w:t>
      </w:r>
      <w:r>
        <w:rPr>
          <w:rFonts w:ascii="Arial" w:eastAsia="仿宋" w:hAnsi="Arial" w:cs="Arial" w:hint="eastAsia"/>
          <w:sz w:val="24"/>
          <w:szCs w:val="24"/>
        </w:rPr>
        <w:t>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4</w:t>
      </w:r>
      <w:r>
        <w:rPr>
          <w:rFonts w:ascii="Arial" w:eastAsia="仿宋" w:hAnsi="Arial" w:cs="Arial" w:hint="eastAsia"/>
          <w:sz w:val="24"/>
          <w:szCs w:val="24"/>
        </w:rPr>
        <w:t>、评价方法</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按照农村环境质量评价技术规定开展综合评价。</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三、生活垃圾填埋场监测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（一）监测点位</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按照县域内在用的县城生活垃圾填埋场开展监测。</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（二）监测指标</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监测项目为《生活垃圾填埋场污染控制标准》（</w:t>
      </w:r>
      <w:r>
        <w:rPr>
          <w:rFonts w:ascii="Arial" w:eastAsia="仿宋" w:hAnsi="Arial" w:cs="Arial" w:hint="eastAsia"/>
          <w:sz w:val="24"/>
          <w:szCs w:val="24"/>
        </w:rPr>
        <w:t>GB16889-2008)</w:t>
      </w:r>
      <w:r>
        <w:rPr>
          <w:rFonts w:ascii="Arial" w:eastAsia="仿宋" w:hAnsi="Arial" w:cs="Arial" w:hint="eastAsia"/>
          <w:sz w:val="24"/>
          <w:szCs w:val="24"/>
        </w:rPr>
        <w:t>内规定的监测项目。</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（三）监测频次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每季度监测</w:t>
      </w:r>
      <w:r>
        <w:rPr>
          <w:rFonts w:ascii="Arial" w:eastAsia="仿宋" w:hAnsi="Arial" w:cs="Arial" w:hint="eastAsia"/>
          <w:sz w:val="24"/>
          <w:szCs w:val="24"/>
        </w:rPr>
        <w:t>1</w:t>
      </w:r>
      <w:r>
        <w:rPr>
          <w:rFonts w:ascii="Arial" w:eastAsia="仿宋" w:hAnsi="Arial" w:cs="Arial" w:hint="eastAsia"/>
          <w:sz w:val="24"/>
          <w:szCs w:val="24"/>
        </w:rPr>
        <w:t>次，全年</w:t>
      </w:r>
      <w:r>
        <w:rPr>
          <w:rFonts w:ascii="Arial" w:eastAsia="仿宋" w:hAnsi="Arial" w:cs="Arial" w:hint="eastAsia"/>
          <w:sz w:val="24"/>
          <w:szCs w:val="24"/>
        </w:rPr>
        <w:t>4</w:t>
      </w:r>
      <w:r>
        <w:rPr>
          <w:rFonts w:ascii="Arial" w:eastAsia="仿宋" w:hAnsi="Arial" w:cs="Arial" w:hint="eastAsia"/>
          <w:sz w:val="24"/>
          <w:szCs w:val="24"/>
        </w:rPr>
        <w:t>次。</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（四）评价方法</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按照《生活垃圾填埋场污染控制标准》</w:t>
      </w:r>
      <w:r>
        <w:rPr>
          <w:rFonts w:ascii="Arial" w:eastAsia="仿宋" w:hAnsi="Arial" w:cs="Arial" w:hint="eastAsia"/>
          <w:sz w:val="24"/>
          <w:szCs w:val="24"/>
        </w:rPr>
        <w:t>(GB16889-2008)</w:t>
      </w:r>
      <w:r>
        <w:rPr>
          <w:rFonts w:ascii="Arial" w:eastAsia="仿宋" w:hAnsi="Arial" w:cs="Arial" w:hint="eastAsia"/>
          <w:sz w:val="24"/>
          <w:szCs w:val="24"/>
        </w:rPr>
        <w:t>进行评价。</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四、质量保证与控制措施</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w:t>
      </w:r>
      <w:r>
        <w:rPr>
          <w:rFonts w:ascii="Arial" w:eastAsia="仿宋" w:hAnsi="Arial" w:cs="Arial" w:hint="eastAsia"/>
          <w:sz w:val="24"/>
          <w:szCs w:val="24"/>
        </w:rPr>
        <w:t>一</w:t>
      </w:r>
      <w:r>
        <w:rPr>
          <w:rFonts w:ascii="Arial" w:eastAsia="仿宋" w:hAnsi="Arial" w:cs="Arial" w:hint="eastAsia"/>
          <w:sz w:val="24"/>
          <w:szCs w:val="24"/>
        </w:rPr>
        <w:t>)</w:t>
      </w:r>
      <w:r>
        <w:rPr>
          <w:rFonts w:ascii="Arial" w:eastAsia="仿宋" w:hAnsi="Arial" w:cs="Arial" w:hint="eastAsia"/>
          <w:sz w:val="24"/>
          <w:szCs w:val="24"/>
        </w:rPr>
        <w:t>分析方法</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、水质监测执行《地表水和污水监测技术规范》</w:t>
      </w:r>
      <w:r>
        <w:rPr>
          <w:rFonts w:ascii="Arial" w:eastAsia="仿宋" w:hAnsi="Arial" w:cs="Arial" w:hint="eastAsia"/>
          <w:sz w:val="24"/>
          <w:szCs w:val="24"/>
        </w:rPr>
        <w:t>(HJ/T91-2002)</w:t>
      </w:r>
      <w:r>
        <w:rPr>
          <w:rFonts w:ascii="Arial" w:eastAsia="仿宋" w:hAnsi="Arial" w:cs="Arial" w:hint="eastAsia"/>
          <w:sz w:val="24"/>
          <w:szCs w:val="24"/>
        </w:rPr>
        <w:t>、《地表水环境质量标准》</w:t>
      </w:r>
      <w:r>
        <w:rPr>
          <w:rFonts w:ascii="Arial" w:eastAsia="仿宋" w:hAnsi="Arial" w:cs="Arial" w:hint="eastAsia"/>
          <w:sz w:val="24"/>
          <w:szCs w:val="24"/>
        </w:rPr>
        <w:t>(GB3838-2002)</w:t>
      </w:r>
      <w:r>
        <w:rPr>
          <w:rFonts w:ascii="Arial" w:eastAsia="仿宋" w:hAnsi="Arial" w:cs="Arial" w:hint="eastAsia"/>
          <w:sz w:val="24"/>
          <w:szCs w:val="24"/>
        </w:rPr>
        <w:t>、《地下水质量标准》</w:t>
      </w:r>
      <w:r>
        <w:rPr>
          <w:rFonts w:ascii="Arial" w:eastAsia="仿宋" w:hAnsi="Arial" w:cs="Arial" w:hint="eastAsia"/>
          <w:sz w:val="24"/>
          <w:szCs w:val="24"/>
        </w:rPr>
        <w:t>(GB/T14848-2017)</w:t>
      </w:r>
      <w:r>
        <w:rPr>
          <w:rFonts w:ascii="Arial" w:eastAsia="仿宋" w:hAnsi="Arial" w:cs="Arial" w:hint="eastAsia"/>
          <w:sz w:val="24"/>
          <w:szCs w:val="24"/>
        </w:rPr>
        <w:t>、《环境水质监测质量保证手册</w:t>
      </w:r>
      <w:r>
        <w:rPr>
          <w:rFonts w:ascii="Arial" w:eastAsia="仿宋" w:hAnsi="Arial" w:cs="Arial" w:hint="eastAsia"/>
          <w:sz w:val="24"/>
          <w:szCs w:val="24"/>
        </w:rPr>
        <w:t>(</w:t>
      </w:r>
      <w:r>
        <w:rPr>
          <w:rFonts w:ascii="Arial" w:eastAsia="仿宋" w:hAnsi="Arial" w:cs="Arial" w:hint="eastAsia"/>
          <w:sz w:val="24"/>
          <w:szCs w:val="24"/>
        </w:rPr>
        <w:t>第二版</w:t>
      </w:r>
      <w:r>
        <w:rPr>
          <w:rFonts w:ascii="Arial" w:eastAsia="仿宋" w:hAnsi="Arial" w:cs="Arial" w:hint="eastAsia"/>
          <w:sz w:val="24"/>
          <w:szCs w:val="24"/>
        </w:rPr>
        <w:t>)</w:t>
      </w:r>
      <w:r>
        <w:rPr>
          <w:rFonts w:ascii="Arial" w:eastAsia="仿宋" w:hAnsi="Arial" w:cs="Arial" w:hint="eastAsia"/>
          <w:sz w:val="24"/>
          <w:szCs w:val="24"/>
        </w:rPr>
        <w:t>》及《水和废水监测分析方法》</w:t>
      </w:r>
      <w:r>
        <w:rPr>
          <w:rFonts w:ascii="Arial" w:eastAsia="仿宋" w:hAnsi="Arial" w:cs="Arial" w:hint="eastAsia"/>
          <w:sz w:val="24"/>
          <w:szCs w:val="24"/>
        </w:rPr>
        <w:t>(</w:t>
      </w:r>
      <w:r>
        <w:rPr>
          <w:rFonts w:ascii="Arial" w:eastAsia="仿宋" w:hAnsi="Arial" w:cs="Arial" w:hint="eastAsia"/>
          <w:sz w:val="24"/>
          <w:szCs w:val="24"/>
        </w:rPr>
        <w:t>第四版</w:t>
      </w:r>
      <w:r>
        <w:rPr>
          <w:rFonts w:ascii="Arial" w:eastAsia="仿宋" w:hAnsi="Arial" w:cs="Arial" w:hint="eastAsia"/>
          <w:sz w:val="24"/>
          <w:szCs w:val="24"/>
        </w:rPr>
        <w:t>)</w:t>
      </w:r>
      <w:r>
        <w:rPr>
          <w:rFonts w:ascii="Arial" w:eastAsia="仿宋" w:hAnsi="Arial" w:cs="Arial" w:hint="eastAsia"/>
          <w:sz w:val="24"/>
          <w:szCs w:val="24"/>
        </w:rPr>
        <w:t>及</w:t>
      </w:r>
      <w:r>
        <w:rPr>
          <w:rFonts w:ascii="Arial" w:eastAsia="仿宋" w:hAnsi="Arial" w:cs="Arial" w:hint="eastAsia"/>
          <w:sz w:val="24"/>
          <w:szCs w:val="24"/>
        </w:rPr>
        <w:t>相关的标准分析方法的有关要求。</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、空气质量监测执行《环境空气质量自动监测技术规范》</w:t>
      </w:r>
      <w:r>
        <w:rPr>
          <w:rFonts w:ascii="Arial" w:eastAsia="仿宋" w:hAnsi="Arial" w:cs="Arial" w:hint="eastAsia"/>
          <w:sz w:val="24"/>
          <w:szCs w:val="24"/>
        </w:rPr>
        <w:t>(HJ/T193-2005)</w:t>
      </w:r>
      <w:r>
        <w:rPr>
          <w:rFonts w:ascii="Arial" w:eastAsia="仿宋" w:hAnsi="Arial" w:cs="Arial" w:hint="eastAsia"/>
          <w:sz w:val="24"/>
          <w:szCs w:val="24"/>
        </w:rPr>
        <w:t>、《环境空气质量标准》</w:t>
      </w:r>
      <w:r>
        <w:rPr>
          <w:rFonts w:ascii="Arial" w:eastAsia="仿宋" w:hAnsi="Arial" w:cs="Arial" w:hint="eastAsia"/>
          <w:sz w:val="24"/>
          <w:szCs w:val="24"/>
        </w:rPr>
        <w:t>(GB3095-2012)</w:t>
      </w:r>
      <w:r>
        <w:rPr>
          <w:rFonts w:ascii="Arial" w:eastAsia="仿宋" w:hAnsi="Arial" w:cs="Arial" w:hint="eastAsia"/>
          <w:sz w:val="24"/>
          <w:szCs w:val="24"/>
        </w:rPr>
        <w:t>的有关要求。</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、根据污染源类型执行相关的行业标准、综合排放标准或监测技术规范，同时做好监测过程及分析测试记录，并编制污染源监测报告，加强监测过程的质量控制。</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4</w:t>
      </w:r>
      <w:r>
        <w:rPr>
          <w:rFonts w:ascii="Arial" w:eastAsia="仿宋" w:hAnsi="Arial" w:cs="Arial" w:hint="eastAsia"/>
          <w:sz w:val="24"/>
          <w:szCs w:val="24"/>
        </w:rPr>
        <w:t>、水、空气、污染源监测从样品采集、样品流转、样品分析到数据审核均应有完整记录，并进行三级审核，同时建立电子或纸质档案。</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w:t>
      </w:r>
      <w:r>
        <w:rPr>
          <w:rFonts w:ascii="Arial" w:eastAsia="仿宋" w:hAnsi="Arial" w:cs="Arial" w:hint="eastAsia"/>
          <w:sz w:val="24"/>
          <w:szCs w:val="24"/>
        </w:rPr>
        <w:t>二</w:t>
      </w:r>
      <w:r>
        <w:rPr>
          <w:rFonts w:ascii="Arial" w:eastAsia="仿宋" w:hAnsi="Arial" w:cs="Arial" w:hint="eastAsia"/>
          <w:sz w:val="24"/>
          <w:szCs w:val="24"/>
        </w:rPr>
        <w:t>)</w:t>
      </w:r>
      <w:r>
        <w:rPr>
          <w:rFonts w:ascii="Arial" w:eastAsia="仿宋" w:hAnsi="Arial" w:cs="Arial" w:hint="eastAsia"/>
          <w:sz w:val="24"/>
          <w:szCs w:val="24"/>
        </w:rPr>
        <w:t>计量认证及持证上岗</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参加分析的实验室应经过国家或省级计量认证，采样人员和分析人员通过岗前培训，经过考核持证上岗</w:t>
      </w:r>
      <w:r>
        <w:rPr>
          <w:rFonts w:ascii="Arial" w:eastAsia="仿宋" w:hAnsi="Arial" w:cs="Arial" w:hint="eastAsia"/>
          <w:sz w:val="24"/>
          <w:szCs w:val="24"/>
        </w:rPr>
        <w:t>;</w:t>
      </w:r>
      <w:r>
        <w:rPr>
          <w:rFonts w:ascii="Arial" w:eastAsia="仿宋" w:hAnsi="Arial" w:cs="Arial" w:hint="eastAsia"/>
          <w:sz w:val="24"/>
          <w:szCs w:val="24"/>
        </w:rPr>
        <w:t>未获得上岗证者，应在持证者指导下工作，持证者对监测质量负责。</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w:t>
      </w:r>
      <w:r>
        <w:rPr>
          <w:rFonts w:ascii="Arial" w:eastAsia="仿宋" w:hAnsi="Arial" w:cs="Arial" w:hint="eastAsia"/>
          <w:sz w:val="24"/>
          <w:szCs w:val="24"/>
        </w:rPr>
        <w:t>三</w:t>
      </w:r>
      <w:r>
        <w:rPr>
          <w:rFonts w:ascii="Arial" w:eastAsia="仿宋" w:hAnsi="Arial" w:cs="Arial" w:hint="eastAsia"/>
          <w:sz w:val="24"/>
          <w:szCs w:val="24"/>
        </w:rPr>
        <w:t>)</w:t>
      </w:r>
      <w:r>
        <w:rPr>
          <w:rFonts w:ascii="Arial" w:eastAsia="仿宋" w:hAnsi="Arial" w:cs="Arial" w:hint="eastAsia"/>
          <w:sz w:val="24"/>
          <w:szCs w:val="24"/>
        </w:rPr>
        <w:t>实验室质控措施</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1</w:t>
      </w:r>
      <w:r>
        <w:rPr>
          <w:rFonts w:ascii="Arial" w:eastAsia="仿宋" w:hAnsi="Arial" w:cs="Arial" w:hint="eastAsia"/>
          <w:sz w:val="24"/>
          <w:szCs w:val="24"/>
        </w:rPr>
        <w:t>、环境空气质控措施。全部依据当地环境空气自动站的数据，按《环境空气自动监测》要求进行质量控制。</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2</w:t>
      </w:r>
      <w:r>
        <w:rPr>
          <w:rFonts w:ascii="Arial" w:eastAsia="仿宋" w:hAnsi="Arial" w:cs="Arial" w:hint="eastAsia"/>
          <w:sz w:val="24"/>
          <w:szCs w:val="24"/>
        </w:rPr>
        <w:t>、地表水质控措施。由省环境监测中心站按季度对全部参加分析工作的环境监测部门或社会环境检测机构随机发放质控样品。</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3</w:t>
      </w:r>
      <w:r>
        <w:rPr>
          <w:rFonts w:ascii="Arial" w:eastAsia="仿宋" w:hAnsi="Arial" w:cs="Arial" w:hint="eastAsia"/>
          <w:sz w:val="24"/>
          <w:szCs w:val="24"/>
        </w:rPr>
        <w:t>、实验室质控指标体系。氨氮、亚硝酸盐氮、硝酸盐氮、总氮、总磷、高锰酸盐指数、溶解氧、化学需氧量、五日生化需氧量、氟化物、硒</w:t>
      </w:r>
      <w:r>
        <w:rPr>
          <w:rFonts w:ascii="Arial" w:eastAsia="仿宋" w:hAnsi="Arial" w:cs="Arial" w:hint="eastAsia"/>
          <w:sz w:val="24"/>
          <w:szCs w:val="24"/>
        </w:rPr>
        <w:t>、总砷、总汞、总镉、六价铬及总铬、总氰化物、挥发酚、阴离子表面活性剂、总硬度等</w:t>
      </w:r>
      <w:r>
        <w:rPr>
          <w:rFonts w:ascii="Arial" w:eastAsia="仿宋" w:hAnsi="Arial" w:cs="Arial" w:hint="eastAsia"/>
          <w:sz w:val="24"/>
          <w:szCs w:val="24"/>
        </w:rPr>
        <w:t>19</w:t>
      </w:r>
      <w:r>
        <w:rPr>
          <w:rFonts w:ascii="Arial" w:eastAsia="仿宋" w:hAnsi="Arial" w:cs="Arial" w:hint="eastAsia"/>
          <w:sz w:val="24"/>
          <w:szCs w:val="24"/>
        </w:rPr>
        <w:t>个因子的精密度</w:t>
      </w:r>
      <w:r>
        <w:rPr>
          <w:rFonts w:ascii="Arial" w:eastAsia="仿宋" w:hAnsi="Arial" w:cs="Arial" w:hint="eastAsia"/>
          <w:sz w:val="24"/>
          <w:szCs w:val="24"/>
        </w:rPr>
        <w:t>(</w:t>
      </w:r>
      <w:r>
        <w:rPr>
          <w:rFonts w:ascii="Arial" w:eastAsia="仿宋" w:hAnsi="Arial" w:cs="Arial" w:hint="eastAsia"/>
          <w:sz w:val="24"/>
          <w:szCs w:val="24"/>
        </w:rPr>
        <w:t>室内、室间</w:t>
      </w:r>
      <w:r>
        <w:rPr>
          <w:rFonts w:ascii="Arial" w:eastAsia="仿宋" w:hAnsi="Arial" w:cs="Arial" w:hint="eastAsia"/>
          <w:sz w:val="24"/>
          <w:szCs w:val="24"/>
        </w:rPr>
        <w:t>)</w:t>
      </w:r>
      <w:r>
        <w:rPr>
          <w:rFonts w:ascii="Arial" w:eastAsia="仿宋" w:hAnsi="Arial" w:cs="Arial" w:hint="eastAsia"/>
          <w:sz w:val="24"/>
          <w:szCs w:val="24"/>
        </w:rPr>
        <w:t>和准确度</w:t>
      </w:r>
      <w:r>
        <w:rPr>
          <w:rFonts w:ascii="Arial" w:eastAsia="仿宋" w:hAnsi="Arial" w:cs="Arial" w:hint="eastAsia"/>
          <w:sz w:val="24"/>
          <w:szCs w:val="24"/>
        </w:rPr>
        <w:t>(</w:t>
      </w:r>
      <w:r>
        <w:rPr>
          <w:rFonts w:ascii="Arial" w:eastAsia="仿宋" w:hAnsi="Arial" w:cs="Arial" w:hint="eastAsia"/>
          <w:sz w:val="24"/>
          <w:szCs w:val="24"/>
        </w:rPr>
        <w:t>加标回收率、室内相对误差、室间相对误差</w:t>
      </w:r>
      <w:r>
        <w:rPr>
          <w:rFonts w:ascii="Arial" w:eastAsia="仿宋" w:hAnsi="Arial" w:cs="Arial" w:hint="eastAsia"/>
          <w:sz w:val="24"/>
          <w:szCs w:val="24"/>
        </w:rPr>
        <w:t>)</w:t>
      </w:r>
      <w:r>
        <w:rPr>
          <w:rFonts w:ascii="Arial" w:eastAsia="仿宋" w:hAnsi="Arial" w:cs="Arial" w:hint="eastAsia"/>
          <w:sz w:val="24"/>
          <w:szCs w:val="24"/>
        </w:rPr>
        <w:t>详见《水和废水监测分析方法》</w:t>
      </w:r>
      <w:r>
        <w:rPr>
          <w:rFonts w:ascii="Arial" w:eastAsia="仿宋" w:hAnsi="Arial" w:cs="Arial" w:hint="eastAsia"/>
          <w:sz w:val="24"/>
          <w:szCs w:val="24"/>
        </w:rPr>
        <w:t>(</w:t>
      </w:r>
      <w:r>
        <w:rPr>
          <w:rFonts w:ascii="Arial" w:eastAsia="仿宋" w:hAnsi="Arial" w:cs="Arial" w:hint="eastAsia"/>
          <w:sz w:val="24"/>
          <w:szCs w:val="24"/>
        </w:rPr>
        <w:t>第四版</w:t>
      </w:r>
      <w:r>
        <w:rPr>
          <w:rFonts w:ascii="Arial" w:eastAsia="仿宋" w:hAnsi="Arial" w:cs="Arial" w:hint="eastAsia"/>
          <w:sz w:val="24"/>
          <w:szCs w:val="24"/>
        </w:rPr>
        <w:t>)</w:t>
      </w:r>
      <w:r>
        <w:rPr>
          <w:rFonts w:ascii="Arial" w:eastAsia="仿宋" w:hAnsi="Arial" w:cs="Arial" w:hint="eastAsia"/>
          <w:sz w:val="24"/>
          <w:szCs w:val="24"/>
        </w:rPr>
        <w:t>中表</w:t>
      </w:r>
      <w:r>
        <w:rPr>
          <w:rFonts w:ascii="Arial" w:eastAsia="仿宋" w:hAnsi="Arial" w:cs="Arial" w:hint="eastAsia"/>
          <w:sz w:val="24"/>
          <w:szCs w:val="24"/>
        </w:rPr>
        <w:t>2-5-3</w:t>
      </w:r>
      <w:r>
        <w:rPr>
          <w:rFonts w:ascii="Arial" w:eastAsia="仿宋" w:hAnsi="Arial" w:cs="Arial" w:hint="eastAsia"/>
          <w:sz w:val="24"/>
          <w:szCs w:val="24"/>
        </w:rPr>
        <w:t>。表</w:t>
      </w:r>
      <w:r>
        <w:rPr>
          <w:rFonts w:ascii="Arial" w:eastAsia="仿宋" w:hAnsi="Arial" w:cs="Arial" w:hint="eastAsia"/>
          <w:sz w:val="24"/>
          <w:szCs w:val="24"/>
        </w:rPr>
        <w:t>2-5-3</w:t>
      </w:r>
      <w:r>
        <w:rPr>
          <w:rFonts w:ascii="Arial" w:eastAsia="仿宋" w:hAnsi="Arial" w:cs="Arial" w:hint="eastAsia"/>
          <w:sz w:val="24"/>
          <w:szCs w:val="24"/>
        </w:rPr>
        <w:t>中查不到的其他项目，即在具体监测项目的方法中查询，如硫化物水样浓度在</w:t>
      </w:r>
      <w:r>
        <w:rPr>
          <w:rFonts w:ascii="Arial" w:eastAsia="仿宋" w:hAnsi="Arial" w:cs="Arial" w:hint="eastAsia"/>
          <w:sz w:val="24"/>
          <w:szCs w:val="24"/>
        </w:rPr>
        <w:t>0. 029-0. 043mg/L</w:t>
      </w:r>
      <w:r>
        <w:rPr>
          <w:rFonts w:ascii="Arial" w:eastAsia="仿宋" w:hAnsi="Arial" w:cs="Arial" w:hint="eastAsia"/>
          <w:sz w:val="24"/>
          <w:szCs w:val="24"/>
        </w:rPr>
        <w:t>，回收率为</w:t>
      </w:r>
      <w:r>
        <w:rPr>
          <w:rFonts w:ascii="Arial" w:eastAsia="仿宋" w:hAnsi="Arial" w:cs="Arial" w:hint="eastAsia"/>
          <w:sz w:val="24"/>
          <w:szCs w:val="24"/>
        </w:rPr>
        <w:t>65%- 108%</w:t>
      </w:r>
      <w:r>
        <w:rPr>
          <w:rFonts w:ascii="Arial" w:eastAsia="仿宋" w:hAnsi="Arial" w:cs="Arial" w:hint="eastAsia"/>
          <w:sz w:val="24"/>
          <w:szCs w:val="24"/>
        </w:rPr>
        <w:t>，单个实验室的相对偏差不超过</w:t>
      </w:r>
      <w:r>
        <w:rPr>
          <w:rFonts w:ascii="Arial" w:eastAsia="仿宋" w:hAnsi="Arial" w:cs="Arial" w:hint="eastAsia"/>
          <w:sz w:val="24"/>
          <w:szCs w:val="24"/>
        </w:rPr>
        <w:t>12%</w:t>
      </w:r>
      <w:r>
        <w:rPr>
          <w:rFonts w:ascii="Arial" w:eastAsia="仿宋" w:hAnsi="Arial" w:cs="Arial" w:hint="eastAsia"/>
          <w:sz w:val="24"/>
          <w:szCs w:val="24"/>
        </w:rPr>
        <w:t>。单个实验室分析含</w:t>
      </w:r>
      <w:r>
        <w:rPr>
          <w:rFonts w:ascii="Arial" w:eastAsia="仿宋" w:hAnsi="Arial" w:cs="Arial" w:hint="eastAsia"/>
          <w:sz w:val="24"/>
          <w:szCs w:val="24"/>
        </w:rPr>
        <w:t>0.239-0.350mg/L</w:t>
      </w:r>
      <w:r>
        <w:rPr>
          <w:rFonts w:ascii="Arial" w:eastAsia="仿宋" w:hAnsi="Arial" w:cs="Arial" w:hint="eastAsia"/>
          <w:sz w:val="24"/>
          <w:szCs w:val="24"/>
        </w:rPr>
        <w:t>的硫化物加标水样，回收率为</w:t>
      </w:r>
      <w:r>
        <w:rPr>
          <w:rFonts w:ascii="Arial" w:eastAsia="仿宋" w:hAnsi="Arial" w:cs="Arial" w:hint="eastAsia"/>
          <w:sz w:val="24"/>
          <w:szCs w:val="24"/>
        </w:rPr>
        <w:t>80%-97%,</w:t>
      </w:r>
      <w:r>
        <w:rPr>
          <w:rFonts w:ascii="Arial" w:eastAsia="仿宋" w:hAnsi="Arial" w:cs="Arial" w:hint="eastAsia"/>
          <w:sz w:val="24"/>
          <w:szCs w:val="24"/>
        </w:rPr>
        <w:t>相对标准偏差不超过</w:t>
      </w:r>
      <w:r>
        <w:rPr>
          <w:rFonts w:ascii="Arial" w:eastAsia="仿宋" w:hAnsi="Arial" w:cs="Arial" w:hint="eastAsia"/>
          <w:sz w:val="24"/>
          <w:szCs w:val="24"/>
        </w:rPr>
        <w:t>16%</w:t>
      </w:r>
      <w:r>
        <w:rPr>
          <w:rFonts w:ascii="Arial" w:eastAsia="仿宋" w:hAnsi="Arial" w:cs="Arial" w:hint="eastAsia"/>
          <w:sz w:val="24"/>
          <w:szCs w:val="24"/>
        </w:rPr>
        <w:t>。</w:t>
      </w:r>
    </w:p>
    <w:p w:rsidR="005E5053" w:rsidRDefault="009E6FF6">
      <w:pPr>
        <w:autoSpaceDE w:val="0"/>
        <w:autoSpaceDN w:val="0"/>
        <w:adjustRightInd w:val="0"/>
        <w:snapToGrid w:val="0"/>
        <w:spacing w:line="360" w:lineRule="auto"/>
        <w:ind w:firstLineChars="200" w:firstLine="480"/>
        <w:rPr>
          <w:rFonts w:ascii="Arial" w:eastAsia="仿宋" w:hAnsi="Arial" w:cs="Arial"/>
          <w:sz w:val="24"/>
          <w:szCs w:val="24"/>
        </w:rPr>
      </w:pPr>
      <w:r>
        <w:rPr>
          <w:rFonts w:ascii="Arial" w:eastAsia="仿宋" w:hAnsi="Arial" w:cs="Arial" w:hint="eastAsia"/>
          <w:sz w:val="24"/>
          <w:szCs w:val="24"/>
        </w:rPr>
        <w:t>4</w:t>
      </w:r>
      <w:r>
        <w:rPr>
          <w:rFonts w:ascii="Arial" w:eastAsia="仿宋" w:hAnsi="Arial" w:cs="Arial" w:hint="eastAsia"/>
          <w:sz w:val="24"/>
          <w:szCs w:val="24"/>
        </w:rPr>
        <w:t>、</w:t>
      </w:r>
      <w:r>
        <w:rPr>
          <w:rFonts w:ascii="Arial" w:eastAsia="仿宋" w:hAnsi="Arial" w:cs="Arial" w:hint="eastAsia"/>
          <w:sz w:val="24"/>
          <w:szCs w:val="24"/>
        </w:rPr>
        <w:t>采样器具的使用。水样保存、采样体积及容器的洗涤方法技术详见《地表水和污水监测技术规范》</w:t>
      </w:r>
      <w:r>
        <w:rPr>
          <w:rFonts w:ascii="Arial" w:eastAsia="仿宋" w:hAnsi="Arial" w:cs="Arial" w:hint="eastAsia"/>
          <w:sz w:val="24"/>
          <w:szCs w:val="24"/>
        </w:rPr>
        <w:t>(HJ/T 91-2002)</w:t>
      </w:r>
      <w:r>
        <w:rPr>
          <w:rFonts w:ascii="Arial" w:eastAsia="仿宋" w:hAnsi="Arial" w:cs="Arial" w:hint="eastAsia"/>
          <w:sz w:val="24"/>
          <w:szCs w:val="24"/>
        </w:rPr>
        <w:t>。</w:t>
      </w:r>
    </w:p>
    <w:p w:rsidR="005E5053" w:rsidRDefault="005E5053">
      <w:pPr>
        <w:autoSpaceDE w:val="0"/>
        <w:autoSpaceDN w:val="0"/>
        <w:adjustRightInd w:val="0"/>
        <w:snapToGrid w:val="0"/>
        <w:spacing w:line="360" w:lineRule="auto"/>
        <w:ind w:firstLineChars="200" w:firstLine="480"/>
        <w:rPr>
          <w:rFonts w:ascii="Arial" w:eastAsia="仿宋" w:hAnsi="Arial" w:cs="Arial"/>
          <w:sz w:val="24"/>
          <w:szCs w:val="24"/>
          <w:lang w:val="zh-CN"/>
        </w:rPr>
      </w:pPr>
    </w:p>
    <w:p w:rsidR="005E5053" w:rsidRDefault="005E5053">
      <w:pPr>
        <w:autoSpaceDE w:val="0"/>
        <w:autoSpaceDN w:val="0"/>
        <w:adjustRightInd w:val="0"/>
        <w:snapToGrid w:val="0"/>
        <w:spacing w:line="360" w:lineRule="auto"/>
        <w:ind w:firstLineChars="200"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Chars="200"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Chars="200" w:firstLine="480"/>
        <w:rPr>
          <w:rFonts w:ascii="Arial" w:eastAsia="仿宋" w:hAnsi="Arial" w:cs="Arial"/>
          <w:kern w:val="0"/>
          <w:sz w:val="24"/>
          <w:szCs w:val="24"/>
          <w:lang w:val="zh-CN"/>
        </w:rPr>
      </w:pPr>
    </w:p>
    <w:p w:rsidR="005E5053" w:rsidRDefault="005E5053">
      <w:pPr>
        <w:autoSpaceDE w:val="0"/>
        <w:autoSpaceDN w:val="0"/>
        <w:adjustRightInd w:val="0"/>
        <w:snapToGrid w:val="0"/>
        <w:spacing w:line="360" w:lineRule="auto"/>
        <w:ind w:firstLineChars="200" w:firstLine="480"/>
        <w:rPr>
          <w:rFonts w:ascii="Arial" w:eastAsia="仿宋" w:hAnsi="Arial" w:cs="Arial"/>
          <w:kern w:val="0"/>
          <w:sz w:val="24"/>
          <w:szCs w:val="24"/>
          <w:lang w:val="zh-CN"/>
        </w:rPr>
      </w:pPr>
    </w:p>
    <w:sectPr w:rsidR="005E5053">
      <w:headerReference w:type="even" r:id="rId11"/>
      <w:footerReference w:type="even" r:id="rId12"/>
      <w:footerReference w:type="default" r:id="rId13"/>
      <w:pgSz w:w="11906" w:h="16838"/>
      <w:pgMar w:top="1247" w:right="999" w:bottom="1247" w:left="1247"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E6FF6">
      <w:r>
        <w:separator/>
      </w:r>
    </w:p>
  </w:endnote>
  <w:endnote w:type="continuationSeparator" w:id="0">
    <w:p w:rsidR="00000000" w:rsidRDefault="009E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3" w:rsidRDefault="009E6FF6">
    <w:pPr>
      <w:pStyle w:val="ae"/>
      <w:ind w:firstLineChars="2200" w:firstLine="4620"/>
      <w:rPr>
        <w:rFonts w:ascii="Arial" w:eastAsia="仿宋" w:hAnsi="Arial"/>
        <w:sz w:val="21"/>
        <w:szCs w:val="21"/>
      </w:rPr>
    </w:pPr>
    <w:r>
      <w:rPr>
        <w:rFonts w:ascii="Arial" w:eastAsia="仿宋" w:hAnsi="Arial" w:cs="Arial"/>
        <w:sz w:val="21"/>
        <w:szCs w:val="21"/>
      </w:rPr>
      <w:fldChar w:fldCharType="begin"/>
    </w:r>
    <w:r>
      <w:rPr>
        <w:rFonts w:ascii="Arial" w:eastAsia="仿宋" w:hAnsi="Arial" w:cs="Arial"/>
        <w:sz w:val="21"/>
        <w:szCs w:val="21"/>
      </w:rPr>
      <w:instrText>PAGE   \* MERGEFORMAT</w:instrText>
    </w:r>
    <w:r>
      <w:rPr>
        <w:rFonts w:ascii="Arial" w:eastAsia="仿宋" w:hAnsi="Arial" w:cs="Arial"/>
        <w:sz w:val="21"/>
        <w:szCs w:val="21"/>
      </w:rPr>
      <w:fldChar w:fldCharType="separate"/>
    </w:r>
    <w:r w:rsidRPr="009E6FF6">
      <w:rPr>
        <w:rFonts w:ascii="Arial" w:eastAsia="仿宋" w:hAnsi="Arial" w:cs="Arial"/>
        <w:noProof/>
        <w:sz w:val="21"/>
        <w:szCs w:val="21"/>
        <w:lang w:val="zh-CN"/>
      </w:rPr>
      <w:t>6</w:t>
    </w:r>
    <w:r>
      <w:rPr>
        <w:rFonts w:ascii="Arial" w:eastAsia="仿宋" w:hAnsi="Arial" w:cs="Arial"/>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3" w:rsidRDefault="009E6FF6">
    <w:pPr>
      <w:pStyle w:val="ae"/>
      <w:ind w:firstLineChars="2300" w:firstLine="4830"/>
      <w:jc w:val="both"/>
      <w:rPr>
        <w:rFonts w:ascii="Arial" w:eastAsia="仿宋" w:hAnsi="Arial"/>
        <w:sz w:val="21"/>
        <w:szCs w:val="21"/>
      </w:rPr>
    </w:pPr>
    <w:r>
      <w:rPr>
        <w:rFonts w:ascii="Arial" w:eastAsia="仿宋" w:hAnsi="Arial" w:cs="Arial"/>
        <w:sz w:val="21"/>
        <w:szCs w:val="21"/>
      </w:rPr>
      <w:fldChar w:fldCharType="begin"/>
    </w:r>
    <w:r>
      <w:rPr>
        <w:rFonts w:ascii="Arial" w:eastAsia="仿宋" w:hAnsi="Arial" w:cs="Arial"/>
        <w:sz w:val="21"/>
        <w:szCs w:val="21"/>
      </w:rPr>
      <w:instrText>PAGE   \* MERGEFORMAT</w:instrText>
    </w:r>
    <w:r>
      <w:rPr>
        <w:rFonts w:ascii="Arial" w:eastAsia="仿宋" w:hAnsi="Arial" w:cs="Arial"/>
        <w:sz w:val="21"/>
        <w:szCs w:val="21"/>
      </w:rPr>
      <w:fldChar w:fldCharType="separate"/>
    </w:r>
    <w:r w:rsidRPr="009E6FF6">
      <w:rPr>
        <w:rFonts w:ascii="Arial" w:eastAsia="仿宋" w:hAnsi="Arial" w:cs="Arial"/>
        <w:noProof/>
        <w:sz w:val="21"/>
        <w:szCs w:val="21"/>
        <w:lang w:val="zh-CN"/>
      </w:rPr>
      <w:t>5</w:t>
    </w:r>
    <w:r>
      <w:rPr>
        <w:rFonts w:ascii="Arial" w:eastAsia="仿宋" w:hAnsi="Arial" w:cs="Arial"/>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E6FF6">
      <w:r>
        <w:separator/>
      </w:r>
    </w:p>
  </w:footnote>
  <w:footnote w:type="continuationSeparator" w:id="0">
    <w:p w:rsidR="00000000" w:rsidRDefault="009E6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3" w:rsidRDefault="005E5053">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890FD5"/>
    <w:multiLevelType w:val="singleLevel"/>
    <w:tmpl w:val="82890FD5"/>
    <w:lvl w:ilvl="0">
      <w:start w:val="5"/>
      <w:numFmt w:val="decimal"/>
      <w:suff w:val="nothing"/>
      <w:lvlText w:val="%1、"/>
      <w:lvlJc w:val="left"/>
    </w:lvl>
  </w:abstractNum>
  <w:abstractNum w:abstractNumId="1">
    <w:nsid w:val="BE02742C"/>
    <w:multiLevelType w:val="singleLevel"/>
    <w:tmpl w:val="BE02742C"/>
    <w:lvl w:ilvl="0">
      <w:start w:val="2"/>
      <w:numFmt w:val="decimal"/>
      <w:lvlText w:val="%1."/>
      <w:lvlJc w:val="left"/>
      <w:pPr>
        <w:tabs>
          <w:tab w:val="left" w:pos="312"/>
        </w:tabs>
      </w:pPr>
    </w:lvl>
  </w:abstractNum>
  <w:abstractNum w:abstractNumId="2">
    <w:nsid w:val="0BE2177F"/>
    <w:multiLevelType w:val="multilevel"/>
    <w:tmpl w:val="0BE2177F"/>
    <w:lvl w:ilvl="0">
      <w:start w:val="1"/>
      <w:numFmt w:val="decimal"/>
      <w:lvlText w:val="（%1）"/>
      <w:lvlJc w:val="left"/>
      <w:pPr>
        <w:ind w:left="1145" w:hanging="72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
    <w:nsid w:val="5065048E"/>
    <w:multiLevelType w:val="multilevel"/>
    <w:tmpl w:val="5065048E"/>
    <w:lvl w:ilvl="0">
      <w:start w:val="1"/>
      <w:numFmt w:val="decimal"/>
      <w:lvlText w:val="%1"/>
      <w:lvlJc w:val="left"/>
      <w:pPr>
        <w:ind w:left="425" w:hanging="425"/>
      </w:pPr>
    </w:lvl>
    <w:lvl w:ilvl="1">
      <w:start w:val="1"/>
      <w:numFmt w:val="decimal"/>
      <w:lvlText w:val="%1.%2"/>
      <w:lvlJc w:val="left"/>
      <w:pPr>
        <w:ind w:left="992" w:hanging="567"/>
      </w:pPr>
      <w:rPr>
        <w:rFonts w:ascii="黑体" w:eastAsia="黑体" w:hAnsi="黑体"/>
        <w:sz w:val="48"/>
        <w:szCs w:val="48"/>
      </w:rPr>
    </w:lvl>
    <w:lvl w:ilvl="2">
      <w:start w:val="1"/>
      <w:numFmt w:val="decimal"/>
      <w:pStyle w:val="3h33Heading3hidden2hh31h32SectionHeading23Al"/>
      <w:lvlText w:val="%1.%2.%3"/>
      <w:lvlJc w:val="left"/>
      <w:pPr>
        <w:ind w:left="567" w:hanging="567"/>
      </w:pPr>
    </w:lvl>
    <w:lvl w:ilvl="3">
      <w:start w:val="1"/>
      <w:numFmt w:val="decimal"/>
      <w:lvlText w:val="%1.%2.%3.%4"/>
      <w:lvlJc w:val="left"/>
      <w:pPr>
        <w:ind w:left="1984" w:hanging="708"/>
      </w:pPr>
      <w:rPr>
        <w:rFonts w:ascii="黑体" w:eastAsia="黑体" w:hAnsi="黑体"/>
        <w:sz w:val="36"/>
        <w:szCs w:val="36"/>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550263F2"/>
    <w:multiLevelType w:val="multilevel"/>
    <w:tmpl w:val="550263F2"/>
    <w:lvl w:ilvl="0">
      <w:start w:val="1"/>
      <w:numFmt w:val="japaneseCounting"/>
      <w:lvlText w:val="%1、"/>
      <w:lvlJc w:val="left"/>
      <w:pPr>
        <w:ind w:left="660" w:hanging="6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61F42AC"/>
    <w:multiLevelType w:val="singleLevel"/>
    <w:tmpl w:val="561F42AC"/>
    <w:lvl w:ilvl="0">
      <w:start w:val="2"/>
      <w:numFmt w:val="decimal"/>
      <w:suff w:val="nothing"/>
      <w:lvlText w:val="%1."/>
      <w:lvlJc w:val="left"/>
    </w:lvl>
  </w:abstractNum>
  <w:abstractNum w:abstractNumId="6">
    <w:nsid w:val="59FC4CCC"/>
    <w:multiLevelType w:val="singleLevel"/>
    <w:tmpl w:val="59FC4CCC"/>
    <w:lvl w:ilvl="0">
      <w:start w:val="1"/>
      <w:numFmt w:val="decimal"/>
      <w:suff w:val="nothing"/>
      <w:lvlText w:val="（%1）"/>
      <w:lvlJc w:val="left"/>
    </w:lvl>
  </w:abstractNum>
  <w:num w:numId="1">
    <w:abstractNumId w:val="3"/>
  </w:num>
  <w:num w:numId="2">
    <w:abstractNumId w:val="4"/>
  </w:num>
  <w:num w:numId="3">
    <w:abstractNumId w:val="0"/>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documentProtection w:edit="readOnly" w:formatting="1" w:enforcement="0"/>
  <w:defaultTabStop w:val="420"/>
  <w:doNotHyphenateCaps/>
  <w:evenAndOddHeaders/>
  <w:drawingGridHorizontalSpacing w:val="105"/>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83246"/>
    <w:rsid w:val="00015226"/>
    <w:rsid w:val="00030CF5"/>
    <w:rsid w:val="00032AB6"/>
    <w:rsid w:val="00037051"/>
    <w:rsid w:val="00044342"/>
    <w:rsid w:val="000458AF"/>
    <w:rsid w:val="00053F8E"/>
    <w:rsid w:val="00055292"/>
    <w:rsid w:val="00060004"/>
    <w:rsid w:val="00061633"/>
    <w:rsid w:val="00067798"/>
    <w:rsid w:val="000679E2"/>
    <w:rsid w:val="00074714"/>
    <w:rsid w:val="000803E3"/>
    <w:rsid w:val="00081656"/>
    <w:rsid w:val="00090C88"/>
    <w:rsid w:val="000A0BEA"/>
    <w:rsid w:val="000A2540"/>
    <w:rsid w:val="000A426B"/>
    <w:rsid w:val="000B7229"/>
    <w:rsid w:val="000D35D9"/>
    <w:rsid w:val="000D51AB"/>
    <w:rsid w:val="000E0529"/>
    <w:rsid w:val="000E6FC2"/>
    <w:rsid w:val="000E7A59"/>
    <w:rsid w:val="000E7BA5"/>
    <w:rsid w:val="000F0DA7"/>
    <w:rsid w:val="000F2667"/>
    <w:rsid w:val="0010461B"/>
    <w:rsid w:val="0010799F"/>
    <w:rsid w:val="00111705"/>
    <w:rsid w:val="001342F6"/>
    <w:rsid w:val="00140C03"/>
    <w:rsid w:val="00146B57"/>
    <w:rsid w:val="00147E6F"/>
    <w:rsid w:val="00175FE7"/>
    <w:rsid w:val="001761CD"/>
    <w:rsid w:val="00183DDB"/>
    <w:rsid w:val="001841A1"/>
    <w:rsid w:val="00190B57"/>
    <w:rsid w:val="00191F18"/>
    <w:rsid w:val="0019408B"/>
    <w:rsid w:val="0019718F"/>
    <w:rsid w:val="001A0E1B"/>
    <w:rsid w:val="001A1C5D"/>
    <w:rsid w:val="001A1F42"/>
    <w:rsid w:val="001A3C04"/>
    <w:rsid w:val="001A3DC7"/>
    <w:rsid w:val="001A75F3"/>
    <w:rsid w:val="001C14C5"/>
    <w:rsid w:val="001C5A25"/>
    <w:rsid w:val="001C5BDC"/>
    <w:rsid w:val="001D3388"/>
    <w:rsid w:val="001D4581"/>
    <w:rsid w:val="001D74E0"/>
    <w:rsid w:val="001F292F"/>
    <w:rsid w:val="00203C1B"/>
    <w:rsid w:val="002123EC"/>
    <w:rsid w:val="00212DD5"/>
    <w:rsid w:val="0022185E"/>
    <w:rsid w:val="002238F4"/>
    <w:rsid w:val="0022771D"/>
    <w:rsid w:val="00242B4C"/>
    <w:rsid w:val="00242DDC"/>
    <w:rsid w:val="002474FD"/>
    <w:rsid w:val="00254C8B"/>
    <w:rsid w:val="0025585F"/>
    <w:rsid w:val="00266759"/>
    <w:rsid w:val="00270AD6"/>
    <w:rsid w:val="00271B88"/>
    <w:rsid w:val="00273593"/>
    <w:rsid w:val="00280571"/>
    <w:rsid w:val="00281B8B"/>
    <w:rsid w:val="0029385C"/>
    <w:rsid w:val="002A12D2"/>
    <w:rsid w:val="002A35C8"/>
    <w:rsid w:val="002A5866"/>
    <w:rsid w:val="002B0C04"/>
    <w:rsid w:val="002C0776"/>
    <w:rsid w:val="002D1845"/>
    <w:rsid w:val="002D60DE"/>
    <w:rsid w:val="002E0284"/>
    <w:rsid w:val="002E2DCF"/>
    <w:rsid w:val="002E6735"/>
    <w:rsid w:val="002E6832"/>
    <w:rsid w:val="002E6894"/>
    <w:rsid w:val="002F68AC"/>
    <w:rsid w:val="002F6B99"/>
    <w:rsid w:val="00321E13"/>
    <w:rsid w:val="00332017"/>
    <w:rsid w:val="00333AFE"/>
    <w:rsid w:val="00334628"/>
    <w:rsid w:val="003533F6"/>
    <w:rsid w:val="00355D6E"/>
    <w:rsid w:val="00355E9A"/>
    <w:rsid w:val="00356FBC"/>
    <w:rsid w:val="00360A08"/>
    <w:rsid w:val="00364612"/>
    <w:rsid w:val="00385F48"/>
    <w:rsid w:val="00387E0A"/>
    <w:rsid w:val="003B5AE9"/>
    <w:rsid w:val="003D7805"/>
    <w:rsid w:val="003D78AC"/>
    <w:rsid w:val="003E10AC"/>
    <w:rsid w:val="003E2617"/>
    <w:rsid w:val="003E292D"/>
    <w:rsid w:val="003F6001"/>
    <w:rsid w:val="00401193"/>
    <w:rsid w:val="00422407"/>
    <w:rsid w:val="00426DDB"/>
    <w:rsid w:val="004355E5"/>
    <w:rsid w:val="00450BB6"/>
    <w:rsid w:val="00452DB0"/>
    <w:rsid w:val="0045366F"/>
    <w:rsid w:val="0045628C"/>
    <w:rsid w:val="00466B36"/>
    <w:rsid w:val="00487291"/>
    <w:rsid w:val="00487993"/>
    <w:rsid w:val="0049019C"/>
    <w:rsid w:val="00493CCB"/>
    <w:rsid w:val="004A26FD"/>
    <w:rsid w:val="004B2A8B"/>
    <w:rsid w:val="004B3703"/>
    <w:rsid w:val="004B3D04"/>
    <w:rsid w:val="004B3DE6"/>
    <w:rsid w:val="004B3E6E"/>
    <w:rsid w:val="004B3EE0"/>
    <w:rsid w:val="004B575E"/>
    <w:rsid w:val="004C140F"/>
    <w:rsid w:val="004C7277"/>
    <w:rsid w:val="004D371B"/>
    <w:rsid w:val="004D49A6"/>
    <w:rsid w:val="004E0BEF"/>
    <w:rsid w:val="004E4B71"/>
    <w:rsid w:val="004F1FE5"/>
    <w:rsid w:val="004F34E4"/>
    <w:rsid w:val="005008C4"/>
    <w:rsid w:val="00513936"/>
    <w:rsid w:val="00524F68"/>
    <w:rsid w:val="00525F1F"/>
    <w:rsid w:val="00545038"/>
    <w:rsid w:val="00545178"/>
    <w:rsid w:val="00553500"/>
    <w:rsid w:val="005708EB"/>
    <w:rsid w:val="005718D5"/>
    <w:rsid w:val="00571D16"/>
    <w:rsid w:val="00591E33"/>
    <w:rsid w:val="00592370"/>
    <w:rsid w:val="005946EA"/>
    <w:rsid w:val="005A1587"/>
    <w:rsid w:val="005B1D92"/>
    <w:rsid w:val="005D18E1"/>
    <w:rsid w:val="005D2A15"/>
    <w:rsid w:val="005D4D91"/>
    <w:rsid w:val="005E16DF"/>
    <w:rsid w:val="005E415A"/>
    <w:rsid w:val="005E5053"/>
    <w:rsid w:val="005E5C95"/>
    <w:rsid w:val="005F12FB"/>
    <w:rsid w:val="005F16C4"/>
    <w:rsid w:val="00606B78"/>
    <w:rsid w:val="0061388A"/>
    <w:rsid w:val="00613A5A"/>
    <w:rsid w:val="00613B2E"/>
    <w:rsid w:val="00620738"/>
    <w:rsid w:val="00624496"/>
    <w:rsid w:val="006244CD"/>
    <w:rsid w:val="00627CA9"/>
    <w:rsid w:val="00633927"/>
    <w:rsid w:val="00641081"/>
    <w:rsid w:val="00642114"/>
    <w:rsid w:val="0065486A"/>
    <w:rsid w:val="00655651"/>
    <w:rsid w:val="006623E5"/>
    <w:rsid w:val="006625EC"/>
    <w:rsid w:val="006630A5"/>
    <w:rsid w:val="00670530"/>
    <w:rsid w:val="00670FE9"/>
    <w:rsid w:val="00672160"/>
    <w:rsid w:val="00685A3C"/>
    <w:rsid w:val="00686EAA"/>
    <w:rsid w:val="006915BE"/>
    <w:rsid w:val="006923DB"/>
    <w:rsid w:val="006952A7"/>
    <w:rsid w:val="006A2BFB"/>
    <w:rsid w:val="006C0D72"/>
    <w:rsid w:val="006C2D2B"/>
    <w:rsid w:val="006C5BF2"/>
    <w:rsid w:val="006C7F2C"/>
    <w:rsid w:val="006D475C"/>
    <w:rsid w:val="006D4A2C"/>
    <w:rsid w:val="006D675A"/>
    <w:rsid w:val="006E2C45"/>
    <w:rsid w:val="006E35D3"/>
    <w:rsid w:val="006F4954"/>
    <w:rsid w:val="00701990"/>
    <w:rsid w:val="007028D5"/>
    <w:rsid w:val="0071169A"/>
    <w:rsid w:val="00711A19"/>
    <w:rsid w:val="00712734"/>
    <w:rsid w:val="007140B6"/>
    <w:rsid w:val="00722186"/>
    <w:rsid w:val="007226AA"/>
    <w:rsid w:val="00722F21"/>
    <w:rsid w:val="00734F68"/>
    <w:rsid w:val="007427E9"/>
    <w:rsid w:val="007450BD"/>
    <w:rsid w:val="00756461"/>
    <w:rsid w:val="00765A01"/>
    <w:rsid w:val="007677A0"/>
    <w:rsid w:val="00770D6A"/>
    <w:rsid w:val="00784F5F"/>
    <w:rsid w:val="00786A85"/>
    <w:rsid w:val="007906D0"/>
    <w:rsid w:val="00793602"/>
    <w:rsid w:val="007956A3"/>
    <w:rsid w:val="007959A8"/>
    <w:rsid w:val="007966AE"/>
    <w:rsid w:val="007B1038"/>
    <w:rsid w:val="007C5F72"/>
    <w:rsid w:val="007D0866"/>
    <w:rsid w:val="007D31B7"/>
    <w:rsid w:val="007E1C8D"/>
    <w:rsid w:val="007E2AFE"/>
    <w:rsid w:val="007E7835"/>
    <w:rsid w:val="007F07E1"/>
    <w:rsid w:val="007F336C"/>
    <w:rsid w:val="007F6C82"/>
    <w:rsid w:val="008021F1"/>
    <w:rsid w:val="0080677D"/>
    <w:rsid w:val="00807CC5"/>
    <w:rsid w:val="00817DD4"/>
    <w:rsid w:val="0083032A"/>
    <w:rsid w:val="00830BC4"/>
    <w:rsid w:val="00831AF0"/>
    <w:rsid w:val="00837B21"/>
    <w:rsid w:val="00845022"/>
    <w:rsid w:val="00861AEA"/>
    <w:rsid w:val="00883246"/>
    <w:rsid w:val="00891C6A"/>
    <w:rsid w:val="008A5436"/>
    <w:rsid w:val="008B52A4"/>
    <w:rsid w:val="008C0332"/>
    <w:rsid w:val="008C2112"/>
    <w:rsid w:val="008C2157"/>
    <w:rsid w:val="008C4FA3"/>
    <w:rsid w:val="008C7E72"/>
    <w:rsid w:val="008D24CA"/>
    <w:rsid w:val="008D42A4"/>
    <w:rsid w:val="008D5807"/>
    <w:rsid w:val="008E765E"/>
    <w:rsid w:val="008F3E94"/>
    <w:rsid w:val="008F3F5B"/>
    <w:rsid w:val="008F6036"/>
    <w:rsid w:val="008F6C13"/>
    <w:rsid w:val="00900443"/>
    <w:rsid w:val="009072FE"/>
    <w:rsid w:val="00936A6C"/>
    <w:rsid w:val="00943822"/>
    <w:rsid w:val="00944EEA"/>
    <w:rsid w:val="00954C29"/>
    <w:rsid w:val="00960180"/>
    <w:rsid w:val="00963CB0"/>
    <w:rsid w:val="0096776F"/>
    <w:rsid w:val="00993081"/>
    <w:rsid w:val="009A0BAD"/>
    <w:rsid w:val="009A7BDF"/>
    <w:rsid w:val="009B30D9"/>
    <w:rsid w:val="009B6B4F"/>
    <w:rsid w:val="009B71BC"/>
    <w:rsid w:val="009C1568"/>
    <w:rsid w:val="009C18F2"/>
    <w:rsid w:val="009C3109"/>
    <w:rsid w:val="009C775D"/>
    <w:rsid w:val="009D026B"/>
    <w:rsid w:val="009D48D3"/>
    <w:rsid w:val="009D4A8E"/>
    <w:rsid w:val="009D4FC2"/>
    <w:rsid w:val="009E6FF6"/>
    <w:rsid w:val="009F374E"/>
    <w:rsid w:val="009F3B8C"/>
    <w:rsid w:val="00A01C45"/>
    <w:rsid w:val="00A04F6F"/>
    <w:rsid w:val="00A074BA"/>
    <w:rsid w:val="00A1142C"/>
    <w:rsid w:val="00A13D1C"/>
    <w:rsid w:val="00A16EDC"/>
    <w:rsid w:val="00A21C38"/>
    <w:rsid w:val="00A414B5"/>
    <w:rsid w:val="00A4526E"/>
    <w:rsid w:val="00A60BE9"/>
    <w:rsid w:val="00A71874"/>
    <w:rsid w:val="00A71F2C"/>
    <w:rsid w:val="00A77B47"/>
    <w:rsid w:val="00A93DAC"/>
    <w:rsid w:val="00A9685C"/>
    <w:rsid w:val="00A9799A"/>
    <w:rsid w:val="00AA1BBD"/>
    <w:rsid w:val="00AA309D"/>
    <w:rsid w:val="00AB1230"/>
    <w:rsid w:val="00AB1CDA"/>
    <w:rsid w:val="00AB477B"/>
    <w:rsid w:val="00AC7822"/>
    <w:rsid w:val="00AD7571"/>
    <w:rsid w:val="00AE0C66"/>
    <w:rsid w:val="00AE3B24"/>
    <w:rsid w:val="00AE59FB"/>
    <w:rsid w:val="00AE62D0"/>
    <w:rsid w:val="00AE6963"/>
    <w:rsid w:val="00AF440A"/>
    <w:rsid w:val="00B00C96"/>
    <w:rsid w:val="00B226A0"/>
    <w:rsid w:val="00B2318F"/>
    <w:rsid w:val="00B2441D"/>
    <w:rsid w:val="00B27A96"/>
    <w:rsid w:val="00B32E11"/>
    <w:rsid w:val="00B41959"/>
    <w:rsid w:val="00B41B88"/>
    <w:rsid w:val="00B4201D"/>
    <w:rsid w:val="00B44435"/>
    <w:rsid w:val="00B45CD6"/>
    <w:rsid w:val="00B524A3"/>
    <w:rsid w:val="00B61CA2"/>
    <w:rsid w:val="00B63D47"/>
    <w:rsid w:val="00B6774E"/>
    <w:rsid w:val="00B701AA"/>
    <w:rsid w:val="00B73C58"/>
    <w:rsid w:val="00B82989"/>
    <w:rsid w:val="00B82AD8"/>
    <w:rsid w:val="00B92F2B"/>
    <w:rsid w:val="00BA3FEF"/>
    <w:rsid w:val="00BB2065"/>
    <w:rsid w:val="00BB24E0"/>
    <w:rsid w:val="00BB38B5"/>
    <w:rsid w:val="00BB6AD9"/>
    <w:rsid w:val="00BB6EDD"/>
    <w:rsid w:val="00BB7475"/>
    <w:rsid w:val="00BC5F21"/>
    <w:rsid w:val="00BC7F26"/>
    <w:rsid w:val="00BD0263"/>
    <w:rsid w:val="00BD059E"/>
    <w:rsid w:val="00BD4DD6"/>
    <w:rsid w:val="00BE3F92"/>
    <w:rsid w:val="00BF09ED"/>
    <w:rsid w:val="00BF180E"/>
    <w:rsid w:val="00BF4301"/>
    <w:rsid w:val="00C04137"/>
    <w:rsid w:val="00C11617"/>
    <w:rsid w:val="00C11C59"/>
    <w:rsid w:val="00C11CA2"/>
    <w:rsid w:val="00C31734"/>
    <w:rsid w:val="00C335FD"/>
    <w:rsid w:val="00C36A46"/>
    <w:rsid w:val="00C4331B"/>
    <w:rsid w:val="00C45D79"/>
    <w:rsid w:val="00C52342"/>
    <w:rsid w:val="00C53A5E"/>
    <w:rsid w:val="00C67CDC"/>
    <w:rsid w:val="00C73AB2"/>
    <w:rsid w:val="00C82CED"/>
    <w:rsid w:val="00C85E18"/>
    <w:rsid w:val="00C90703"/>
    <w:rsid w:val="00C94F82"/>
    <w:rsid w:val="00CA2A94"/>
    <w:rsid w:val="00CA2A98"/>
    <w:rsid w:val="00CA5800"/>
    <w:rsid w:val="00CB45CE"/>
    <w:rsid w:val="00CC22CC"/>
    <w:rsid w:val="00CC2CBD"/>
    <w:rsid w:val="00CC5093"/>
    <w:rsid w:val="00CE4FF3"/>
    <w:rsid w:val="00CF2328"/>
    <w:rsid w:val="00CF4728"/>
    <w:rsid w:val="00D0711C"/>
    <w:rsid w:val="00D1039C"/>
    <w:rsid w:val="00D15AEC"/>
    <w:rsid w:val="00D2694C"/>
    <w:rsid w:val="00D35F3D"/>
    <w:rsid w:val="00D45539"/>
    <w:rsid w:val="00D469C6"/>
    <w:rsid w:val="00D54238"/>
    <w:rsid w:val="00D66A46"/>
    <w:rsid w:val="00D713B1"/>
    <w:rsid w:val="00D841B4"/>
    <w:rsid w:val="00D93C71"/>
    <w:rsid w:val="00DA0FB5"/>
    <w:rsid w:val="00DA2862"/>
    <w:rsid w:val="00DC1179"/>
    <w:rsid w:val="00DC455C"/>
    <w:rsid w:val="00DD2E7C"/>
    <w:rsid w:val="00DE6228"/>
    <w:rsid w:val="00DF23E5"/>
    <w:rsid w:val="00DF259B"/>
    <w:rsid w:val="00DF25FA"/>
    <w:rsid w:val="00DF43C3"/>
    <w:rsid w:val="00E172D1"/>
    <w:rsid w:val="00E17CBE"/>
    <w:rsid w:val="00E21D6D"/>
    <w:rsid w:val="00E27316"/>
    <w:rsid w:val="00E27EC9"/>
    <w:rsid w:val="00E33774"/>
    <w:rsid w:val="00E406AC"/>
    <w:rsid w:val="00E444CE"/>
    <w:rsid w:val="00E464F6"/>
    <w:rsid w:val="00E47430"/>
    <w:rsid w:val="00E47F22"/>
    <w:rsid w:val="00E5370A"/>
    <w:rsid w:val="00E67D82"/>
    <w:rsid w:val="00E71EE0"/>
    <w:rsid w:val="00E762A3"/>
    <w:rsid w:val="00E8411F"/>
    <w:rsid w:val="00E85859"/>
    <w:rsid w:val="00E85C89"/>
    <w:rsid w:val="00E86784"/>
    <w:rsid w:val="00E9749F"/>
    <w:rsid w:val="00EA5658"/>
    <w:rsid w:val="00EA7523"/>
    <w:rsid w:val="00EC03B7"/>
    <w:rsid w:val="00EC03DB"/>
    <w:rsid w:val="00EC4F6A"/>
    <w:rsid w:val="00ED75E3"/>
    <w:rsid w:val="00EE1ED7"/>
    <w:rsid w:val="00EF11E8"/>
    <w:rsid w:val="00EF18B1"/>
    <w:rsid w:val="00EF2356"/>
    <w:rsid w:val="00EF5E2F"/>
    <w:rsid w:val="00F01FD3"/>
    <w:rsid w:val="00F03797"/>
    <w:rsid w:val="00F06E0A"/>
    <w:rsid w:val="00F14880"/>
    <w:rsid w:val="00F166D9"/>
    <w:rsid w:val="00F21087"/>
    <w:rsid w:val="00F214B9"/>
    <w:rsid w:val="00F21531"/>
    <w:rsid w:val="00F24931"/>
    <w:rsid w:val="00F319E0"/>
    <w:rsid w:val="00F4336E"/>
    <w:rsid w:val="00F4412C"/>
    <w:rsid w:val="00F561B7"/>
    <w:rsid w:val="00F6123E"/>
    <w:rsid w:val="00F717FB"/>
    <w:rsid w:val="00F730CF"/>
    <w:rsid w:val="00F81BB7"/>
    <w:rsid w:val="00F92A79"/>
    <w:rsid w:val="00FA5409"/>
    <w:rsid w:val="00FA5571"/>
    <w:rsid w:val="00FB7DFB"/>
    <w:rsid w:val="00FC2103"/>
    <w:rsid w:val="00FC4136"/>
    <w:rsid w:val="00FC6740"/>
    <w:rsid w:val="00FE18B6"/>
    <w:rsid w:val="01087C4B"/>
    <w:rsid w:val="01497842"/>
    <w:rsid w:val="016B1550"/>
    <w:rsid w:val="01E360C4"/>
    <w:rsid w:val="01ED5150"/>
    <w:rsid w:val="01EF3B1A"/>
    <w:rsid w:val="022A3B71"/>
    <w:rsid w:val="024C032D"/>
    <w:rsid w:val="025F0AA6"/>
    <w:rsid w:val="02C54E79"/>
    <w:rsid w:val="03062598"/>
    <w:rsid w:val="03165421"/>
    <w:rsid w:val="035B2F77"/>
    <w:rsid w:val="03AA15DD"/>
    <w:rsid w:val="03B5003C"/>
    <w:rsid w:val="041F7EC1"/>
    <w:rsid w:val="042A694F"/>
    <w:rsid w:val="044B2606"/>
    <w:rsid w:val="0458512B"/>
    <w:rsid w:val="04870BA4"/>
    <w:rsid w:val="049A6930"/>
    <w:rsid w:val="04A62E13"/>
    <w:rsid w:val="04B2628B"/>
    <w:rsid w:val="04B457A8"/>
    <w:rsid w:val="05141A00"/>
    <w:rsid w:val="05253BB4"/>
    <w:rsid w:val="05480BE0"/>
    <w:rsid w:val="05677239"/>
    <w:rsid w:val="057A561E"/>
    <w:rsid w:val="05C80DF6"/>
    <w:rsid w:val="05D65675"/>
    <w:rsid w:val="05E05241"/>
    <w:rsid w:val="06553B87"/>
    <w:rsid w:val="06DD3573"/>
    <w:rsid w:val="077B5522"/>
    <w:rsid w:val="078F76F6"/>
    <w:rsid w:val="07912CB6"/>
    <w:rsid w:val="07D13788"/>
    <w:rsid w:val="08CC5EAC"/>
    <w:rsid w:val="08DE5081"/>
    <w:rsid w:val="08EB1A8C"/>
    <w:rsid w:val="08F4670C"/>
    <w:rsid w:val="090E0F7D"/>
    <w:rsid w:val="091D1CC6"/>
    <w:rsid w:val="09357EBF"/>
    <w:rsid w:val="09771949"/>
    <w:rsid w:val="099D2A76"/>
    <w:rsid w:val="09AF1024"/>
    <w:rsid w:val="0A3D143D"/>
    <w:rsid w:val="0A4467E6"/>
    <w:rsid w:val="0A540567"/>
    <w:rsid w:val="0A6734DD"/>
    <w:rsid w:val="0B1C2A15"/>
    <w:rsid w:val="0B664E91"/>
    <w:rsid w:val="0B6A01F6"/>
    <w:rsid w:val="0BD43A51"/>
    <w:rsid w:val="0BEB6E55"/>
    <w:rsid w:val="0BF00331"/>
    <w:rsid w:val="0C220132"/>
    <w:rsid w:val="0C2D5B6E"/>
    <w:rsid w:val="0C636E38"/>
    <w:rsid w:val="0C7269F8"/>
    <w:rsid w:val="0C9F3642"/>
    <w:rsid w:val="0CBD3E2A"/>
    <w:rsid w:val="0D391103"/>
    <w:rsid w:val="0D4C0385"/>
    <w:rsid w:val="0D7E6039"/>
    <w:rsid w:val="0E575486"/>
    <w:rsid w:val="0E6E7586"/>
    <w:rsid w:val="0E8370BE"/>
    <w:rsid w:val="0E8A66E0"/>
    <w:rsid w:val="0E994C5B"/>
    <w:rsid w:val="0EF32C9F"/>
    <w:rsid w:val="0EFF47B9"/>
    <w:rsid w:val="0F011BB0"/>
    <w:rsid w:val="0F0D4228"/>
    <w:rsid w:val="0F3C31E6"/>
    <w:rsid w:val="0FA6253F"/>
    <w:rsid w:val="0FD15E3D"/>
    <w:rsid w:val="10642C82"/>
    <w:rsid w:val="106E11CF"/>
    <w:rsid w:val="10960D2D"/>
    <w:rsid w:val="110D4EB8"/>
    <w:rsid w:val="1172076E"/>
    <w:rsid w:val="11FE6D16"/>
    <w:rsid w:val="1250400F"/>
    <w:rsid w:val="12593133"/>
    <w:rsid w:val="127C52A5"/>
    <w:rsid w:val="1280514F"/>
    <w:rsid w:val="12D41BED"/>
    <w:rsid w:val="13BF6717"/>
    <w:rsid w:val="13D80051"/>
    <w:rsid w:val="14207D7A"/>
    <w:rsid w:val="14254C91"/>
    <w:rsid w:val="142569C1"/>
    <w:rsid w:val="150A6536"/>
    <w:rsid w:val="15516FCD"/>
    <w:rsid w:val="157D414D"/>
    <w:rsid w:val="158F03F6"/>
    <w:rsid w:val="15C6042E"/>
    <w:rsid w:val="15F74626"/>
    <w:rsid w:val="161A2BCA"/>
    <w:rsid w:val="16BE71BC"/>
    <w:rsid w:val="16CE3A99"/>
    <w:rsid w:val="16E35DF8"/>
    <w:rsid w:val="17552A9E"/>
    <w:rsid w:val="17766483"/>
    <w:rsid w:val="17943642"/>
    <w:rsid w:val="17C839E7"/>
    <w:rsid w:val="17CB6F51"/>
    <w:rsid w:val="17F662AA"/>
    <w:rsid w:val="17F7389E"/>
    <w:rsid w:val="183E1E8F"/>
    <w:rsid w:val="1857217F"/>
    <w:rsid w:val="18613528"/>
    <w:rsid w:val="188C3B7A"/>
    <w:rsid w:val="18A47473"/>
    <w:rsid w:val="18D003B3"/>
    <w:rsid w:val="18E44BF0"/>
    <w:rsid w:val="195B16C8"/>
    <w:rsid w:val="19663FAD"/>
    <w:rsid w:val="19706F78"/>
    <w:rsid w:val="199131C9"/>
    <w:rsid w:val="19E44B87"/>
    <w:rsid w:val="1A074D35"/>
    <w:rsid w:val="1A950336"/>
    <w:rsid w:val="1A9514A6"/>
    <w:rsid w:val="1ABC3687"/>
    <w:rsid w:val="1B0317CD"/>
    <w:rsid w:val="1B4C44DE"/>
    <w:rsid w:val="1B784C6E"/>
    <w:rsid w:val="1B81103B"/>
    <w:rsid w:val="1BAD0B84"/>
    <w:rsid w:val="1BCA2B84"/>
    <w:rsid w:val="1C262BF4"/>
    <w:rsid w:val="1C6A59CB"/>
    <w:rsid w:val="1C791A14"/>
    <w:rsid w:val="1CD17CDA"/>
    <w:rsid w:val="1CFA1C98"/>
    <w:rsid w:val="1D2E35AD"/>
    <w:rsid w:val="1D4D0FB9"/>
    <w:rsid w:val="1D534F7D"/>
    <w:rsid w:val="1D704E7E"/>
    <w:rsid w:val="1D751774"/>
    <w:rsid w:val="1D9957DC"/>
    <w:rsid w:val="1DA1559D"/>
    <w:rsid w:val="1DA42A38"/>
    <w:rsid w:val="1DB41658"/>
    <w:rsid w:val="1DD60A60"/>
    <w:rsid w:val="1E014F9D"/>
    <w:rsid w:val="1E545DF1"/>
    <w:rsid w:val="1E872C1D"/>
    <w:rsid w:val="1E887C9A"/>
    <w:rsid w:val="1F1C226B"/>
    <w:rsid w:val="1F68309C"/>
    <w:rsid w:val="1F8A395A"/>
    <w:rsid w:val="201959AD"/>
    <w:rsid w:val="201D02E8"/>
    <w:rsid w:val="2052284D"/>
    <w:rsid w:val="20576347"/>
    <w:rsid w:val="206207D4"/>
    <w:rsid w:val="206869FC"/>
    <w:rsid w:val="208C0FBA"/>
    <w:rsid w:val="208D0848"/>
    <w:rsid w:val="20ED5591"/>
    <w:rsid w:val="21176DA1"/>
    <w:rsid w:val="218155FE"/>
    <w:rsid w:val="21D847D4"/>
    <w:rsid w:val="21DA1BEA"/>
    <w:rsid w:val="21E643CE"/>
    <w:rsid w:val="223924F0"/>
    <w:rsid w:val="224719FD"/>
    <w:rsid w:val="22750DCA"/>
    <w:rsid w:val="22BD6D5C"/>
    <w:rsid w:val="22CE0119"/>
    <w:rsid w:val="23163F3B"/>
    <w:rsid w:val="23315FBB"/>
    <w:rsid w:val="238E2F4E"/>
    <w:rsid w:val="2471300C"/>
    <w:rsid w:val="24A329DA"/>
    <w:rsid w:val="24A741C4"/>
    <w:rsid w:val="24AC31BC"/>
    <w:rsid w:val="24CA0BC2"/>
    <w:rsid w:val="24CA60D5"/>
    <w:rsid w:val="24EE7C31"/>
    <w:rsid w:val="252C1448"/>
    <w:rsid w:val="253157D0"/>
    <w:rsid w:val="256E50BB"/>
    <w:rsid w:val="25D523E5"/>
    <w:rsid w:val="25DD0AF5"/>
    <w:rsid w:val="25EF49DB"/>
    <w:rsid w:val="260827C8"/>
    <w:rsid w:val="26A812BE"/>
    <w:rsid w:val="26BB39DC"/>
    <w:rsid w:val="26C13CFA"/>
    <w:rsid w:val="26D508C4"/>
    <w:rsid w:val="27006227"/>
    <w:rsid w:val="273C2EFB"/>
    <w:rsid w:val="277B0A58"/>
    <w:rsid w:val="27932C4F"/>
    <w:rsid w:val="27980AE9"/>
    <w:rsid w:val="27CD6AF8"/>
    <w:rsid w:val="27EF680F"/>
    <w:rsid w:val="27F70C42"/>
    <w:rsid w:val="285B64EB"/>
    <w:rsid w:val="28717A3E"/>
    <w:rsid w:val="293F5491"/>
    <w:rsid w:val="29403AD2"/>
    <w:rsid w:val="29702410"/>
    <w:rsid w:val="29851193"/>
    <w:rsid w:val="29AE7040"/>
    <w:rsid w:val="29B2154C"/>
    <w:rsid w:val="29D265DD"/>
    <w:rsid w:val="29E750BD"/>
    <w:rsid w:val="2A5D77E1"/>
    <w:rsid w:val="2A726864"/>
    <w:rsid w:val="2ABF5A9F"/>
    <w:rsid w:val="2B3C19EC"/>
    <w:rsid w:val="2B5B20B1"/>
    <w:rsid w:val="2BC473B0"/>
    <w:rsid w:val="2BCD11B5"/>
    <w:rsid w:val="2BF71EC5"/>
    <w:rsid w:val="2C0278E1"/>
    <w:rsid w:val="2C520FF4"/>
    <w:rsid w:val="2C590A42"/>
    <w:rsid w:val="2C7D2CF0"/>
    <w:rsid w:val="2CAE2F72"/>
    <w:rsid w:val="2CCB0713"/>
    <w:rsid w:val="2CFD4B7F"/>
    <w:rsid w:val="2D4F1E67"/>
    <w:rsid w:val="2D7C0A8A"/>
    <w:rsid w:val="2D7D3FB6"/>
    <w:rsid w:val="2D8B0FC1"/>
    <w:rsid w:val="2DD56310"/>
    <w:rsid w:val="2E4B6766"/>
    <w:rsid w:val="2E5512E8"/>
    <w:rsid w:val="2E607AF2"/>
    <w:rsid w:val="2E9E7D67"/>
    <w:rsid w:val="2EA401F3"/>
    <w:rsid w:val="2EF672FB"/>
    <w:rsid w:val="2FA806EE"/>
    <w:rsid w:val="2FC45F3B"/>
    <w:rsid w:val="2FE86632"/>
    <w:rsid w:val="302759C4"/>
    <w:rsid w:val="3049548C"/>
    <w:rsid w:val="305C4F57"/>
    <w:rsid w:val="307E64E4"/>
    <w:rsid w:val="30A87494"/>
    <w:rsid w:val="30B915C8"/>
    <w:rsid w:val="30E9348B"/>
    <w:rsid w:val="31025144"/>
    <w:rsid w:val="31081E0F"/>
    <w:rsid w:val="3116410F"/>
    <w:rsid w:val="31332F4F"/>
    <w:rsid w:val="31AF6966"/>
    <w:rsid w:val="31FD13F6"/>
    <w:rsid w:val="321C35D2"/>
    <w:rsid w:val="322A28F3"/>
    <w:rsid w:val="32473D5F"/>
    <w:rsid w:val="33636692"/>
    <w:rsid w:val="337F33AE"/>
    <w:rsid w:val="33AA46E0"/>
    <w:rsid w:val="34403F12"/>
    <w:rsid w:val="349B72E6"/>
    <w:rsid w:val="34E429E7"/>
    <w:rsid w:val="35334BDA"/>
    <w:rsid w:val="356C04BA"/>
    <w:rsid w:val="35D97668"/>
    <w:rsid w:val="35EA2BE5"/>
    <w:rsid w:val="360C5C79"/>
    <w:rsid w:val="36107C48"/>
    <w:rsid w:val="361A03EE"/>
    <w:rsid w:val="364F7C73"/>
    <w:rsid w:val="366C3042"/>
    <w:rsid w:val="36810FAE"/>
    <w:rsid w:val="368645EE"/>
    <w:rsid w:val="36F97D2A"/>
    <w:rsid w:val="36FA0C64"/>
    <w:rsid w:val="37436D6B"/>
    <w:rsid w:val="37A867B3"/>
    <w:rsid w:val="37B74E7A"/>
    <w:rsid w:val="37D40109"/>
    <w:rsid w:val="37FB4A58"/>
    <w:rsid w:val="38613EBC"/>
    <w:rsid w:val="38BC00AA"/>
    <w:rsid w:val="38CB533D"/>
    <w:rsid w:val="38CF653A"/>
    <w:rsid w:val="38F07E91"/>
    <w:rsid w:val="38F27013"/>
    <w:rsid w:val="39643530"/>
    <w:rsid w:val="397D169C"/>
    <w:rsid w:val="39D053BA"/>
    <w:rsid w:val="39FA0AE4"/>
    <w:rsid w:val="3A0213E5"/>
    <w:rsid w:val="3A141307"/>
    <w:rsid w:val="3A243771"/>
    <w:rsid w:val="3A260BD2"/>
    <w:rsid w:val="3A281916"/>
    <w:rsid w:val="3A295F55"/>
    <w:rsid w:val="3A2C02A9"/>
    <w:rsid w:val="3A9C1075"/>
    <w:rsid w:val="3B075D16"/>
    <w:rsid w:val="3B7F6CBF"/>
    <w:rsid w:val="3BCA7664"/>
    <w:rsid w:val="3C4B574F"/>
    <w:rsid w:val="3C4C48A1"/>
    <w:rsid w:val="3C5875B9"/>
    <w:rsid w:val="3C7027FF"/>
    <w:rsid w:val="3D6D324C"/>
    <w:rsid w:val="3D7D372F"/>
    <w:rsid w:val="3DB75CBB"/>
    <w:rsid w:val="3E4906F6"/>
    <w:rsid w:val="3EC1687E"/>
    <w:rsid w:val="3EDD003A"/>
    <w:rsid w:val="3EE32800"/>
    <w:rsid w:val="3EE82CAA"/>
    <w:rsid w:val="3EEB1788"/>
    <w:rsid w:val="3EEE6A32"/>
    <w:rsid w:val="3EF50683"/>
    <w:rsid w:val="3F0B6906"/>
    <w:rsid w:val="3F2B14F8"/>
    <w:rsid w:val="3F3C2899"/>
    <w:rsid w:val="3FBF34FE"/>
    <w:rsid w:val="3FCD59FF"/>
    <w:rsid w:val="40931131"/>
    <w:rsid w:val="40C92B5C"/>
    <w:rsid w:val="41502380"/>
    <w:rsid w:val="41A869DD"/>
    <w:rsid w:val="41DA63FD"/>
    <w:rsid w:val="41E91CB4"/>
    <w:rsid w:val="41FD3807"/>
    <w:rsid w:val="420528DC"/>
    <w:rsid w:val="42892554"/>
    <w:rsid w:val="42A90ED3"/>
    <w:rsid w:val="42CF7E9A"/>
    <w:rsid w:val="42F50CD5"/>
    <w:rsid w:val="439550AC"/>
    <w:rsid w:val="43A450BC"/>
    <w:rsid w:val="43D531D4"/>
    <w:rsid w:val="43EF4388"/>
    <w:rsid w:val="43F455E7"/>
    <w:rsid w:val="43F46AE6"/>
    <w:rsid w:val="440865ED"/>
    <w:rsid w:val="442474FF"/>
    <w:rsid w:val="44344FF3"/>
    <w:rsid w:val="44592A66"/>
    <w:rsid w:val="44693E2F"/>
    <w:rsid w:val="44D90AF3"/>
    <w:rsid w:val="4527545C"/>
    <w:rsid w:val="45665DCE"/>
    <w:rsid w:val="457E56EC"/>
    <w:rsid w:val="457E5BE1"/>
    <w:rsid w:val="45F05A5F"/>
    <w:rsid w:val="460D738D"/>
    <w:rsid w:val="46495ABB"/>
    <w:rsid w:val="466D596F"/>
    <w:rsid w:val="46964F86"/>
    <w:rsid w:val="46A55FE9"/>
    <w:rsid w:val="46F160D5"/>
    <w:rsid w:val="4715713D"/>
    <w:rsid w:val="47200DD4"/>
    <w:rsid w:val="47304E3F"/>
    <w:rsid w:val="47554450"/>
    <w:rsid w:val="47652CAE"/>
    <w:rsid w:val="476658B1"/>
    <w:rsid w:val="4788790F"/>
    <w:rsid w:val="478B0351"/>
    <w:rsid w:val="47F84C80"/>
    <w:rsid w:val="484F18C3"/>
    <w:rsid w:val="48677879"/>
    <w:rsid w:val="48973359"/>
    <w:rsid w:val="48AD022C"/>
    <w:rsid w:val="4956558E"/>
    <w:rsid w:val="495F67D4"/>
    <w:rsid w:val="49BA29A4"/>
    <w:rsid w:val="49E2072C"/>
    <w:rsid w:val="4A6500E3"/>
    <w:rsid w:val="4A735AC3"/>
    <w:rsid w:val="4B350BDC"/>
    <w:rsid w:val="4C200323"/>
    <w:rsid w:val="4C441240"/>
    <w:rsid w:val="4C667027"/>
    <w:rsid w:val="4C8E3161"/>
    <w:rsid w:val="4CAB1F3B"/>
    <w:rsid w:val="4CAC1141"/>
    <w:rsid w:val="4CEA0F53"/>
    <w:rsid w:val="4D3824B1"/>
    <w:rsid w:val="4D5642B3"/>
    <w:rsid w:val="4D825939"/>
    <w:rsid w:val="4DA65A57"/>
    <w:rsid w:val="4DBE475C"/>
    <w:rsid w:val="4DDD4771"/>
    <w:rsid w:val="4DF353D0"/>
    <w:rsid w:val="4DF369FC"/>
    <w:rsid w:val="4E095997"/>
    <w:rsid w:val="4E0B3E59"/>
    <w:rsid w:val="4E8D0A73"/>
    <w:rsid w:val="4E9560D3"/>
    <w:rsid w:val="4EA85DFE"/>
    <w:rsid w:val="4ECC62DA"/>
    <w:rsid w:val="4F1C6CB9"/>
    <w:rsid w:val="4F32606E"/>
    <w:rsid w:val="4F327A96"/>
    <w:rsid w:val="4F482446"/>
    <w:rsid w:val="4F871E4C"/>
    <w:rsid w:val="4FA14DA5"/>
    <w:rsid w:val="4FAE5C37"/>
    <w:rsid w:val="5040795C"/>
    <w:rsid w:val="50507DC2"/>
    <w:rsid w:val="506E1241"/>
    <w:rsid w:val="50727FAB"/>
    <w:rsid w:val="50A256B6"/>
    <w:rsid w:val="50EE5C41"/>
    <w:rsid w:val="5125066B"/>
    <w:rsid w:val="51364A11"/>
    <w:rsid w:val="5140159A"/>
    <w:rsid w:val="514220D0"/>
    <w:rsid w:val="515E0A4B"/>
    <w:rsid w:val="517346EE"/>
    <w:rsid w:val="51D53343"/>
    <w:rsid w:val="51FC471A"/>
    <w:rsid w:val="520D1CD6"/>
    <w:rsid w:val="52231418"/>
    <w:rsid w:val="52813A30"/>
    <w:rsid w:val="52CF1A20"/>
    <w:rsid w:val="53071C0A"/>
    <w:rsid w:val="5334594D"/>
    <w:rsid w:val="535C0767"/>
    <w:rsid w:val="53934306"/>
    <w:rsid w:val="53B01995"/>
    <w:rsid w:val="542C2188"/>
    <w:rsid w:val="547F6051"/>
    <w:rsid w:val="548672CA"/>
    <w:rsid w:val="54C478B6"/>
    <w:rsid w:val="55107F59"/>
    <w:rsid w:val="55810866"/>
    <w:rsid w:val="55E14247"/>
    <w:rsid w:val="56303E4A"/>
    <w:rsid w:val="563169C6"/>
    <w:rsid w:val="564360B5"/>
    <w:rsid w:val="56463C36"/>
    <w:rsid w:val="56EB4DC5"/>
    <w:rsid w:val="5737452D"/>
    <w:rsid w:val="57390D08"/>
    <w:rsid w:val="578B4B2D"/>
    <w:rsid w:val="57A83F36"/>
    <w:rsid w:val="57B336F4"/>
    <w:rsid w:val="583F672C"/>
    <w:rsid w:val="5885475B"/>
    <w:rsid w:val="58AE651B"/>
    <w:rsid w:val="590F48F6"/>
    <w:rsid w:val="5982312D"/>
    <w:rsid w:val="59F36EB8"/>
    <w:rsid w:val="59FD0468"/>
    <w:rsid w:val="5A6432F4"/>
    <w:rsid w:val="5A992D07"/>
    <w:rsid w:val="5ACA71C6"/>
    <w:rsid w:val="5AE110A2"/>
    <w:rsid w:val="5AEF7617"/>
    <w:rsid w:val="5B13205B"/>
    <w:rsid w:val="5B4067F0"/>
    <w:rsid w:val="5B4302DB"/>
    <w:rsid w:val="5B5106E2"/>
    <w:rsid w:val="5BFA5ACB"/>
    <w:rsid w:val="5C6E78DD"/>
    <w:rsid w:val="5C8C4D64"/>
    <w:rsid w:val="5CD17636"/>
    <w:rsid w:val="5CF0127F"/>
    <w:rsid w:val="5CF309BB"/>
    <w:rsid w:val="5D40112D"/>
    <w:rsid w:val="5D426394"/>
    <w:rsid w:val="5D6F070B"/>
    <w:rsid w:val="5D9A7687"/>
    <w:rsid w:val="5DB539F3"/>
    <w:rsid w:val="5E08071E"/>
    <w:rsid w:val="5E3A1DC7"/>
    <w:rsid w:val="5E482AB5"/>
    <w:rsid w:val="5E967DCE"/>
    <w:rsid w:val="5EA82E59"/>
    <w:rsid w:val="5EFA5586"/>
    <w:rsid w:val="5F0542AF"/>
    <w:rsid w:val="5F056160"/>
    <w:rsid w:val="5F4B2066"/>
    <w:rsid w:val="5F5354F9"/>
    <w:rsid w:val="5F797AF0"/>
    <w:rsid w:val="5F930E0F"/>
    <w:rsid w:val="5FDA6CA9"/>
    <w:rsid w:val="60212E83"/>
    <w:rsid w:val="603603D8"/>
    <w:rsid w:val="60492B71"/>
    <w:rsid w:val="60B603AB"/>
    <w:rsid w:val="60D57D22"/>
    <w:rsid w:val="61147D5C"/>
    <w:rsid w:val="61414979"/>
    <w:rsid w:val="617A6398"/>
    <w:rsid w:val="61DD162F"/>
    <w:rsid w:val="62482F53"/>
    <w:rsid w:val="628053A2"/>
    <w:rsid w:val="62987776"/>
    <w:rsid w:val="629D6077"/>
    <w:rsid w:val="62D37531"/>
    <w:rsid w:val="62DB65C4"/>
    <w:rsid w:val="62F95E0D"/>
    <w:rsid w:val="633B757A"/>
    <w:rsid w:val="63923AA9"/>
    <w:rsid w:val="639A1DB9"/>
    <w:rsid w:val="63C7359D"/>
    <w:rsid w:val="63CA5192"/>
    <w:rsid w:val="63E6173A"/>
    <w:rsid w:val="64250698"/>
    <w:rsid w:val="64571672"/>
    <w:rsid w:val="64592C88"/>
    <w:rsid w:val="646842A3"/>
    <w:rsid w:val="64D213DB"/>
    <w:rsid w:val="652A4C0C"/>
    <w:rsid w:val="65481896"/>
    <w:rsid w:val="658B0C01"/>
    <w:rsid w:val="65B0513D"/>
    <w:rsid w:val="65B97F4B"/>
    <w:rsid w:val="65F27666"/>
    <w:rsid w:val="66401951"/>
    <w:rsid w:val="66485740"/>
    <w:rsid w:val="664F04CF"/>
    <w:rsid w:val="66DB2BFC"/>
    <w:rsid w:val="66F70F35"/>
    <w:rsid w:val="66FE43F5"/>
    <w:rsid w:val="671833CD"/>
    <w:rsid w:val="671E25BB"/>
    <w:rsid w:val="676C546A"/>
    <w:rsid w:val="681607CE"/>
    <w:rsid w:val="686F4091"/>
    <w:rsid w:val="68C1650D"/>
    <w:rsid w:val="68D711CB"/>
    <w:rsid w:val="68E00A12"/>
    <w:rsid w:val="68E72772"/>
    <w:rsid w:val="68EB22D5"/>
    <w:rsid w:val="691A7986"/>
    <w:rsid w:val="694811A0"/>
    <w:rsid w:val="69646A64"/>
    <w:rsid w:val="699056CF"/>
    <w:rsid w:val="69A50028"/>
    <w:rsid w:val="69B04B7D"/>
    <w:rsid w:val="6A257C74"/>
    <w:rsid w:val="6A643530"/>
    <w:rsid w:val="6AE1434B"/>
    <w:rsid w:val="6AEE2FE6"/>
    <w:rsid w:val="6B2B3E0F"/>
    <w:rsid w:val="6B346DDF"/>
    <w:rsid w:val="6B425467"/>
    <w:rsid w:val="6B647F4D"/>
    <w:rsid w:val="6B9F25FB"/>
    <w:rsid w:val="6BDA174C"/>
    <w:rsid w:val="6C4E3B90"/>
    <w:rsid w:val="6C5B5AE7"/>
    <w:rsid w:val="6CD13957"/>
    <w:rsid w:val="6D013CE8"/>
    <w:rsid w:val="6D2A7A89"/>
    <w:rsid w:val="6D3A35C3"/>
    <w:rsid w:val="6D3E18C0"/>
    <w:rsid w:val="6D42023E"/>
    <w:rsid w:val="6D6431F6"/>
    <w:rsid w:val="6D6A0199"/>
    <w:rsid w:val="6D8F471B"/>
    <w:rsid w:val="6D9B1E51"/>
    <w:rsid w:val="6DAF432C"/>
    <w:rsid w:val="6E2D6188"/>
    <w:rsid w:val="6E495DDC"/>
    <w:rsid w:val="6E6669E4"/>
    <w:rsid w:val="6E68762C"/>
    <w:rsid w:val="6EC757E5"/>
    <w:rsid w:val="6F0B5CC8"/>
    <w:rsid w:val="6F43426C"/>
    <w:rsid w:val="6FCC1073"/>
    <w:rsid w:val="6FD8635F"/>
    <w:rsid w:val="70435DCD"/>
    <w:rsid w:val="70667B58"/>
    <w:rsid w:val="70977C03"/>
    <w:rsid w:val="70A31FAD"/>
    <w:rsid w:val="70AA5DE4"/>
    <w:rsid w:val="70B738DF"/>
    <w:rsid w:val="70D60054"/>
    <w:rsid w:val="70DD4DAF"/>
    <w:rsid w:val="71140FF0"/>
    <w:rsid w:val="712302F4"/>
    <w:rsid w:val="713F003E"/>
    <w:rsid w:val="71795225"/>
    <w:rsid w:val="718028FB"/>
    <w:rsid w:val="71AF4D04"/>
    <w:rsid w:val="71C64031"/>
    <w:rsid w:val="72012843"/>
    <w:rsid w:val="72095876"/>
    <w:rsid w:val="725254CE"/>
    <w:rsid w:val="735A6FBF"/>
    <w:rsid w:val="744D11D4"/>
    <w:rsid w:val="74997E57"/>
    <w:rsid w:val="74A82068"/>
    <w:rsid w:val="74C604C5"/>
    <w:rsid w:val="75474763"/>
    <w:rsid w:val="757156CE"/>
    <w:rsid w:val="759B0441"/>
    <w:rsid w:val="75F05F86"/>
    <w:rsid w:val="76303819"/>
    <w:rsid w:val="764B7767"/>
    <w:rsid w:val="76936B55"/>
    <w:rsid w:val="76AE71A4"/>
    <w:rsid w:val="76B051E5"/>
    <w:rsid w:val="77D27F23"/>
    <w:rsid w:val="784B4FA5"/>
    <w:rsid w:val="790C3276"/>
    <w:rsid w:val="79474FA3"/>
    <w:rsid w:val="79A3482F"/>
    <w:rsid w:val="79A77F32"/>
    <w:rsid w:val="79A952E7"/>
    <w:rsid w:val="79F613C6"/>
    <w:rsid w:val="7A30545F"/>
    <w:rsid w:val="7A5F72FF"/>
    <w:rsid w:val="7A6E578B"/>
    <w:rsid w:val="7A844015"/>
    <w:rsid w:val="7A865E6F"/>
    <w:rsid w:val="7A8B0528"/>
    <w:rsid w:val="7AA4625D"/>
    <w:rsid w:val="7AB80787"/>
    <w:rsid w:val="7AB83B91"/>
    <w:rsid w:val="7B0E76FE"/>
    <w:rsid w:val="7B23237E"/>
    <w:rsid w:val="7B246C8B"/>
    <w:rsid w:val="7B3E14FC"/>
    <w:rsid w:val="7B516AB3"/>
    <w:rsid w:val="7C652D8C"/>
    <w:rsid w:val="7CF5634A"/>
    <w:rsid w:val="7D203E48"/>
    <w:rsid w:val="7D233395"/>
    <w:rsid w:val="7D307EE6"/>
    <w:rsid w:val="7D612984"/>
    <w:rsid w:val="7D807E48"/>
    <w:rsid w:val="7D810C01"/>
    <w:rsid w:val="7DA03487"/>
    <w:rsid w:val="7DDF61E2"/>
    <w:rsid w:val="7DDF7F4C"/>
    <w:rsid w:val="7E174A85"/>
    <w:rsid w:val="7E3008D5"/>
    <w:rsid w:val="7E921720"/>
    <w:rsid w:val="7EFC071E"/>
    <w:rsid w:val="7F242C20"/>
    <w:rsid w:val="7F52143A"/>
    <w:rsid w:val="7F7E6F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semiHidden="0" w:qFormat="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nhideWhenUsed="1"/>
    <w:lsdException w:name="Signature" w:locked="1" w:unhideWhenUsed="1"/>
    <w:lsdException w:name="Default Paragraph Font" w:uiPriority="1" w:unhideWhenUsed="1" w:qFormat="1"/>
    <w:lsdException w:name="Body Text" w:semiHidden="0" w:qFormat="1"/>
    <w:lsdException w:name="Body Text Indent" w:semiHidden="0" w:qFormat="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semiHidden="0" w:uiPriority="0" w:qFormat="1"/>
    <w:lsdException w:name="Subtitle" w:semiHidden="0" w:uiPriority="0" w:qFormat="1"/>
    <w:lsdException w:name="Salutation" w:locked="1" w:unhideWhenUsed="1"/>
    <w:lsdException w:name="Date" w:semiHidden="0" w:qFormat="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semiHidden="0" w:qFormat="1"/>
    <w:lsdException w:name="Block Text" w:locked="1" w:unhideWhenUsed="1"/>
    <w:lsdException w:name="Hyperlink" w:semiHidden="0" w:qFormat="1"/>
    <w:lsdException w:name="FollowedHyperlink" w:semiHidden="0" w:qFormat="1"/>
    <w:lsdException w:name="Strong" w:semiHidden="0" w:qFormat="1"/>
    <w:lsdException w:name="Emphasis" w:semiHidden="0" w:uiPriority="0" w:qFormat="1"/>
    <w:lsdException w:name="Document Map" w:qFormat="1"/>
    <w:lsdException w:name="Plain Text" w:semiHidden="0" w:qFormat="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semiHidden="0" w:unhideWhenUsed="1"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semiHidden="0" w:qFormat="1"/>
    <w:lsdException w:name="Table Theme" w:locked="1" w:unhideWhenUsed="1"/>
    <w:lsdException w:name="Placeholder Text" w:semiHidden="0" w:qFormat="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next w:val="a0"/>
    <w:qFormat/>
    <w:pPr>
      <w:widowControl w:val="0"/>
      <w:jc w:val="both"/>
    </w:pPr>
    <w:rPr>
      <w:rFonts w:ascii="Calibri" w:hAnsi="Calibri" w:cs="Calibri"/>
      <w:kern w:val="2"/>
      <w:sz w:val="21"/>
      <w:szCs w:val="21"/>
    </w:rPr>
  </w:style>
  <w:style w:type="paragraph" w:styleId="1">
    <w:name w:val="heading 1"/>
    <w:basedOn w:val="a"/>
    <w:next w:val="a"/>
    <w:link w:val="1Char"/>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Cambria" w:hAnsi="Cambria" w:cs="Cambria"/>
      <w:b/>
      <w:bCs/>
      <w:sz w:val="32"/>
      <w:szCs w:val="32"/>
    </w:rPr>
  </w:style>
  <w:style w:type="paragraph" w:styleId="3">
    <w:name w:val="heading 3"/>
    <w:basedOn w:val="a"/>
    <w:next w:val="a"/>
    <w:link w:val="3Char"/>
    <w:uiPriority w:val="99"/>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link w:val="Char1"/>
    <w:uiPriority w:val="99"/>
    <w:qFormat/>
    <w:pPr>
      <w:spacing w:after="120"/>
    </w:pPr>
    <w:rPr>
      <w:rFonts w:ascii="Times New Roman" w:hAnsi="Times New Roman" w:cs="Times New Roman"/>
      <w:kern w:val="0"/>
      <w:sz w:val="20"/>
      <w:szCs w:val="20"/>
    </w:rPr>
  </w:style>
  <w:style w:type="paragraph" w:customStyle="1" w:styleId="a4">
    <w:name w:val="一级条标题"/>
    <w:basedOn w:val="a5"/>
    <w:next w:val="a6"/>
    <w:qFormat/>
    <w:pPr>
      <w:spacing w:line="240" w:lineRule="auto"/>
      <w:ind w:left="420"/>
      <w:outlineLvl w:val="2"/>
    </w:pPr>
  </w:style>
  <w:style w:type="paragraph" w:customStyle="1" w:styleId="a5">
    <w:name w:val="章标题"/>
    <w:next w:val="a"/>
    <w:qFormat/>
    <w:pPr>
      <w:spacing w:line="360" w:lineRule="auto"/>
      <w:jc w:val="both"/>
      <w:outlineLvl w:val="1"/>
    </w:pPr>
    <w:rPr>
      <w:rFonts w:ascii="黑体" w:eastAsia="黑体"/>
      <w:sz w:val="21"/>
      <w:szCs w:val="22"/>
    </w:rPr>
  </w:style>
  <w:style w:type="paragraph" w:customStyle="1" w:styleId="a6">
    <w:name w:val="段"/>
    <w:next w:val="a"/>
    <w:qFormat/>
    <w:pPr>
      <w:autoSpaceDE w:val="0"/>
      <w:autoSpaceDN w:val="0"/>
      <w:ind w:firstLineChars="200" w:firstLine="200"/>
      <w:jc w:val="both"/>
    </w:pPr>
    <w:rPr>
      <w:rFonts w:ascii="宋体"/>
      <w:sz w:val="21"/>
      <w:szCs w:val="22"/>
    </w:rPr>
  </w:style>
  <w:style w:type="paragraph" w:styleId="7">
    <w:name w:val="toc 7"/>
    <w:basedOn w:val="a"/>
    <w:next w:val="a"/>
    <w:uiPriority w:val="99"/>
    <w:semiHidden/>
    <w:qFormat/>
    <w:pPr>
      <w:widowControl/>
      <w:adjustRightInd w:val="0"/>
      <w:snapToGrid w:val="0"/>
      <w:ind w:left="1100"/>
      <w:jc w:val="left"/>
    </w:pPr>
    <w:rPr>
      <w:rFonts w:eastAsia="微软雅黑"/>
      <w:kern w:val="0"/>
      <w:sz w:val="20"/>
      <w:szCs w:val="20"/>
    </w:rPr>
  </w:style>
  <w:style w:type="paragraph" w:styleId="a7">
    <w:name w:val="Normal Indent"/>
    <w:basedOn w:val="a"/>
    <w:uiPriority w:val="99"/>
    <w:qFormat/>
    <w:pPr>
      <w:ind w:firstLine="420"/>
    </w:pPr>
    <w:rPr>
      <w:rFonts w:ascii="Times New Roman" w:hAnsi="Times New Roman" w:cs="Times New Roman"/>
    </w:rPr>
  </w:style>
  <w:style w:type="paragraph" w:styleId="a8">
    <w:name w:val="Document Map"/>
    <w:basedOn w:val="a"/>
    <w:link w:val="Char"/>
    <w:uiPriority w:val="99"/>
    <w:semiHidden/>
    <w:qFormat/>
    <w:pPr>
      <w:widowControl/>
      <w:adjustRightInd w:val="0"/>
      <w:snapToGrid w:val="0"/>
      <w:spacing w:after="200"/>
      <w:jc w:val="left"/>
    </w:pPr>
    <w:rPr>
      <w:rFonts w:ascii="宋体" w:hAnsi="Tahoma" w:cs="宋体"/>
      <w:kern w:val="0"/>
      <w:sz w:val="18"/>
      <w:szCs w:val="18"/>
      <w:lang w:val="zh-CN"/>
    </w:rPr>
  </w:style>
  <w:style w:type="paragraph" w:styleId="a9">
    <w:name w:val="annotation text"/>
    <w:basedOn w:val="a"/>
    <w:link w:val="Char0"/>
    <w:uiPriority w:val="99"/>
    <w:semiHidden/>
    <w:qFormat/>
    <w:pPr>
      <w:jc w:val="left"/>
    </w:pPr>
    <w:rPr>
      <w:rFonts w:ascii="Times New Roman" w:hAnsi="Times New Roman" w:cs="Times New Roman"/>
      <w:lang w:val="zh-CN"/>
    </w:rPr>
  </w:style>
  <w:style w:type="paragraph" w:styleId="aa">
    <w:name w:val="Body Text Indent"/>
    <w:basedOn w:val="a"/>
    <w:link w:val="Char2"/>
    <w:uiPriority w:val="99"/>
    <w:qFormat/>
    <w:pPr>
      <w:spacing w:line="360" w:lineRule="auto"/>
      <w:ind w:leftChars="207" w:left="435"/>
    </w:pPr>
    <w:rPr>
      <w:rFonts w:ascii="Times New Roman" w:hAnsi="Times New Roman" w:cs="Times New Roman"/>
      <w:sz w:val="24"/>
      <w:szCs w:val="24"/>
      <w:lang w:val="zh-CN"/>
    </w:rPr>
  </w:style>
  <w:style w:type="paragraph" w:styleId="5">
    <w:name w:val="toc 5"/>
    <w:basedOn w:val="a"/>
    <w:next w:val="a"/>
    <w:uiPriority w:val="99"/>
    <w:semiHidden/>
    <w:qFormat/>
    <w:pPr>
      <w:widowControl/>
      <w:adjustRightInd w:val="0"/>
      <w:snapToGrid w:val="0"/>
      <w:ind w:left="660"/>
      <w:jc w:val="left"/>
    </w:pPr>
    <w:rPr>
      <w:rFonts w:eastAsia="微软雅黑"/>
      <w:kern w:val="0"/>
      <w:sz w:val="20"/>
      <w:szCs w:val="20"/>
    </w:rPr>
  </w:style>
  <w:style w:type="paragraph" w:styleId="30">
    <w:name w:val="toc 3"/>
    <w:basedOn w:val="a"/>
    <w:next w:val="a"/>
    <w:uiPriority w:val="99"/>
    <w:semiHidden/>
    <w:qFormat/>
    <w:pPr>
      <w:widowControl/>
      <w:adjustRightInd w:val="0"/>
      <w:snapToGrid w:val="0"/>
      <w:ind w:left="220"/>
      <w:jc w:val="left"/>
    </w:pPr>
    <w:rPr>
      <w:rFonts w:eastAsia="微软雅黑"/>
      <w:kern w:val="0"/>
      <w:sz w:val="20"/>
      <w:szCs w:val="20"/>
    </w:rPr>
  </w:style>
  <w:style w:type="paragraph" w:styleId="ab">
    <w:name w:val="Plain Text"/>
    <w:basedOn w:val="a"/>
    <w:link w:val="Char3"/>
    <w:uiPriority w:val="99"/>
    <w:qFormat/>
    <w:rPr>
      <w:rFonts w:ascii="宋体" w:hAnsi="Courier New" w:cs="宋体"/>
      <w:kern w:val="0"/>
      <w:sz w:val="24"/>
      <w:szCs w:val="24"/>
    </w:rPr>
  </w:style>
  <w:style w:type="paragraph" w:styleId="8">
    <w:name w:val="toc 8"/>
    <w:basedOn w:val="a"/>
    <w:next w:val="a"/>
    <w:uiPriority w:val="99"/>
    <w:semiHidden/>
    <w:qFormat/>
    <w:pPr>
      <w:widowControl/>
      <w:adjustRightInd w:val="0"/>
      <w:snapToGrid w:val="0"/>
      <w:ind w:left="1320"/>
      <w:jc w:val="left"/>
    </w:pPr>
    <w:rPr>
      <w:rFonts w:eastAsia="微软雅黑"/>
      <w:kern w:val="0"/>
      <w:sz w:val="20"/>
      <w:szCs w:val="20"/>
    </w:rPr>
  </w:style>
  <w:style w:type="paragraph" w:styleId="ac">
    <w:name w:val="Date"/>
    <w:basedOn w:val="a"/>
    <w:next w:val="a"/>
    <w:link w:val="Char4"/>
    <w:uiPriority w:val="99"/>
    <w:qFormat/>
    <w:pPr>
      <w:ind w:leftChars="2500" w:left="100"/>
    </w:pPr>
    <w:rPr>
      <w:rFonts w:ascii="Times New Roman" w:hAnsi="Times New Roman" w:cs="Times New Roman"/>
      <w:lang w:val="zh-CN"/>
    </w:rPr>
  </w:style>
  <w:style w:type="paragraph" w:styleId="ad">
    <w:name w:val="Balloon Text"/>
    <w:basedOn w:val="a"/>
    <w:link w:val="Char5"/>
    <w:uiPriority w:val="99"/>
    <w:semiHidden/>
    <w:qFormat/>
    <w:rPr>
      <w:sz w:val="18"/>
      <w:szCs w:val="18"/>
    </w:rPr>
  </w:style>
  <w:style w:type="paragraph" w:styleId="ae">
    <w:name w:val="footer"/>
    <w:basedOn w:val="a"/>
    <w:link w:val="Char6"/>
    <w:uiPriority w:val="99"/>
    <w:qFormat/>
    <w:pPr>
      <w:tabs>
        <w:tab w:val="center" w:pos="4153"/>
        <w:tab w:val="right" w:pos="8306"/>
      </w:tabs>
      <w:snapToGrid w:val="0"/>
      <w:jc w:val="left"/>
    </w:pPr>
    <w:rPr>
      <w:sz w:val="18"/>
      <w:szCs w:val="18"/>
    </w:rPr>
  </w:style>
  <w:style w:type="paragraph" w:styleId="af">
    <w:name w:val="header"/>
    <w:basedOn w:val="a"/>
    <w:link w:val="Char7"/>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semiHidden/>
    <w:qFormat/>
    <w:pPr>
      <w:widowControl/>
      <w:tabs>
        <w:tab w:val="right" w:leader="dot" w:pos="9514"/>
      </w:tabs>
      <w:spacing w:line="360" w:lineRule="auto"/>
      <w:jc w:val="center"/>
    </w:pPr>
    <w:rPr>
      <w:rFonts w:ascii="Arial" w:eastAsia="仿宋" w:hAnsi="Arial" w:cs="Arial"/>
      <w:b/>
      <w:bCs/>
      <w:kern w:val="44"/>
      <w:sz w:val="24"/>
      <w:szCs w:val="24"/>
    </w:rPr>
  </w:style>
  <w:style w:type="paragraph" w:styleId="4">
    <w:name w:val="toc 4"/>
    <w:basedOn w:val="a"/>
    <w:next w:val="a"/>
    <w:uiPriority w:val="99"/>
    <w:semiHidden/>
    <w:qFormat/>
    <w:pPr>
      <w:widowControl/>
      <w:adjustRightInd w:val="0"/>
      <w:snapToGrid w:val="0"/>
      <w:ind w:left="440"/>
      <w:jc w:val="left"/>
    </w:pPr>
    <w:rPr>
      <w:rFonts w:eastAsia="微软雅黑"/>
      <w:kern w:val="0"/>
      <w:sz w:val="20"/>
      <w:szCs w:val="20"/>
    </w:rPr>
  </w:style>
  <w:style w:type="paragraph" w:styleId="6">
    <w:name w:val="toc 6"/>
    <w:basedOn w:val="a"/>
    <w:next w:val="a"/>
    <w:uiPriority w:val="99"/>
    <w:semiHidden/>
    <w:qFormat/>
    <w:pPr>
      <w:widowControl/>
      <w:adjustRightInd w:val="0"/>
      <w:snapToGrid w:val="0"/>
      <w:ind w:left="880"/>
      <w:jc w:val="left"/>
    </w:pPr>
    <w:rPr>
      <w:rFonts w:eastAsia="微软雅黑"/>
      <w:kern w:val="0"/>
      <w:sz w:val="20"/>
      <w:szCs w:val="20"/>
    </w:rPr>
  </w:style>
  <w:style w:type="paragraph" w:styleId="31">
    <w:name w:val="Body Text Indent 3"/>
    <w:basedOn w:val="a"/>
    <w:link w:val="3Char0"/>
    <w:uiPriority w:val="99"/>
    <w:qFormat/>
    <w:pPr>
      <w:spacing w:after="120"/>
      <w:ind w:leftChars="200" w:left="420"/>
    </w:pPr>
    <w:rPr>
      <w:rFonts w:ascii="Times New Roman" w:hAnsi="Times New Roman" w:cs="Times New Roman"/>
      <w:sz w:val="16"/>
      <w:szCs w:val="16"/>
      <w:lang w:val="zh-CN"/>
    </w:rPr>
  </w:style>
  <w:style w:type="paragraph" w:styleId="20">
    <w:name w:val="toc 2"/>
    <w:basedOn w:val="a"/>
    <w:next w:val="a"/>
    <w:uiPriority w:val="99"/>
    <w:semiHidden/>
    <w:qFormat/>
    <w:pPr>
      <w:widowControl/>
      <w:adjustRightInd w:val="0"/>
      <w:snapToGrid w:val="0"/>
      <w:spacing w:before="240"/>
      <w:jc w:val="left"/>
    </w:pPr>
    <w:rPr>
      <w:rFonts w:eastAsia="微软雅黑"/>
      <w:b/>
      <w:bCs/>
      <w:kern w:val="0"/>
      <w:sz w:val="20"/>
      <w:szCs w:val="20"/>
    </w:rPr>
  </w:style>
  <w:style w:type="paragraph" w:styleId="9">
    <w:name w:val="toc 9"/>
    <w:basedOn w:val="a"/>
    <w:next w:val="a"/>
    <w:uiPriority w:val="99"/>
    <w:semiHidden/>
    <w:qFormat/>
    <w:pPr>
      <w:widowControl/>
      <w:adjustRightInd w:val="0"/>
      <w:snapToGrid w:val="0"/>
      <w:ind w:left="1540"/>
      <w:jc w:val="left"/>
    </w:pPr>
    <w:rPr>
      <w:rFonts w:eastAsia="微软雅黑"/>
      <w:kern w:val="0"/>
      <w:sz w:val="20"/>
      <w:szCs w:val="20"/>
    </w:rPr>
  </w:style>
  <w:style w:type="paragraph" w:styleId="HTML">
    <w:name w:val="HTML Preformatted"/>
    <w:basedOn w:val="a"/>
    <w:uiPriority w:val="99"/>
    <w:unhideWhenUsed/>
    <w:qFormat/>
    <w:lock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0">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f1">
    <w:name w:val="Title"/>
    <w:basedOn w:val="a"/>
    <w:next w:val="a"/>
    <w:link w:val="Char8"/>
    <w:uiPriority w:val="99"/>
    <w:qFormat/>
    <w:pPr>
      <w:spacing w:before="240" w:after="60"/>
      <w:jc w:val="center"/>
      <w:outlineLvl w:val="0"/>
    </w:pPr>
    <w:rPr>
      <w:rFonts w:ascii="Cambria" w:hAnsi="Cambria" w:cs="Cambria"/>
      <w:b/>
      <w:bCs/>
      <w:sz w:val="32"/>
      <w:szCs w:val="32"/>
      <w:lang w:val="zh-CN"/>
    </w:rPr>
  </w:style>
  <w:style w:type="paragraph" w:styleId="af2">
    <w:name w:val="annotation subject"/>
    <w:basedOn w:val="a9"/>
    <w:next w:val="a9"/>
    <w:link w:val="Char9"/>
    <w:uiPriority w:val="99"/>
    <w:semiHidden/>
    <w:qFormat/>
    <w:rPr>
      <w:b/>
      <w:bCs/>
    </w:rPr>
  </w:style>
  <w:style w:type="table" w:styleId="af3">
    <w:name w:val="Table Grid"/>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1"/>
    <w:uiPriority w:val="99"/>
    <w:qFormat/>
    <w:rPr>
      <w:b/>
      <w:bCs/>
    </w:rPr>
  </w:style>
  <w:style w:type="character" w:styleId="af5">
    <w:name w:val="page number"/>
    <w:basedOn w:val="a1"/>
    <w:uiPriority w:val="99"/>
    <w:qFormat/>
  </w:style>
  <w:style w:type="character" w:styleId="af6">
    <w:name w:val="FollowedHyperlink"/>
    <w:basedOn w:val="a1"/>
    <w:uiPriority w:val="99"/>
    <w:qFormat/>
    <w:rPr>
      <w:color w:val="800080"/>
      <w:u w:val="single"/>
    </w:rPr>
  </w:style>
  <w:style w:type="character" w:styleId="af7">
    <w:name w:val="Hyperlink"/>
    <w:basedOn w:val="a1"/>
    <w:uiPriority w:val="99"/>
    <w:qFormat/>
    <w:rPr>
      <w:color w:val="auto"/>
      <w:u w:val="none"/>
    </w:rPr>
  </w:style>
  <w:style w:type="character" w:styleId="af8">
    <w:name w:val="annotation reference"/>
    <w:basedOn w:val="a1"/>
    <w:uiPriority w:val="99"/>
    <w:semiHidden/>
    <w:qFormat/>
    <w:rPr>
      <w:sz w:val="21"/>
      <w:szCs w:val="21"/>
    </w:rPr>
  </w:style>
  <w:style w:type="character" w:customStyle="1" w:styleId="2Char">
    <w:name w:val="标题 2 Char"/>
    <w:basedOn w:val="a1"/>
    <w:link w:val="2"/>
    <w:uiPriority w:val="99"/>
    <w:qFormat/>
    <w:locked/>
    <w:rPr>
      <w:rFonts w:ascii="Cambria" w:eastAsia="宋体" w:hAnsi="Cambria" w:cs="Cambria"/>
      <w:b/>
      <w:bCs/>
      <w:sz w:val="32"/>
      <w:szCs w:val="32"/>
    </w:rPr>
  </w:style>
  <w:style w:type="character" w:customStyle="1" w:styleId="3Char">
    <w:name w:val="标题 3 Char"/>
    <w:basedOn w:val="a1"/>
    <w:link w:val="3"/>
    <w:uiPriority w:val="99"/>
    <w:qFormat/>
    <w:locked/>
    <w:rPr>
      <w:b/>
      <w:bCs/>
      <w:sz w:val="32"/>
      <w:szCs w:val="32"/>
    </w:rPr>
  </w:style>
  <w:style w:type="character" w:customStyle="1" w:styleId="1Char">
    <w:name w:val="标题 1 Char"/>
    <w:basedOn w:val="a1"/>
    <w:link w:val="1"/>
    <w:uiPriority w:val="99"/>
    <w:qFormat/>
    <w:locked/>
    <w:rPr>
      <w:b/>
      <w:bCs/>
      <w:kern w:val="44"/>
      <w:sz w:val="44"/>
      <w:szCs w:val="44"/>
    </w:rPr>
  </w:style>
  <w:style w:type="character" w:customStyle="1" w:styleId="Char0">
    <w:name w:val="批注文字 Char"/>
    <w:basedOn w:val="a1"/>
    <w:link w:val="a9"/>
    <w:uiPriority w:val="99"/>
    <w:qFormat/>
    <w:locked/>
    <w:rPr>
      <w:rFonts w:ascii="Times New Roman" w:eastAsia="宋体" w:hAnsi="Times New Roman" w:cs="Times New Roman"/>
      <w:sz w:val="24"/>
      <w:szCs w:val="24"/>
      <w:lang w:val="zh-CN" w:eastAsia="zh-CN"/>
    </w:rPr>
  </w:style>
  <w:style w:type="character" w:customStyle="1" w:styleId="Char9">
    <w:name w:val="批注主题 Char"/>
    <w:basedOn w:val="Char0"/>
    <w:link w:val="af2"/>
    <w:uiPriority w:val="99"/>
    <w:qFormat/>
    <w:locked/>
    <w:rPr>
      <w:rFonts w:ascii="Times New Roman" w:eastAsia="宋体" w:hAnsi="Times New Roman" w:cs="Times New Roman"/>
      <w:b/>
      <w:bCs/>
      <w:sz w:val="24"/>
      <w:szCs w:val="24"/>
      <w:lang w:val="zh-CN" w:eastAsia="zh-CN"/>
    </w:rPr>
  </w:style>
  <w:style w:type="character" w:customStyle="1" w:styleId="Char">
    <w:name w:val="文档结构图 Char"/>
    <w:basedOn w:val="a1"/>
    <w:link w:val="a8"/>
    <w:uiPriority w:val="99"/>
    <w:semiHidden/>
    <w:qFormat/>
    <w:locked/>
    <w:rPr>
      <w:rFonts w:ascii="宋体" w:eastAsia="宋体" w:hAnsi="Tahoma" w:cs="宋体"/>
      <w:kern w:val="0"/>
      <w:sz w:val="18"/>
      <w:szCs w:val="18"/>
      <w:lang w:val="zh-CN" w:eastAsia="zh-CN"/>
    </w:rPr>
  </w:style>
  <w:style w:type="character" w:customStyle="1" w:styleId="Char1">
    <w:name w:val="正文文本 Char1"/>
    <w:basedOn w:val="a1"/>
    <w:link w:val="a0"/>
    <w:uiPriority w:val="99"/>
    <w:qFormat/>
    <w:locked/>
    <w:rPr>
      <w:sz w:val="24"/>
      <w:szCs w:val="24"/>
    </w:rPr>
  </w:style>
  <w:style w:type="character" w:customStyle="1" w:styleId="Char2">
    <w:name w:val="正文文本缩进 Char"/>
    <w:basedOn w:val="a1"/>
    <w:link w:val="aa"/>
    <w:uiPriority w:val="99"/>
    <w:qFormat/>
    <w:locked/>
    <w:rPr>
      <w:rFonts w:ascii="Times New Roman" w:eastAsia="宋体" w:hAnsi="Times New Roman" w:cs="Times New Roman"/>
      <w:sz w:val="24"/>
      <w:szCs w:val="24"/>
      <w:lang w:val="zh-CN" w:eastAsia="zh-CN"/>
    </w:rPr>
  </w:style>
  <w:style w:type="character" w:customStyle="1" w:styleId="Char3">
    <w:name w:val="纯文本 Char"/>
    <w:basedOn w:val="a1"/>
    <w:link w:val="ab"/>
    <w:uiPriority w:val="99"/>
    <w:qFormat/>
    <w:locked/>
    <w:rPr>
      <w:rFonts w:ascii="宋体" w:hAnsi="Courier New" w:cs="宋体"/>
      <w:sz w:val="24"/>
      <w:szCs w:val="24"/>
    </w:rPr>
  </w:style>
  <w:style w:type="character" w:customStyle="1" w:styleId="Char4">
    <w:name w:val="日期 Char"/>
    <w:basedOn w:val="a1"/>
    <w:link w:val="ac"/>
    <w:uiPriority w:val="99"/>
    <w:qFormat/>
    <w:locked/>
    <w:rPr>
      <w:rFonts w:ascii="Times New Roman" w:eastAsia="宋体" w:hAnsi="Times New Roman" w:cs="Times New Roman"/>
      <w:sz w:val="24"/>
      <w:szCs w:val="24"/>
      <w:lang w:val="zh-CN" w:eastAsia="zh-CN"/>
    </w:rPr>
  </w:style>
  <w:style w:type="character" w:customStyle="1" w:styleId="Char5">
    <w:name w:val="批注框文本 Char"/>
    <w:basedOn w:val="a1"/>
    <w:link w:val="ad"/>
    <w:uiPriority w:val="99"/>
    <w:qFormat/>
    <w:locked/>
    <w:rPr>
      <w:sz w:val="18"/>
      <w:szCs w:val="18"/>
    </w:rPr>
  </w:style>
  <w:style w:type="character" w:customStyle="1" w:styleId="Char6">
    <w:name w:val="页脚 Char"/>
    <w:basedOn w:val="a1"/>
    <w:link w:val="ae"/>
    <w:uiPriority w:val="99"/>
    <w:qFormat/>
    <w:locked/>
    <w:rPr>
      <w:sz w:val="18"/>
      <w:szCs w:val="18"/>
    </w:rPr>
  </w:style>
  <w:style w:type="character" w:customStyle="1" w:styleId="Char7">
    <w:name w:val="页眉 Char"/>
    <w:basedOn w:val="a1"/>
    <w:link w:val="af"/>
    <w:uiPriority w:val="99"/>
    <w:qFormat/>
    <w:locked/>
    <w:rPr>
      <w:sz w:val="18"/>
      <w:szCs w:val="18"/>
    </w:rPr>
  </w:style>
  <w:style w:type="character" w:customStyle="1" w:styleId="3Char0">
    <w:name w:val="正文文本缩进 3 Char"/>
    <w:basedOn w:val="a1"/>
    <w:link w:val="31"/>
    <w:uiPriority w:val="99"/>
    <w:qFormat/>
    <w:locked/>
    <w:rPr>
      <w:rFonts w:ascii="Times New Roman" w:eastAsia="宋体" w:hAnsi="Times New Roman" w:cs="Times New Roman"/>
      <w:sz w:val="16"/>
      <w:szCs w:val="16"/>
      <w:lang w:val="zh-CN" w:eastAsia="zh-CN"/>
    </w:rPr>
  </w:style>
  <w:style w:type="character" w:customStyle="1" w:styleId="Char8">
    <w:name w:val="标题 Char"/>
    <w:basedOn w:val="a1"/>
    <w:link w:val="af1"/>
    <w:uiPriority w:val="99"/>
    <w:qFormat/>
    <w:locked/>
    <w:rPr>
      <w:rFonts w:ascii="Cambria" w:eastAsia="宋体" w:hAnsi="Cambria" w:cs="Cambria"/>
      <w:b/>
      <w:bCs/>
      <w:sz w:val="32"/>
      <w:szCs w:val="32"/>
      <w:lang w:val="zh-CN" w:eastAsia="zh-CN"/>
    </w:rPr>
  </w:style>
  <w:style w:type="paragraph" w:customStyle="1" w:styleId="11">
    <w:name w:val="列出段落1"/>
    <w:basedOn w:val="a"/>
    <w:link w:val="Chara"/>
    <w:uiPriority w:val="99"/>
    <w:qFormat/>
    <w:pPr>
      <w:ind w:firstLineChars="200" w:firstLine="420"/>
    </w:pPr>
  </w:style>
  <w:style w:type="character" w:customStyle="1" w:styleId="Chara">
    <w:name w:val="列出段落 Char"/>
    <w:link w:val="11"/>
    <w:uiPriority w:val="99"/>
    <w:qFormat/>
    <w:locked/>
  </w:style>
  <w:style w:type="character" w:customStyle="1" w:styleId="Charb">
    <w:name w:val="正文文本 Char"/>
    <w:basedOn w:val="a1"/>
    <w:uiPriority w:val="99"/>
    <w:qFormat/>
  </w:style>
  <w:style w:type="character" w:customStyle="1" w:styleId="Char10">
    <w:name w:val="纯文本 Char1"/>
    <w:basedOn w:val="a1"/>
    <w:uiPriority w:val="99"/>
    <w:semiHidden/>
    <w:qFormat/>
    <w:rPr>
      <w:rFonts w:ascii="宋体" w:eastAsia="宋体" w:hAnsi="Courier New" w:cs="宋体"/>
      <w:sz w:val="21"/>
      <w:szCs w:val="21"/>
    </w:rPr>
  </w:style>
  <w:style w:type="paragraph" w:customStyle="1" w:styleId="378020">
    <w:name w:val="样式 标题 3 + (中文) 黑体 小四 非加粗 段前: 7.8 磅 段后: 0 磅 行距: 固定值 20 磅"/>
    <w:basedOn w:val="3"/>
    <w:uiPriority w:val="99"/>
    <w:qFormat/>
    <w:pPr>
      <w:spacing w:before="0" w:after="0" w:line="400" w:lineRule="exact"/>
    </w:pPr>
    <w:rPr>
      <w:rFonts w:ascii="Times New Roman" w:eastAsia="黑体" w:hAnsi="Times New Roman" w:cs="Times New Roman"/>
      <w:b w:val="0"/>
      <w:bCs w:val="0"/>
      <w:sz w:val="24"/>
      <w:szCs w:val="24"/>
      <w:lang w:val="zh-CN"/>
    </w:rPr>
  </w:style>
  <w:style w:type="paragraph" w:customStyle="1" w:styleId="2TimesNewRoman5020">
    <w:name w:val="样式 标题 2 + Times New Roman 四号 非加粗 段前: 5 磅 段后: 0 磅 行距: 固定值 20..."/>
    <w:basedOn w:val="2"/>
    <w:uiPriority w:val="99"/>
    <w:qFormat/>
    <w:pPr>
      <w:spacing w:before="100" w:after="0" w:line="400" w:lineRule="exact"/>
    </w:pPr>
    <w:rPr>
      <w:rFonts w:ascii="Times New Roman" w:eastAsia="黑体" w:hAnsi="Times New Roman" w:cs="Times New Roman"/>
      <w:b w:val="0"/>
      <w:bCs w:val="0"/>
      <w:sz w:val="28"/>
      <w:szCs w:val="28"/>
      <w:lang w:val="zh-CN"/>
    </w:rPr>
  </w:style>
  <w:style w:type="paragraph" w:customStyle="1" w:styleId="12">
    <w:name w:val="1"/>
    <w:basedOn w:val="a"/>
    <w:next w:val="31"/>
    <w:uiPriority w:val="99"/>
    <w:qFormat/>
    <w:pPr>
      <w:spacing w:line="360" w:lineRule="auto"/>
      <w:ind w:firstLine="567"/>
    </w:pPr>
    <w:rPr>
      <w:rFonts w:ascii="Times New Roman" w:hAnsi="Times New Roman" w:cs="Times New Roman"/>
      <w:sz w:val="24"/>
      <w:szCs w:val="24"/>
    </w:rPr>
  </w:style>
  <w:style w:type="paragraph" w:customStyle="1" w:styleId="bb">
    <w:name w:val="bb"/>
    <w:basedOn w:val="a"/>
    <w:uiPriority w:val="99"/>
    <w:qFormat/>
    <w:pPr>
      <w:widowControl/>
      <w:spacing w:before="100" w:beforeAutospacing="1" w:after="100" w:afterAutospacing="1"/>
      <w:jc w:val="left"/>
    </w:pPr>
    <w:rPr>
      <w:rFonts w:ascii="宋体" w:hAnsi="宋体" w:cs="宋体"/>
      <w:b/>
      <w:bCs/>
      <w:color w:val="990000"/>
      <w:kern w:val="0"/>
      <w:sz w:val="18"/>
      <w:szCs w:val="18"/>
    </w:rPr>
  </w:style>
  <w:style w:type="paragraph" w:customStyle="1" w:styleId="Char20">
    <w:name w:val="Char2"/>
    <w:basedOn w:val="a"/>
    <w:uiPriority w:val="99"/>
    <w:qFormat/>
    <w:rPr>
      <w:rFonts w:ascii="Tahoma" w:hAnsi="Tahoma" w:cs="Tahoma"/>
      <w:sz w:val="24"/>
      <w:szCs w:val="24"/>
    </w:rPr>
  </w:style>
  <w:style w:type="character" w:customStyle="1" w:styleId="titletxt1">
    <w:name w:val="titletxt1"/>
    <w:uiPriority w:val="99"/>
    <w:qFormat/>
    <w:rPr>
      <w:color w:val="auto"/>
    </w:rPr>
  </w:style>
  <w:style w:type="paragraph" w:customStyle="1" w:styleId="Charc">
    <w:name w:val="Char"/>
    <w:basedOn w:val="a"/>
    <w:uiPriority w:val="99"/>
    <w:qFormat/>
    <w:pPr>
      <w:widowControl/>
      <w:adjustRightInd w:val="0"/>
      <w:spacing w:after="160" w:line="240" w:lineRule="exact"/>
      <w:jc w:val="left"/>
      <w:textAlignment w:val="baseline"/>
    </w:pPr>
    <w:rPr>
      <w:rFonts w:ascii="Times New Roman" w:hAnsi="Times New Roman" w:cs="Times New Roman"/>
      <w:kern w:val="0"/>
      <w:sz w:val="24"/>
      <w:szCs w:val="24"/>
    </w:rPr>
  </w:style>
  <w:style w:type="paragraph" w:customStyle="1" w:styleId="Style52">
    <w:name w:val="_Style 52"/>
    <w:uiPriority w:val="99"/>
    <w:qFormat/>
    <w:pPr>
      <w:widowControl w:val="0"/>
      <w:jc w:val="both"/>
    </w:pPr>
    <w:rPr>
      <w:rFonts w:ascii="Calibri" w:hAnsi="Calibri" w:cs="Calibri"/>
      <w:kern w:val="2"/>
      <w:sz w:val="21"/>
      <w:szCs w:val="21"/>
    </w:rPr>
  </w:style>
  <w:style w:type="paragraph" w:customStyle="1" w:styleId="xl63">
    <w:name w:val="xl63"/>
    <w:basedOn w:val="a"/>
    <w:uiPriority w:val="99"/>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64">
    <w:name w:val="xl64"/>
    <w:basedOn w:val="a"/>
    <w:uiPriority w:val="99"/>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65">
    <w:name w:val="xl65"/>
    <w:basedOn w:val="a"/>
    <w:uiPriority w:val="99"/>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66">
    <w:name w:val="xl66"/>
    <w:basedOn w:val="a"/>
    <w:uiPriority w:val="99"/>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67">
    <w:name w:val="xl67"/>
    <w:basedOn w:val="a"/>
    <w:uiPriority w:val="99"/>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68">
    <w:name w:val="xl68"/>
    <w:basedOn w:val="a"/>
    <w:uiPriority w:val="99"/>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69">
    <w:name w:val="xl69"/>
    <w:basedOn w:val="a"/>
    <w:uiPriority w:val="99"/>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70">
    <w:name w:val="xl70"/>
    <w:basedOn w:val="a"/>
    <w:uiPriority w:val="99"/>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71">
    <w:name w:val="xl71"/>
    <w:basedOn w:val="a"/>
    <w:uiPriority w:val="99"/>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72">
    <w:name w:val="xl72"/>
    <w:basedOn w:val="a"/>
    <w:uiPriority w:val="99"/>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3">
    <w:name w:val="xl73"/>
    <w:basedOn w:val="a"/>
    <w:uiPriority w:val="99"/>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4">
    <w:name w:val="xl74"/>
    <w:basedOn w:val="a"/>
    <w:uiPriority w:val="99"/>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5">
    <w:name w:val="xl75"/>
    <w:basedOn w:val="a"/>
    <w:uiPriority w:val="99"/>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6">
    <w:name w:val="xl76"/>
    <w:basedOn w:val="a"/>
    <w:uiPriority w:val="99"/>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3">
    <w:name w:val="无间隔1"/>
    <w:link w:val="Chard"/>
    <w:uiPriority w:val="99"/>
    <w:qFormat/>
    <w:rPr>
      <w:rFonts w:ascii="Calibri" w:hAnsi="Calibri" w:cs="Calibri"/>
      <w:sz w:val="22"/>
      <w:szCs w:val="22"/>
    </w:rPr>
  </w:style>
  <w:style w:type="character" w:customStyle="1" w:styleId="Chard">
    <w:name w:val="无间隔 Char"/>
    <w:link w:val="13"/>
    <w:uiPriority w:val="99"/>
    <w:qFormat/>
    <w:locked/>
    <w:rPr>
      <w:rFonts w:ascii="Calibri" w:hAnsi="Calibri" w:cs="Calibri"/>
      <w:sz w:val="22"/>
      <w:szCs w:val="22"/>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s="Cambria"/>
      <w:color w:val="365F91"/>
      <w:kern w:val="0"/>
      <w:sz w:val="28"/>
      <w:szCs w:val="28"/>
      <w:lang w:val="zh-CN"/>
    </w:rPr>
  </w:style>
  <w:style w:type="paragraph" w:customStyle="1" w:styleId="font5">
    <w:name w:val="font5"/>
    <w:basedOn w:val="a"/>
    <w:uiPriority w:val="99"/>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uiPriority w:val="99"/>
    <w:qFormat/>
    <w:pPr>
      <w:widowControl/>
      <w:spacing w:before="100" w:beforeAutospacing="1" w:after="100" w:afterAutospacing="1"/>
      <w:jc w:val="left"/>
    </w:pPr>
    <w:rPr>
      <w:rFonts w:ascii="宋体" w:hAnsi="宋体" w:cs="宋体"/>
      <w:kern w:val="0"/>
      <w:sz w:val="20"/>
      <w:szCs w:val="20"/>
    </w:rPr>
  </w:style>
  <w:style w:type="paragraph" w:customStyle="1" w:styleId="font7">
    <w:name w:val="font7"/>
    <w:basedOn w:val="a"/>
    <w:uiPriority w:val="99"/>
    <w:qFormat/>
    <w:pPr>
      <w:widowControl/>
      <w:spacing w:before="100" w:beforeAutospacing="1" w:after="100" w:afterAutospacing="1"/>
      <w:jc w:val="left"/>
    </w:pPr>
    <w:rPr>
      <w:rFonts w:ascii="宋体" w:hAnsi="宋体" w:cs="宋体"/>
      <w:b/>
      <w:bCs/>
      <w:kern w:val="0"/>
      <w:sz w:val="20"/>
      <w:szCs w:val="20"/>
    </w:rPr>
  </w:style>
  <w:style w:type="paragraph" w:customStyle="1" w:styleId="font8">
    <w:name w:val="font8"/>
    <w:basedOn w:val="a"/>
    <w:uiPriority w:val="99"/>
    <w:qFormat/>
    <w:pPr>
      <w:widowControl/>
      <w:spacing w:before="100" w:beforeAutospacing="1" w:after="100" w:afterAutospacing="1"/>
      <w:jc w:val="left"/>
    </w:pPr>
    <w:rPr>
      <w:rFonts w:ascii="Times New Roman" w:hAnsi="Times New Roman" w:cs="Times New Roman"/>
      <w:b/>
      <w:bCs/>
      <w:kern w:val="0"/>
      <w:sz w:val="20"/>
      <w:szCs w:val="20"/>
    </w:rPr>
  </w:style>
  <w:style w:type="paragraph" w:customStyle="1" w:styleId="font9">
    <w:name w:val="font9"/>
    <w:basedOn w:val="a"/>
    <w:uiPriority w:val="99"/>
    <w:qFormat/>
    <w:pPr>
      <w:widowControl/>
      <w:spacing w:before="100" w:beforeAutospacing="1" w:after="100" w:afterAutospacing="1"/>
      <w:jc w:val="left"/>
    </w:pPr>
    <w:rPr>
      <w:rFonts w:ascii="宋体" w:hAnsi="宋体" w:cs="宋体"/>
      <w:b/>
      <w:bCs/>
      <w:kern w:val="0"/>
      <w:sz w:val="20"/>
      <w:szCs w:val="20"/>
    </w:rPr>
  </w:style>
  <w:style w:type="paragraph" w:customStyle="1" w:styleId="font10">
    <w:name w:val="font10"/>
    <w:basedOn w:val="a"/>
    <w:uiPriority w:val="99"/>
    <w:qFormat/>
    <w:pPr>
      <w:widowControl/>
      <w:spacing w:before="100" w:beforeAutospacing="1" w:after="100" w:afterAutospacing="1"/>
      <w:jc w:val="left"/>
    </w:pPr>
    <w:rPr>
      <w:rFonts w:ascii="Times New Roman" w:hAnsi="Times New Roman" w:cs="Times New Roman"/>
      <w:kern w:val="0"/>
      <w:sz w:val="20"/>
      <w:szCs w:val="20"/>
    </w:rPr>
  </w:style>
  <w:style w:type="paragraph" w:customStyle="1" w:styleId="font11">
    <w:name w:val="font11"/>
    <w:basedOn w:val="a"/>
    <w:uiPriority w:val="99"/>
    <w:qFormat/>
    <w:pPr>
      <w:widowControl/>
      <w:spacing w:before="100" w:beforeAutospacing="1" w:after="100" w:afterAutospacing="1"/>
      <w:jc w:val="left"/>
    </w:pPr>
    <w:rPr>
      <w:rFonts w:ascii="Times New Roman" w:hAnsi="Times New Roman" w:cs="Times New Roman"/>
      <w:kern w:val="0"/>
      <w:sz w:val="20"/>
      <w:szCs w:val="20"/>
    </w:rPr>
  </w:style>
  <w:style w:type="paragraph" w:customStyle="1" w:styleId="xl77">
    <w:name w:val="xl77"/>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kern w:val="0"/>
      <w:sz w:val="20"/>
      <w:szCs w:val="20"/>
    </w:rPr>
  </w:style>
  <w:style w:type="paragraph" w:customStyle="1" w:styleId="xl78">
    <w:name w:val="xl7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kern w:val="0"/>
      <w:sz w:val="20"/>
      <w:szCs w:val="20"/>
    </w:rPr>
  </w:style>
  <w:style w:type="paragraph" w:customStyle="1" w:styleId="xl79">
    <w:name w:val="xl79"/>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kern w:val="0"/>
      <w:sz w:val="20"/>
      <w:szCs w:val="20"/>
    </w:rPr>
  </w:style>
  <w:style w:type="paragraph" w:customStyle="1" w:styleId="xl80">
    <w:name w:val="xl80"/>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1">
    <w:name w:val="xl81"/>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kern w:val="0"/>
      <w:sz w:val="20"/>
      <w:szCs w:val="20"/>
    </w:rPr>
  </w:style>
  <w:style w:type="paragraph" w:customStyle="1" w:styleId="xl82">
    <w:name w:val="xl82"/>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kern w:val="0"/>
      <w:sz w:val="20"/>
      <w:szCs w:val="20"/>
    </w:rPr>
  </w:style>
  <w:style w:type="paragraph" w:customStyle="1" w:styleId="xl83">
    <w:name w:val="xl83"/>
    <w:basedOn w:val="a"/>
    <w:uiPriority w:val="99"/>
    <w:qFormat/>
    <w:pPr>
      <w:widowControl/>
      <w:spacing w:before="100" w:beforeAutospacing="1" w:after="100" w:afterAutospacing="1"/>
      <w:jc w:val="left"/>
      <w:textAlignment w:val="center"/>
    </w:pPr>
    <w:rPr>
      <w:rFonts w:ascii="Times New Roman" w:hAnsi="Times New Roman" w:cs="Times New Roman"/>
      <w:kern w:val="0"/>
      <w:sz w:val="20"/>
      <w:szCs w:val="20"/>
    </w:rPr>
  </w:style>
  <w:style w:type="paragraph" w:customStyle="1" w:styleId="xl84">
    <w:name w:val="xl8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s="Times New Roman"/>
      <w:kern w:val="0"/>
      <w:sz w:val="20"/>
      <w:szCs w:val="20"/>
    </w:rPr>
  </w:style>
  <w:style w:type="paragraph" w:customStyle="1" w:styleId="xl85">
    <w:name w:val="xl8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kern w:val="0"/>
      <w:sz w:val="20"/>
      <w:szCs w:val="20"/>
    </w:rPr>
  </w:style>
  <w:style w:type="paragraph" w:customStyle="1" w:styleId="xl86">
    <w:name w:val="xl8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87">
    <w:name w:val="xl87"/>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kern w:val="0"/>
      <w:sz w:val="20"/>
      <w:szCs w:val="20"/>
    </w:rPr>
  </w:style>
  <w:style w:type="paragraph" w:customStyle="1" w:styleId="xl88">
    <w:name w:val="xl8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kern w:val="0"/>
      <w:sz w:val="18"/>
      <w:szCs w:val="18"/>
    </w:rPr>
  </w:style>
  <w:style w:type="paragraph" w:customStyle="1" w:styleId="xl89">
    <w:name w:val="xl89"/>
    <w:basedOn w:val="a"/>
    <w:uiPriority w:val="99"/>
    <w:qFormat/>
    <w:pPr>
      <w:widowControl/>
      <w:pBdr>
        <w:bottom w:val="single" w:sz="4" w:space="0" w:color="auto"/>
      </w:pBdr>
      <w:spacing w:before="100" w:beforeAutospacing="1" w:after="100" w:afterAutospacing="1"/>
      <w:jc w:val="center"/>
      <w:textAlignment w:val="center"/>
    </w:pPr>
    <w:rPr>
      <w:rFonts w:ascii="宋体" w:hAnsi="宋体" w:cs="宋体"/>
      <w:kern w:val="0"/>
      <w:sz w:val="40"/>
      <w:szCs w:val="40"/>
    </w:rPr>
  </w:style>
  <w:style w:type="paragraph" w:customStyle="1" w:styleId="xl90">
    <w:name w:val="xl90"/>
    <w:basedOn w:val="a"/>
    <w:uiPriority w:val="99"/>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1">
    <w:name w:val="xl91"/>
    <w:basedOn w:val="a"/>
    <w:uiPriority w:val="99"/>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table" w:customStyle="1" w:styleId="14">
    <w:name w:val="网格型1"/>
    <w:uiPriority w:val="99"/>
    <w:qFormat/>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2">
    <w:name w:val="样式 小四 段前: 5 磅 段后: 5 磅 首行缩进:  2 字符"/>
    <w:basedOn w:val="a"/>
    <w:uiPriority w:val="99"/>
    <w:qFormat/>
    <w:pPr>
      <w:spacing w:line="360" w:lineRule="auto"/>
    </w:pPr>
    <w:rPr>
      <w:rFonts w:ascii="仿宋" w:eastAsia="仿宋" w:hAnsi="仿宋" w:cs="仿宋"/>
      <w:b/>
      <w:bCs/>
      <w:sz w:val="28"/>
      <w:szCs w:val="28"/>
    </w:rPr>
  </w:style>
  <w:style w:type="character" w:styleId="af9">
    <w:name w:val="Placeholder Text"/>
    <w:basedOn w:val="a1"/>
    <w:uiPriority w:val="99"/>
    <w:qFormat/>
    <w:rPr>
      <w:color w:val="808080"/>
    </w:rPr>
  </w:style>
  <w:style w:type="character" w:customStyle="1" w:styleId="font31">
    <w:name w:val="font31"/>
    <w:basedOn w:val="a1"/>
    <w:uiPriority w:val="99"/>
    <w:qFormat/>
    <w:rPr>
      <w:rFonts w:ascii="宋体" w:eastAsia="宋体" w:hAnsi="宋体" w:cs="宋体"/>
      <w:color w:val="000000"/>
      <w:sz w:val="24"/>
      <w:szCs w:val="24"/>
      <w:u w:val="none"/>
    </w:rPr>
  </w:style>
  <w:style w:type="paragraph" w:styleId="afa">
    <w:name w:val="List Paragraph"/>
    <w:basedOn w:val="a"/>
    <w:uiPriority w:val="99"/>
    <w:qFormat/>
    <w:pPr>
      <w:jc w:val="left"/>
    </w:pPr>
  </w:style>
  <w:style w:type="paragraph" w:customStyle="1" w:styleId="3h33Heading3hidden2hh31h32SectionHeading23Al">
    <w:name w:val="样式 样式 标题 3h33Heading 3 hidden2hh31h32SectionHeading 2.3(Al... + ..."/>
    <w:basedOn w:val="a"/>
    <w:uiPriority w:val="99"/>
    <w:qFormat/>
    <w:pPr>
      <w:keepNext/>
      <w:widowControl/>
      <w:numPr>
        <w:ilvl w:val="2"/>
        <w:numId w:val="1"/>
      </w:numPr>
      <w:tabs>
        <w:tab w:val="left" w:pos="720"/>
        <w:tab w:val="left" w:pos="1004"/>
      </w:tabs>
      <w:spacing w:before="260" w:after="260" w:line="360" w:lineRule="auto"/>
      <w:ind w:left="1418"/>
      <w:outlineLvl w:val="2"/>
    </w:pPr>
    <w:rPr>
      <w:rFonts w:ascii="宋体" w:hAnsi="宋体" w:cs="宋体"/>
      <w:b/>
      <w:bCs/>
      <w:kern w:val="0"/>
      <w:sz w:val="24"/>
      <w:szCs w:val="24"/>
    </w:rPr>
  </w:style>
  <w:style w:type="paragraph" w:customStyle="1" w:styleId="Default">
    <w:name w:val="Default"/>
    <w:qFormat/>
    <w:pPr>
      <w:widowControl w:val="0"/>
      <w:autoSpaceDE w:val="0"/>
      <w:autoSpaceDN w:val="0"/>
      <w:adjustRightInd w:val="0"/>
    </w:pPr>
    <w:rPr>
      <w:rFonts w:ascii="宋体" w:cs="宋体"/>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aigou2003.com/ll/rcjd/2365676.html" TargetMode="External"/><Relationship Id="rId4" Type="http://schemas.microsoft.com/office/2007/relationships/stylesWithEffects" Target="stylesWithEffects.xml"/><Relationship Id="rId9" Type="http://schemas.openxmlformats.org/officeDocument/2006/relationships/hyperlink" Target="mailto:qinghaimingchi@163.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5355</Words>
  <Characters>30525</Characters>
  <Application>Microsoft Office Word</Application>
  <DocSecurity>0</DocSecurity>
  <Lines>254</Lines>
  <Paragraphs>71</Paragraphs>
  <ScaleCrop>false</ScaleCrop>
  <Company>Microsoft</Company>
  <LinksUpToDate>false</LinksUpToDate>
  <CharactersWithSpaces>35809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20160321</dc:creator>
  <cp:lastModifiedBy>acer-pc</cp:lastModifiedBy>
  <cp:revision>2</cp:revision>
  <cp:lastPrinted>2018-04-23T02:31:00Z</cp:lastPrinted>
  <dcterms:created xsi:type="dcterms:W3CDTF">2021-02-26T06:22:00Z</dcterms:created>
  <dcterms:modified xsi:type="dcterms:W3CDTF">2021-02-26T06:22:00Z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