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14175"/>
        </w:tabs>
        <w:rPr>
          <w:rFonts w:ascii="ABCDEE+黑体" w:eastAsia="ABCDEE+黑体"/>
          <w:color w:val="000000"/>
          <w:sz w:val="32"/>
          <w:szCs w:val="32"/>
        </w:rPr>
      </w:pPr>
      <w:bookmarkStart w:id="1" w:name="_GoBack"/>
      <w:bookmarkEnd w:id="1"/>
      <w:r>
        <w:rPr>
          <w:rFonts w:hint="eastAsia"/>
          <w:b/>
          <w:color w:val="000000"/>
        </w:rPr>
        <w:t>附件1:货物需求一览表</w:t>
      </w:r>
    </w:p>
    <w:tbl>
      <w:tblPr>
        <w:tblStyle w:val="9"/>
        <w:tblW w:w="133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59"/>
        <w:gridCol w:w="1210"/>
        <w:gridCol w:w="1384"/>
        <w:gridCol w:w="460"/>
        <w:gridCol w:w="1680"/>
        <w:gridCol w:w="1480"/>
        <w:gridCol w:w="616"/>
        <w:gridCol w:w="582"/>
        <w:gridCol w:w="710"/>
        <w:gridCol w:w="914"/>
        <w:gridCol w:w="590"/>
        <w:gridCol w:w="1317"/>
        <w:gridCol w:w="1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70" w:hRule="atLeast"/>
        </w:trPr>
        <w:tc>
          <w:tcPr>
            <w:tcW w:w="13369" w:type="dxa"/>
            <w:gridSpan w:val="13"/>
            <w:shd w:val="clear" w:color="auto" w:fill="auto"/>
            <w:vAlign w:val="center"/>
          </w:tcPr>
          <w:p>
            <w:pPr>
              <w:keepNext w:val="0"/>
              <w:keepLines w:val="0"/>
              <w:widowControl/>
              <w:suppressLineNumbers w:val="0"/>
              <w:jc w:val="center"/>
              <w:textAlignment w:val="center"/>
              <w:rPr>
                <w:rFonts w:ascii="Arial" w:hAnsi="Arial" w:cs="Arial"/>
                <w:i w:val="0"/>
                <w:color w:val="000000"/>
                <w:sz w:val="28"/>
                <w:szCs w:val="28"/>
                <w:u w:val="none"/>
              </w:rPr>
            </w:pPr>
            <w:r>
              <w:rPr>
                <w:rFonts w:hint="default" w:ascii="Arial" w:hAnsi="Arial" w:eastAsia="宋体" w:cs="Arial"/>
                <w:i w:val="0"/>
                <w:color w:val="000000"/>
                <w:kern w:val="0"/>
                <w:sz w:val="28"/>
                <w:szCs w:val="28"/>
                <w:u w:val="none"/>
                <w:lang w:val="en-US" w:eastAsia="zh-CN" w:bidi="ar"/>
              </w:rPr>
              <w:t>281916</w:t>
            </w:r>
            <w:r>
              <w:rPr>
                <w:rStyle w:val="29"/>
                <w:lang w:val="en-US" w:eastAsia="zh-CN" w:bidi="ar"/>
              </w:rPr>
              <w:t>货物需求一览表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80"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eastAsia" w:ascii="Arial" w:hAnsi="Arial" w:cs="Arial"/>
                <w:b/>
                <w:i w:val="0"/>
                <w:color w:val="000000"/>
                <w:kern w:val="0"/>
                <w:sz w:val="20"/>
                <w:szCs w:val="20"/>
                <w:u w:val="none"/>
                <w:lang w:val="en-US" w:eastAsia="zh-CN" w:bidi="ar"/>
              </w:rPr>
              <w:t>分标名称</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分标名称</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包号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 xml:space="preserve">工程项目名称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物资描述</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数量</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交货时间</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交货地点</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备注</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技术规范ID</w:t>
            </w:r>
          </w:p>
        </w:tc>
        <w:tc>
          <w:tcPr>
            <w:tcW w:w="1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60"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eastAsia" w:ascii="宋体" w:hAnsi="宋体" w:eastAsia="宋体" w:cs="宋体"/>
                <w:i w:val="0"/>
                <w:color w:val="000000"/>
                <w:kern w:val="0"/>
                <w:sz w:val="20"/>
                <w:szCs w:val="20"/>
                <w:u w:val="none"/>
                <w:lang w:val="en-US" w:eastAsia="zh-CN" w:bidi="ar"/>
              </w:rPr>
              <w:t>阀厅压型钢板</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WZ-281916-001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w:t>
            </w:r>
            <w:r>
              <w:rPr>
                <w:rFonts w:hint="default" w:ascii="Arial" w:hAnsi="Arial" w:eastAsia="宋体" w:cs="Arial"/>
                <w:i w:val="0"/>
                <w:color w:val="000000"/>
                <w:kern w:val="0"/>
                <w:sz w:val="20"/>
                <w:szCs w:val="20"/>
                <w:u w:val="none"/>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青海省海南州合乐（海南）</w:t>
            </w:r>
            <w:r>
              <w:rPr>
                <w:rFonts w:hint="default" w:ascii="Arial" w:hAnsi="Arial" w:eastAsia="宋体" w:cs="Arial"/>
                <w:i w:val="0"/>
                <w:color w:val="000000"/>
                <w:kern w:val="0"/>
                <w:sz w:val="20"/>
                <w:szCs w:val="20"/>
                <w:u w:val="none"/>
                <w:lang w:val="en-US" w:eastAsia="zh-CN" w:bidi="ar"/>
              </w:rPr>
              <w:t>750kV3</w:t>
            </w:r>
            <w:r>
              <w:rPr>
                <w:rFonts w:hint="eastAsia" w:ascii="宋体" w:hAnsi="宋体" w:eastAsia="宋体" w:cs="宋体"/>
                <w:i w:val="0"/>
                <w:color w:val="000000"/>
                <w:kern w:val="0"/>
                <w:sz w:val="20"/>
                <w:szCs w:val="20"/>
                <w:u w:val="none"/>
                <w:lang w:val="en-US" w:eastAsia="zh-CN" w:bidi="ar"/>
              </w:rPr>
              <w:t>号主变扩建工程</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阀厅压型钢板</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平方米</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113</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2020-01-30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施工现场车板交货</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A375-500010714-00021</w:t>
            </w:r>
          </w:p>
        </w:tc>
        <w:tc>
          <w:tcPr>
            <w:tcW w:w="1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65"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eastAsia" w:ascii="宋体" w:hAnsi="宋体" w:eastAsia="宋体" w:cs="宋体"/>
                <w:i w:val="0"/>
                <w:color w:val="000000"/>
                <w:kern w:val="0"/>
                <w:sz w:val="20"/>
                <w:szCs w:val="20"/>
                <w:u w:val="none"/>
                <w:lang w:val="en-US" w:eastAsia="zh-CN" w:bidi="ar"/>
              </w:rPr>
              <w:t>机动起重专用车</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WZ-281916-002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w:t>
            </w:r>
            <w:r>
              <w:rPr>
                <w:rFonts w:hint="default" w:ascii="Arial" w:hAnsi="Arial" w:eastAsia="宋体" w:cs="Arial"/>
                <w:i w:val="0"/>
                <w:color w:val="000000"/>
                <w:kern w:val="0"/>
                <w:sz w:val="20"/>
                <w:szCs w:val="20"/>
                <w:u w:val="none"/>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国网青海玉树供电公司大型随车起重运输车购置</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机动起重专用车</w:t>
            </w:r>
            <w:r>
              <w:rPr>
                <w:rFonts w:hint="default" w:ascii="Arial" w:hAnsi="Arial" w:eastAsia="宋体" w:cs="Arial"/>
                <w:i w:val="0"/>
                <w:color w:val="000000"/>
                <w:kern w:val="0"/>
                <w:sz w:val="20"/>
                <w:szCs w:val="20"/>
                <w:u w:val="none"/>
                <w:lang w:val="en-US" w:eastAsia="zh-CN" w:bidi="ar"/>
              </w:rPr>
              <w:t>-</w:t>
            </w:r>
            <w:r>
              <w:rPr>
                <w:rFonts w:hint="eastAsia" w:ascii="宋体" w:hAnsi="宋体" w:eastAsia="宋体" w:cs="宋体"/>
                <w:i w:val="0"/>
                <w:color w:val="000000"/>
                <w:kern w:val="0"/>
                <w:sz w:val="20"/>
                <w:szCs w:val="20"/>
                <w:u w:val="none"/>
                <w:lang w:val="en-US" w:eastAsia="zh-CN" w:bidi="ar"/>
              </w:rPr>
              <w:t>起重量</w:t>
            </w:r>
            <w:r>
              <w:rPr>
                <w:rFonts w:hint="default" w:ascii="Arial" w:hAnsi="Arial" w:eastAsia="宋体" w:cs="Arial"/>
                <w:i w:val="0"/>
                <w:color w:val="000000"/>
                <w:kern w:val="0"/>
                <w:sz w:val="20"/>
                <w:szCs w:val="20"/>
                <w:u w:val="none"/>
                <w:lang w:val="en-US" w:eastAsia="zh-CN" w:bidi="ar"/>
              </w:rPr>
              <w:t>:50t</w:t>
            </w:r>
            <w:r>
              <w:rPr>
                <w:rFonts w:hint="eastAsia" w:ascii="宋体" w:hAnsi="宋体" w:eastAsia="宋体" w:cs="宋体"/>
                <w:i w:val="0"/>
                <w:color w:val="000000"/>
                <w:kern w:val="0"/>
                <w:sz w:val="20"/>
                <w:szCs w:val="20"/>
                <w:u w:val="none"/>
                <w:lang w:val="en-US" w:eastAsia="zh-CN" w:bidi="ar"/>
              </w:rPr>
              <w:t>～</w:t>
            </w:r>
            <w:r>
              <w:rPr>
                <w:rFonts w:hint="default" w:ascii="Arial" w:hAnsi="Arial" w:eastAsia="宋体" w:cs="Arial"/>
                <w:i w:val="0"/>
                <w:color w:val="000000"/>
                <w:kern w:val="0"/>
                <w:sz w:val="20"/>
                <w:szCs w:val="20"/>
                <w:u w:val="none"/>
                <w:lang w:val="en-US" w:eastAsia="zh-CN" w:bidi="ar"/>
              </w:rPr>
              <w:t>100t(</w:t>
            </w:r>
            <w:r>
              <w:rPr>
                <w:rFonts w:hint="eastAsia" w:ascii="宋体" w:hAnsi="宋体" w:eastAsia="宋体" w:cs="宋体"/>
                <w:i w:val="0"/>
                <w:color w:val="000000"/>
                <w:kern w:val="0"/>
                <w:sz w:val="20"/>
                <w:szCs w:val="20"/>
                <w:u w:val="none"/>
                <w:lang w:val="en-US" w:eastAsia="zh-CN" w:bidi="ar"/>
              </w:rPr>
              <w:t>起重汽车</w:t>
            </w:r>
            <w:r>
              <w:rPr>
                <w:rFonts w:hint="default" w:ascii="Arial" w:hAnsi="Arial" w:eastAsia="宋体" w:cs="Arial"/>
                <w:i w:val="0"/>
                <w:color w:val="000000"/>
                <w:kern w:val="0"/>
                <w:sz w:val="20"/>
                <w:szCs w:val="20"/>
                <w:u w:val="none"/>
                <w:lang w:val="en-US" w:eastAsia="zh-CN" w:bidi="ar"/>
              </w:rPr>
              <w:t>)</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辆</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2019-11-29</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买方指定仓库地面交货</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2814-500139193-00001</w:t>
            </w:r>
          </w:p>
        </w:tc>
        <w:tc>
          <w:tcPr>
            <w:tcW w:w="1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青海省电力公司玉树电网灾后重建筹建处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65"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3</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eastAsia" w:ascii="宋体" w:hAnsi="宋体" w:eastAsia="宋体" w:cs="宋体"/>
                <w:i w:val="0"/>
                <w:color w:val="000000"/>
                <w:kern w:val="0"/>
                <w:sz w:val="20"/>
                <w:szCs w:val="20"/>
                <w:u w:val="none"/>
                <w:lang w:val="en-US" w:eastAsia="zh-CN" w:bidi="ar"/>
              </w:rPr>
              <w:t>机动起重专用车</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WZ-281916-002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w:t>
            </w:r>
            <w:r>
              <w:rPr>
                <w:rFonts w:hint="default" w:ascii="Arial" w:hAnsi="Arial" w:eastAsia="宋体" w:cs="Arial"/>
                <w:i w:val="0"/>
                <w:color w:val="000000"/>
                <w:kern w:val="0"/>
                <w:sz w:val="20"/>
                <w:szCs w:val="20"/>
                <w:u w:val="none"/>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国网青海海南供电公司大型随车起重运输车购置</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机动起重专用车-起重量:50t～100t(起重汽车)</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辆</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2019-12-20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买方指定仓库地面交货</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2807-500139193-00001</w:t>
            </w:r>
          </w:p>
        </w:tc>
        <w:tc>
          <w:tcPr>
            <w:tcW w:w="1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青海省电力公司海南供电公司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65"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4</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eastAsia" w:ascii="宋体" w:hAnsi="宋体" w:eastAsia="宋体" w:cs="宋体"/>
                <w:i w:val="0"/>
                <w:color w:val="000000"/>
                <w:kern w:val="0"/>
                <w:sz w:val="20"/>
                <w:szCs w:val="20"/>
                <w:u w:val="none"/>
                <w:lang w:val="en-US" w:eastAsia="zh-CN" w:bidi="ar"/>
              </w:rPr>
              <w:t>机动起重专用车</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WZ-281916-002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w:t>
            </w:r>
            <w:r>
              <w:rPr>
                <w:rFonts w:hint="default" w:ascii="Arial" w:hAnsi="Arial" w:eastAsia="宋体" w:cs="Arial"/>
                <w:i w:val="0"/>
                <w:color w:val="000000"/>
                <w:kern w:val="0"/>
                <w:sz w:val="20"/>
                <w:szCs w:val="20"/>
                <w:u w:val="none"/>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国网青海海西供电公司随车起重运输车购置</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机动起重专用车-起重量:50t～100t(起重汽车)</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辆</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2019-12-10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买方指定仓库地面交货</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2819-500139193-00001</w:t>
            </w:r>
          </w:p>
        </w:tc>
        <w:tc>
          <w:tcPr>
            <w:tcW w:w="1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青海省电力公司海西供电公司</w:t>
            </w:r>
          </w:p>
        </w:tc>
      </w:tr>
    </w:tbl>
    <w:p>
      <w:pPr>
        <w:pStyle w:val="4"/>
        <w:tabs>
          <w:tab w:val="left" w:pos="12960"/>
        </w:tabs>
        <w:ind w:left="4195" w:leftChars="1748"/>
        <w:rPr>
          <w:rFonts w:ascii="ABCDEE+黑体" w:eastAsia="ABCDEE+黑体"/>
          <w:color w:val="000000"/>
          <w:sz w:val="32"/>
          <w:szCs w:val="32"/>
        </w:rPr>
      </w:pPr>
    </w:p>
    <w:p>
      <w:pPr>
        <w:pStyle w:val="4"/>
        <w:tabs>
          <w:tab w:val="left" w:pos="12960"/>
        </w:tabs>
        <w:ind w:left="4195" w:leftChars="1748"/>
        <w:rPr>
          <w:rFonts w:ascii="ABCDEE+黑体" w:eastAsia="ABCDEE+黑体"/>
          <w:color w:val="000000"/>
          <w:sz w:val="32"/>
          <w:szCs w:val="32"/>
        </w:rPr>
      </w:pPr>
    </w:p>
    <w:p>
      <w:pPr>
        <w:rPr>
          <w:b/>
        </w:rPr>
      </w:pPr>
      <w:r>
        <w:rPr>
          <w:rFonts w:hint="eastAsia"/>
          <w:b/>
        </w:rPr>
        <w:t>附件2：专用资质业绩要求</w:t>
      </w:r>
    </w:p>
    <w:tbl>
      <w:tblPr>
        <w:tblStyle w:val="9"/>
        <w:tblW w:w="14040" w:type="dxa"/>
        <w:tblInd w:w="93" w:type="dxa"/>
        <w:tblLayout w:type="fixed"/>
        <w:tblCellMar>
          <w:top w:w="0" w:type="dxa"/>
          <w:left w:w="108" w:type="dxa"/>
          <w:bottom w:w="0" w:type="dxa"/>
          <w:right w:w="108" w:type="dxa"/>
        </w:tblCellMar>
      </w:tblPr>
      <w:tblGrid>
        <w:gridCol w:w="1062"/>
        <w:gridCol w:w="1061"/>
        <w:gridCol w:w="1076"/>
        <w:gridCol w:w="1071"/>
        <w:gridCol w:w="1066"/>
        <w:gridCol w:w="1071"/>
        <w:gridCol w:w="1071"/>
        <w:gridCol w:w="1066"/>
        <w:gridCol w:w="1071"/>
        <w:gridCol w:w="1206"/>
        <w:gridCol w:w="1073"/>
        <w:gridCol w:w="1066"/>
        <w:gridCol w:w="1080"/>
      </w:tblGrid>
      <w:tr>
        <w:tblPrEx>
          <w:tblLayout w:type="fixed"/>
          <w:tblCellMar>
            <w:top w:w="0" w:type="dxa"/>
            <w:left w:w="108" w:type="dxa"/>
            <w:bottom w:w="0" w:type="dxa"/>
            <w:right w:w="108" w:type="dxa"/>
          </w:tblCellMar>
        </w:tblPrEx>
        <w:trPr>
          <w:trHeight w:val="285" w:hRule="atLeast"/>
        </w:trPr>
        <w:tc>
          <w:tcPr>
            <w:tcW w:w="1062" w:type="dxa"/>
            <w:vMerge w:val="restart"/>
            <w:tcBorders>
              <w:top w:val="single" w:color="auto" w:sz="8" w:space="0"/>
              <w:left w:val="single" w:color="auto" w:sz="8" w:space="0"/>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序号</w:t>
            </w:r>
          </w:p>
        </w:tc>
        <w:tc>
          <w:tcPr>
            <w:tcW w:w="1061" w:type="dxa"/>
            <w:vMerge w:val="restart"/>
            <w:tcBorders>
              <w:top w:val="single" w:color="auto" w:sz="8" w:space="0"/>
              <w:left w:val="single" w:color="000000" w:sz="8" w:space="0"/>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物资大类</w:t>
            </w:r>
          </w:p>
        </w:tc>
        <w:tc>
          <w:tcPr>
            <w:tcW w:w="1076" w:type="dxa"/>
            <w:vMerge w:val="restart"/>
            <w:tcBorders>
              <w:top w:val="single" w:color="auto" w:sz="8" w:space="0"/>
              <w:left w:val="single" w:color="000000" w:sz="8" w:space="0"/>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物资中类</w:t>
            </w:r>
          </w:p>
        </w:tc>
        <w:tc>
          <w:tcPr>
            <w:tcW w:w="1071" w:type="dxa"/>
            <w:vMerge w:val="restart"/>
            <w:tcBorders>
              <w:top w:val="single" w:color="auto" w:sz="8" w:space="0"/>
              <w:left w:val="single" w:color="000000" w:sz="8" w:space="0"/>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物资小类</w:t>
            </w:r>
          </w:p>
        </w:tc>
        <w:tc>
          <w:tcPr>
            <w:tcW w:w="1066" w:type="dxa"/>
            <w:vMerge w:val="restart"/>
            <w:tcBorders>
              <w:top w:val="single" w:color="auto" w:sz="8" w:space="0"/>
              <w:left w:val="single" w:color="000000" w:sz="8" w:space="0"/>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物资种类</w:t>
            </w:r>
          </w:p>
        </w:tc>
        <w:tc>
          <w:tcPr>
            <w:tcW w:w="8704" w:type="dxa"/>
            <w:gridSpan w:val="8"/>
            <w:tcBorders>
              <w:top w:val="single" w:color="auto"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资质要求</w:t>
            </w:r>
          </w:p>
        </w:tc>
      </w:tr>
      <w:tr>
        <w:tblPrEx>
          <w:tblLayout w:type="fixed"/>
          <w:tblCellMar>
            <w:top w:w="0" w:type="dxa"/>
            <w:left w:w="108" w:type="dxa"/>
            <w:bottom w:w="0" w:type="dxa"/>
            <w:right w:w="108" w:type="dxa"/>
          </w:tblCellMar>
        </w:tblPrEx>
        <w:trPr>
          <w:trHeight w:val="1215" w:hRule="atLeast"/>
        </w:trPr>
        <w:tc>
          <w:tcPr>
            <w:tcW w:w="1062" w:type="dxa"/>
            <w:vMerge w:val="continue"/>
            <w:tcBorders>
              <w:top w:val="single" w:color="auto" w:sz="8" w:space="0"/>
              <w:left w:val="single" w:color="auto" w:sz="8" w:space="0"/>
              <w:bottom w:val="single" w:color="000000" w:sz="8" w:space="0"/>
              <w:right w:val="single" w:color="000000" w:sz="8" w:space="0"/>
            </w:tcBorders>
            <w:vAlign w:val="center"/>
          </w:tcPr>
          <w:p>
            <w:pPr>
              <w:widowControl/>
              <w:jc w:val="left"/>
              <w:rPr>
                <w:rFonts w:ascii="宋体" w:hAnsi="宋体" w:cs="宋体"/>
                <w:b/>
                <w:bCs/>
                <w:color w:val="000000"/>
                <w:kern w:val="0"/>
                <w:sz w:val="20"/>
                <w:szCs w:val="20"/>
              </w:rPr>
            </w:pPr>
          </w:p>
        </w:tc>
        <w:tc>
          <w:tcPr>
            <w:tcW w:w="1061" w:type="dxa"/>
            <w:vMerge w:val="continue"/>
            <w:tcBorders>
              <w:top w:val="single" w:color="auto" w:sz="8" w:space="0"/>
              <w:left w:val="single" w:color="000000" w:sz="8" w:space="0"/>
              <w:bottom w:val="single" w:color="000000" w:sz="8" w:space="0"/>
              <w:right w:val="single" w:color="000000" w:sz="8" w:space="0"/>
            </w:tcBorders>
            <w:vAlign w:val="center"/>
          </w:tcPr>
          <w:p>
            <w:pPr>
              <w:widowControl/>
              <w:jc w:val="left"/>
              <w:rPr>
                <w:rFonts w:ascii="宋体" w:hAnsi="宋体" w:cs="宋体"/>
                <w:b/>
                <w:bCs/>
                <w:color w:val="000000"/>
                <w:kern w:val="0"/>
                <w:sz w:val="20"/>
                <w:szCs w:val="20"/>
              </w:rPr>
            </w:pPr>
          </w:p>
        </w:tc>
        <w:tc>
          <w:tcPr>
            <w:tcW w:w="1076" w:type="dxa"/>
            <w:vMerge w:val="continue"/>
            <w:tcBorders>
              <w:top w:val="single" w:color="auto" w:sz="8" w:space="0"/>
              <w:left w:val="single" w:color="000000" w:sz="8" w:space="0"/>
              <w:bottom w:val="single" w:color="000000" w:sz="8" w:space="0"/>
              <w:right w:val="single" w:color="000000" w:sz="8" w:space="0"/>
            </w:tcBorders>
            <w:vAlign w:val="center"/>
          </w:tcPr>
          <w:p>
            <w:pPr>
              <w:widowControl/>
              <w:jc w:val="left"/>
              <w:rPr>
                <w:rFonts w:ascii="宋体" w:hAnsi="宋体" w:cs="宋体"/>
                <w:b/>
                <w:bCs/>
                <w:color w:val="000000"/>
                <w:kern w:val="0"/>
                <w:sz w:val="20"/>
                <w:szCs w:val="20"/>
              </w:rPr>
            </w:pPr>
          </w:p>
        </w:tc>
        <w:tc>
          <w:tcPr>
            <w:tcW w:w="1071" w:type="dxa"/>
            <w:vMerge w:val="continue"/>
            <w:tcBorders>
              <w:top w:val="single" w:color="auto" w:sz="8" w:space="0"/>
              <w:left w:val="single" w:color="000000" w:sz="8" w:space="0"/>
              <w:bottom w:val="single" w:color="000000" w:sz="8" w:space="0"/>
              <w:right w:val="single" w:color="000000" w:sz="8" w:space="0"/>
            </w:tcBorders>
            <w:vAlign w:val="center"/>
          </w:tcPr>
          <w:p>
            <w:pPr>
              <w:widowControl/>
              <w:jc w:val="left"/>
              <w:rPr>
                <w:rFonts w:ascii="宋体" w:hAnsi="宋体" w:cs="宋体"/>
                <w:b/>
                <w:bCs/>
                <w:color w:val="000000"/>
                <w:kern w:val="0"/>
                <w:sz w:val="20"/>
                <w:szCs w:val="20"/>
              </w:rPr>
            </w:pPr>
          </w:p>
        </w:tc>
        <w:tc>
          <w:tcPr>
            <w:tcW w:w="1066" w:type="dxa"/>
            <w:vMerge w:val="continue"/>
            <w:tcBorders>
              <w:top w:val="single" w:color="auto" w:sz="8" w:space="0"/>
              <w:left w:val="single" w:color="000000" w:sz="8" w:space="0"/>
              <w:bottom w:val="single" w:color="000000" w:sz="8" w:space="0"/>
              <w:right w:val="single" w:color="000000" w:sz="8" w:space="0"/>
            </w:tcBorders>
            <w:vAlign w:val="center"/>
          </w:tcPr>
          <w:p>
            <w:pPr>
              <w:widowControl/>
              <w:jc w:val="left"/>
              <w:rPr>
                <w:rFonts w:ascii="宋体" w:hAnsi="宋体" w:cs="宋体"/>
                <w:b/>
                <w:bCs/>
                <w:color w:val="000000"/>
                <w:kern w:val="0"/>
                <w:sz w:val="20"/>
                <w:szCs w:val="20"/>
              </w:rPr>
            </w:pPr>
          </w:p>
        </w:tc>
        <w:tc>
          <w:tcPr>
            <w:tcW w:w="1071" w:type="dxa"/>
            <w:tcBorders>
              <w:top w:val="nil"/>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供货业绩</w:t>
            </w:r>
          </w:p>
        </w:tc>
        <w:tc>
          <w:tcPr>
            <w:tcW w:w="1071" w:type="dxa"/>
            <w:tcBorders>
              <w:top w:val="nil"/>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注册资本金</w:t>
            </w:r>
          </w:p>
        </w:tc>
        <w:tc>
          <w:tcPr>
            <w:tcW w:w="1066" w:type="dxa"/>
            <w:tcBorders>
              <w:top w:val="nil"/>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生产设备</w:t>
            </w:r>
          </w:p>
        </w:tc>
        <w:tc>
          <w:tcPr>
            <w:tcW w:w="1071" w:type="dxa"/>
            <w:tcBorders>
              <w:top w:val="nil"/>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生产能力</w:t>
            </w:r>
          </w:p>
        </w:tc>
        <w:tc>
          <w:tcPr>
            <w:tcW w:w="1206" w:type="dxa"/>
            <w:tcBorders>
              <w:top w:val="nil"/>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认证证书</w:t>
            </w:r>
          </w:p>
        </w:tc>
        <w:tc>
          <w:tcPr>
            <w:tcW w:w="1073" w:type="dxa"/>
            <w:tcBorders>
              <w:top w:val="nil"/>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生产许可证</w:t>
            </w:r>
          </w:p>
        </w:tc>
        <w:tc>
          <w:tcPr>
            <w:tcW w:w="1066" w:type="dxa"/>
            <w:tcBorders>
              <w:top w:val="nil"/>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入网许可证/其他资质要求</w:t>
            </w:r>
          </w:p>
        </w:tc>
        <w:tc>
          <w:tcPr>
            <w:tcW w:w="1080" w:type="dxa"/>
            <w:tcBorders>
              <w:top w:val="nil"/>
              <w:left w:val="nil"/>
              <w:bottom w:val="single" w:color="000000" w:sz="8" w:space="0"/>
              <w:right w:val="single" w:color="auto"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产品型式试验报告或检测报告或鉴定报告</w:t>
            </w:r>
          </w:p>
        </w:tc>
      </w:tr>
      <w:tr>
        <w:tblPrEx>
          <w:tblLayout w:type="fixed"/>
          <w:tblCellMar>
            <w:top w:w="0" w:type="dxa"/>
            <w:left w:w="108" w:type="dxa"/>
            <w:bottom w:w="0" w:type="dxa"/>
            <w:right w:w="108" w:type="dxa"/>
          </w:tblCellMar>
        </w:tblPrEx>
        <w:trPr>
          <w:trHeight w:val="1560" w:hRule="atLeast"/>
        </w:trPr>
        <w:tc>
          <w:tcPr>
            <w:tcW w:w="1062" w:type="dxa"/>
            <w:tcBorders>
              <w:top w:val="nil"/>
              <w:left w:val="single" w:color="auto" w:sz="8" w:space="0"/>
              <w:bottom w:val="single" w:color="auto" w:sz="8" w:space="0"/>
              <w:right w:val="single" w:color="auto" w:sz="8" w:space="0"/>
            </w:tcBorders>
            <w:shd w:val="clear" w:color="000000" w:fill="FFFFFF"/>
            <w:vAlign w:val="center"/>
          </w:tcPr>
          <w:p>
            <w:pPr>
              <w:widowControl/>
              <w:jc w:val="center"/>
              <w:rPr>
                <w:rFonts w:hint="eastAsia" w:ascii="Arial" w:hAnsi="Arial" w:eastAsia="宋体" w:cs="Arial"/>
                <w:color w:val="000000"/>
                <w:kern w:val="0"/>
                <w:sz w:val="18"/>
                <w:szCs w:val="18"/>
                <w:lang w:eastAsia="zh-CN"/>
              </w:rPr>
            </w:pPr>
            <w:r>
              <w:rPr>
                <w:rFonts w:hint="eastAsia" w:ascii="Arial" w:hAnsi="Arial" w:cs="Arial"/>
                <w:color w:val="000000"/>
                <w:kern w:val="0"/>
                <w:sz w:val="18"/>
                <w:szCs w:val="18"/>
                <w:lang w:val="en-US" w:eastAsia="zh-CN"/>
              </w:rPr>
              <w:t>1</w:t>
            </w:r>
          </w:p>
        </w:tc>
        <w:tc>
          <w:tcPr>
            <w:tcW w:w="1061"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辅助设备设施</w:t>
            </w:r>
          </w:p>
        </w:tc>
        <w:tc>
          <w:tcPr>
            <w:tcW w:w="1076"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车辆</w:t>
            </w:r>
          </w:p>
        </w:tc>
        <w:tc>
          <w:tcPr>
            <w:tcW w:w="1071"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机动起重专用车</w:t>
            </w:r>
          </w:p>
        </w:tc>
        <w:tc>
          <w:tcPr>
            <w:tcW w:w="1066"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071"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071"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注册资金不小于500万元人民币</w:t>
            </w:r>
          </w:p>
        </w:tc>
        <w:tc>
          <w:tcPr>
            <w:tcW w:w="1066"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071"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206"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具有ISO9000系列质量管理体系认证证书及年检记录</w:t>
            </w:r>
          </w:p>
        </w:tc>
        <w:tc>
          <w:tcPr>
            <w:tcW w:w="1073"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特种设备生产许可证</w:t>
            </w:r>
          </w:p>
        </w:tc>
        <w:tc>
          <w:tcPr>
            <w:tcW w:w="1066"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auto" w:sz="8" w:space="0"/>
              <w:right w:val="single" w:color="auto" w:sz="8" w:space="0"/>
            </w:tcBorders>
            <w:shd w:val="clear" w:color="000000" w:fill="FFFFFF"/>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国家认定的第三方权威检测机构颁发的产品型式试验报告或检测报告或鉴定报告</w:t>
            </w:r>
          </w:p>
        </w:tc>
      </w:tr>
    </w:tbl>
    <w:p>
      <w:pPr>
        <w:pStyle w:val="4"/>
        <w:tabs>
          <w:tab w:val="left" w:pos="12960"/>
        </w:tabs>
        <w:ind w:left="4195" w:leftChars="1748"/>
        <w:rPr>
          <w:rFonts w:ascii="ABCDEE+黑体" w:eastAsia="ABCDEE+黑体"/>
          <w:color w:val="000000"/>
          <w:sz w:val="32"/>
          <w:szCs w:val="32"/>
        </w:rPr>
        <w:sectPr>
          <w:footerReference r:id="rId3" w:type="default"/>
          <w:pgSz w:w="15840" w:h="12240" w:orient="landscape"/>
          <w:pgMar w:top="1440" w:right="851" w:bottom="1440" w:left="851" w:header="720" w:footer="720" w:gutter="0"/>
          <w:cols w:space="720" w:num="1"/>
          <w:docGrid w:type="lines" w:linePitch="360" w:charSpace="0"/>
        </w:sectPr>
      </w:pPr>
    </w:p>
    <w:p>
      <w:pPr>
        <w:tabs>
          <w:tab w:val="left" w:pos="180"/>
        </w:tabs>
        <w:spacing w:line="480" w:lineRule="auto"/>
        <w:jc w:val="left"/>
        <w:rPr>
          <w:rFonts w:hint="eastAsia"/>
          <w:b/>
          <w:sz w:val="28"/>
          <w:szCs w:val="28"/>
        </w:rPr>
      </w:pPr>
      <w:bookmarkStart w:id="0" w:name="OLE_LINK2"/>
      <w:r>
        <w:rPr>
          <w:rFonts w:hint="eastAsia"/>
          <w:b/>
          <w:sz w:val="28"/>
          <w:szCs w:val="28"/>
        </w:rPr>
        <w:t>附件3：</w:t>
      </w:r>
    </w:p>
    <w:p>
      <w:pPr>
        <w:tabs>
          <w:tab w:val="left" w:pos="180"/>
        </w:tabs>
        <w:spacing w:line="480" w:lineRule="auto"/>
        <w:jc w:val="center"/>
        <w:rPr>
          <w:rFonts w:hint="eastAsia"/>
          <w:b/>
          <w:sz w:val="28"/>
          <w:szCs w:val="28"/>
        </w:rPr>
      </w:pPr>
      <w:r>
        <w:rPr>
          <w:rFonts w:hint="eastAsia"/>
          <w:b/>
          <w:sz w:val="28"/>
          <w:szCs w:val="28"/>
        </w:rPr>
        <w:t>国网青海省电力公司2019年第</w:t>
      </w:r>
      <w:r>
        <w:rPr>
          <w:rFonts w:hint="eastAsia"/>
          <w:b/>
          <w:sz w:val="28"/>
          <w:szCs w:val="28"/>
          <w:lang w:val="en-US" w:eastAsia="zh-CN"/>
        </w:rPr>
        <w:t>二</w:t>
      </w:r>
      <w:r>
        <w:rPr>
          <w:rFonts w:hint="eastAsia"/>
          <w:b/>
          <w:sz w:val="28"/>
          <w:szCs w:val="28"/>
        </w:rPr>
        <w:t>次（2819</w:t>
      </w:r>
      <w:r>
        <w:rPr>
          <w:rFonts w:hint="eastAsia"/>
          <w:b/>
          <w:sz w:val="28"/>
          <w:szCs w:val="28"/>
          <w:lang w:val="en-US" w:eastAsia="zh-CN"/>
        </w:rPr>
        <w:t>16</w:t>
      </w:r>
      <w:r>
        <w:rPr>
          <w:rFonts w:hint="eastAsia"/>
          <w:b/>
          <w:sz w:val="28"/>
          <w:szCs w:val="28"/>
        </w:rPr>
        <w:t>）物资竞争性谈判采购项目报名表</w:t>
      </w:r>
    </w:p>
    <w:tbl>
      <w:tblPr>
        <w:tblStyle w:val="9"/>
        <w:tblW w:w="8522" w:type="dxa"/>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项目名称(必须填写)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所投标包号(必须填写)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第</w:t>
            </w:r>
            <w:r>
              <w:rPr>
                <w:rFonts w:hint="eastAsia" w:ascii="宋体" w:hAnsi="宋体" w:cs="宋体"/>
                <w:b/>
                <w:kern w:val="0"/>
                <w:sz w:val="24"/>
                <w:u w:val="single"/>
              </w:rPr>
              <w:t xml:space="preserve">      </w:t>
            </w:r>
            <w:r>
              <w:rPr>
                <w:rFonts w:hint="eastAsia" w:ascii="宋体" w:hAnsi="宋体" w:cs="宋体"/>
                <w:b/>
                <w:kern w:val="0"/>
                <w:sz w:val="24"/>
              </w:rPr>
              <w:t>、</w:t>
            </w:r>
            <w:r>
              <w:rPr>
                <w:rFonts w:hint="eastAsia" w:ascii="宋体" w:hAnsi="宋体" w:cs="宋体"/>
                <w:b/>
                <w:kern w:val="0"/>
                <w:sz w:val="24"/>
                <w:u w:val="single"/>
              </w:rPr>
              <w:t xml:space="preserve">     </w:t>
            </w:r>
            <w:r>
              <w:rPr>
                <w:rFonts w:hint="eastAsia" w:ascii="宋体" w:hAnsi="宋体" w:cs="宋体"/>
                <w:b/>
                <w:kern w:val="0"/>
                <w:sz w:val="24"/>
              </w:rPr>
              <w:t>包</w:t>
            </w: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r>
              <w:rPr>
                <w:rFonts w:hint="eastAsia" w:ascii="宋体" w:hAnsi="宋体" w:cs="宋体"/>
                <w:b/>
                <w:kern w:val="0"/>
                <w:sz w:val="24"/>
              </w:rPr>
              <w:t>物料名称(必须填写)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p>
        </w:tc>
      </w:tr>
      <w:tr>
        <w:tblPrEx>
          <w:tblLayout w:type="fixed"/>
          <w:tblCellMar>
            <w:top w:w="0" w:type="dxa"/>
            <w:left w:w="0" w:type="dxa"/>
            <w:bottom w:w="0" w:type="dxa"/>
            <w:right w:w="0" w:type="dxa"/>
          </w:tblCellMar>
        </w:tblPrEx>
        <w:trPr>
          <w:trHeight w:val="1572"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p>
            <w:pPr>
              <w:widowControl/>
              <w:spacing w:before="100" w:beforeAutospacing="1" w:after="100" w:afterAutospacing="1"/>
              <w:jc w:val="left"/>
              <w:rPr>
                <w:rFonts w:hint="eastAsia" w:ascii="宋体" w:hAnsi="宋体" w:cs="宋体"/>
                <w:b/>
                <w:kern w:val="0"/>
                <w:sz w:val="24"/>
              </w:rPr>
            </w:pPr>
            <w:r>
              <w:rPr>
                <w:rFonts w:hint="eastAsia" w:ascii="宋体" w:hAnsi="宋体" w:cs="宋体"/>
                <w:b/>
                <w:kern w:val="0"/>
                <w:sz w:val="24"/>
              </w:rPr>
              <w:t>投标人名称(必须填写，并加盖公章)</w:t>
            </w:r>
          </w:p>
          <w:p>
            <w:pPr>
              <w:widowControl/>
              <w:spacing w:before="100" w:beforeAutospacing="1" w:after="100" w:afterAutospacing="1"/>
              <w:jc w:val="left"/>
              <w:rPr>
                <w:rFonts w:hint="eastAsia" w:ascii="宋体" w:hAnsi="宋体" w:cs="宋体"/>
                <w:b/>
                <w:kern w:val="0"/>
                <w:sz w:val="24"/>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0"/>
                <w:szCs w:val="20"/>
              </w:rPr>
            </w:pP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联</w:t>
            </w:r>
            <w:r>
              <w:rPr>
                <w:rFonts w:ascii="宋体" w:hAnsi="宋体" w:cs="宋体"/>
                <w:b/>
                <w:kern w:val="0"/>
                <w:sz w:val="24"/>
              </w:rPr>
              <w:t xml:space="preserve"> </w:t>
            </w:r>
            <w:r>
              <w:rPr>
                <w:rFonts w:hint="eastAsia" w:ascii="宋体" w:hAnsi="宋体" w:cs="宋体"/>
                <w:b/>
                <w:kern w:val="0"/>
                <w:sz w:val="24"/>
              </w:rPr>
              <w:t>系</w:t>
            </w:r>
            <w:r>
              <w:rPr>
                <w:rFonts w:ascii="宋体" w:hAnsi="宋体" w:cs="宋体"/>
                <w:b/>
                <w:kern w:val="0"/>
                <w:sz w:val="24"/>
              </w:rPr>
              <w:t xml:space="preserve"> </w:t>
            </w:r>
            <w:r>
              <w:rPr>
                <w:rFonts w:hint="eastAsia" w:ascii="宋体" w:hAnsi="宋体" w:cs="宋体"/>
                <w:b/>
                <w:kern w:val="0"/>
                <w:sz w:val="24"/>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 xml:space="preserve">手   </w:t>
            </w:r>
            <w:r>
              <w:rPr>
                <w:rFonts w:ascii="宋体" w:hAnsi="宋体" w:cs="宋体"/>
                <w:b/>
                <w:kern w:val="0"/>
                <w:sz w:val="24"/>
              </w:rPr>
              <w:t xml:space="preserve"> </w:t>
            </w:r>
            <w:r>
              <w:rPr>
                <w:rFonts w:hint="eastAsia" w:ascii="宋体" w:hAnsi="宋体" w:cs="宋体"/>
                <w:b/>
                <w:kern w:val="0"/>
                <w:sz w:val="24"/>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r>
        <w:tblPrEx>
          <w:tblLayout w:type="fixed"/>
          <w:tblCellMar>
            <w:top w:w="0" w:type="dxa"/>
            <w:left w:w="0" w:type="dxa"/>
            <w:bottom w:w="0" w:type="dxa"/>
            <w:right w:w="0" w:type="dxa"/>
          </w:tblCellMar>
        </w:tblPrEx>
        <w:trPr>
          <w:trHeight w:val="838"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r>
        <w:tblPrEx>
          <w:tblLayout w:type="fixed"/>
          <w:tblCellMar>
            <w:top w:w="0" w:type="dxa"/>
            <w:left w:w="0" w:type="dxa"/>
            <w:bottom w:w="0" w:type="dxa"/>
            <w:right w:w="0" w:type="dxa"/>
          </w:tblCellMar>
        </w:tblPrEx>
        <w:trPr>
          <w:trHeight w:val="851"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 xml:space="preserve">传   </w:t>
            </w:r>
            <w:r>
              <w:rPr>
                <w:rFonts w:ascii="宋体" w:hAnsi="宋体" w:cs="宋体"/>
                <w:b/>
                <w:kern w:val="0"/>
                <w:sz w:val="24"/>
              </w:rPr>
              <w:t xml:space="preserve"> </w:t>
            </w:r>
            <w:r>
              <w:rPr>
                <w:rFonts w:hint="eastAsia" w:ascii="宋体" w:hAnsi="宋体" w:cs="宋体"/>
                <w:b/>
                <w:kern w:val="0"/>
                <w:sz w:val="24"/>
              </w:rPr>
              <w:t>真(必须填写)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bl>
    <w:p>
      <w:pPr>
        <w:rPr>
          <w:rFonts w:hint="eastAsia"/>
          <w:b/>
          <w:sz w:val="24"/>
        </w:rPr>
      </w:pPr>
      <w:r>
        <w:rPr>
          <w:rFonts w:hint="eastAsia"/>
          <w:b/>
          <w:sz w:val="28"/>
          <w:szCs w:val="28"/>
        </w:rPr>
        <w:t>注：</w:t>
      </w:r>
      <w:r>
        <w:rPr>
          <w:rFonts w:hint="eastAsia"/>
          <w:b/>
          <w:sz w:val="24"/>
        </w:rPr>
        <w:t>此单必须加盖报名单位公章。</w:t>
      </w:r>
    </w:p>
    <w:p>
      <w:pPr>
        <w:numPr>
          <w:ilvl w:val="0"/>
          <w:numId w:val="1"/>
        </w:numPr>
        <w:rPr>
          <w:rFonts w:hint="eastAsia"/>
          <w:b/>
          <w:sz w:val="24"/>
        </w:rPr>
      </w:pPr>
      <w:r>
        <w:rPr>
          <w:rFonts w:hint="eastAsia"/>
          <w:b/>
          <w:sz w:val="24"/>
        </w:rPr>
        <w:t>此单加盖公章后</w:t>
      </w:r>
      <w:r>
        <w:rPr>
          <w:b/>
          <w:sz w:val="24"/>
        </w:rPr>
        <w:t>发送至</w:t>
      </w:r>
      <w:r>
        <w:rPr>
          <w:rFonts w:hint="eastAsia"/>
          <w:b/>
          <w:sz w:val="24"/>
          <w:lang w:val="en-US" w:eastAsia="zh-CN"/>
        </w:rPr>
        <w:t>1370137542</w:t>
      </w:r>
      <w:r>
        <w:rPr>
          <w:b/>
          <w:sz w:val="24"/>
        </w:rPr>
        <w:t>@qq.com</w:t>
      </w:r>
      <w:r>
        <w:rPr>
          <w:rFonts w:hint="eastAsia"/>
          <w:b/>
          <w:sz w:val="24"/>
        </w:rPr>
        <w:t>并传至真</w:t>
      </w:r>
      <w:r>
        <w:rPr>
          <w:b/>
          <w:sz w:val="24"/>
        </w:rPr>
        <w:t>0971-6076736</w:t>
      </w:r>
    </w:p>
    <w:p>
      <w:pPr>
        <w:numPr>
          <w:ilvl w:val="0"/>
          <w:numId w:val="1"/>
        </w:numPr>
        <w:rPr>
          <w:rFonts w:hint="eastAsia"/>
          <w:b/>
          <w:sz w:val="24"/>
        </w:rPr>
      </w:pPr>
      <w:r>
        <w:rPr>
          <w:rFonts w:hint="eastAsia"/>
          <w:b/>
          <w:sz w:val="24"/>
        </w:rPr>
        <w:t>购买采购文件的投标人，不按此单填写的报名表不予受理。</w:t>
      </w:r>
      <w:bookmarkEnd w:id="0"/>
    </w:p>
    <w:p>
      <w:pPr>
        <w:rPr>
          <w:color w:val="FF0000"/>
        </w:rPr>
      </w:pPr>
      <w:r>
        <w:rPr>
          <w:color w:val="FF0000"/>
        </w:rPr>
        <w:t>附件</w:t>
      </w:r>
      <w:r>
        <w:rPr>
          <w:rFonts w:hint="eastAsia"/>
          <w:color w:val="FF0000"/>
        </w:rPr>
        <w:t>4：</w:t>
      </w:r>
      <w:r>
        <w:rPr>
          <w:rFonts w:eastAsia="黑体"/>
          <w:b/>
        </w:rP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ascii="黑体" w:eastAsia="黑体"/>
          <w:b/>
          <w:color w:val="FF0000"/>
        </w:rPr>
      </w:pPr>
      <w:r>
        <w:rPr>
          <w:rFonts w:hint="eastAsia" w:ascii="黑体" w:eastAsia="黑体"/>
          <w:b/>
          <w:color w:val="FF0000"/>
        </w:rPr>
        <w:t>招标人、招标代理机构与投标人三方约定</w:t>
      </w:r>
    </w:p>
    <w:p>
      <w:pPr>
        <w:pStyle w:val="14"/>
        <w:spacing w:line="400" w:lineRule="exact"/>
        <w:ind w:firstLine="480" w:firstLineChars="200"/>
        <w:rPr>
          <w:rFonts w:asciiTheme="minorEastAsia" w:hAnsiTheme="minorEastAsia" w:eastAsiaTheme="minorEastAsia"/>
          <w:b/>
          <w:bCs/>
          <w:color w:val="FF0000"/>
          <w:sz w:val="24"/>
          <w:szCs w:val="24"/>
          <w:lang w:eastAsia="zh-CN"/>
        </w:rPr>
      </w:pPr>
      <w:r>
        <w:rPr>
          <w:rFonts w:hint="eastAsia" w:asciiTheme="minorEastAsia" w:hAnsiTheme="minorEastAsia" w:eastAsiaTheme="minorEastAsia"/>
          <w:color w:val="FF0000"/>
          <w:sz w:val="24"/>
          <w:szCs w:val="24"/>
        </w:rPr>
        <w:t>▲要求为原件由</w:t>
      </w:r>
      <w:r>
        <w:rPr>
          <w:rFonts w:hint="eastAsia" w:asciiTheme="minorEastAsia" w:hAnsiTheme="minorEastAsia" w:eastAsiaTheme="minorEastAsia"/>
          <w:color w:val="FF0000"/>
          <w:sz w:val="24"/>
          <w:szCs w:val="24"/>
          <w:lang w:eastAsia="zh-CN"/>
        </w:rPr>
        <w:t>法定代表人或其委托代理人</w:t>
      </w:r>
      <w:r>
        <w:rPr>
          <w:rFonts w:hint="eastAsia" w:asciiTheme="minorEastAsia" w:hAnsiTheme="minorEastAsia" w:eastAsiaTheme="minorEastAsia"/>
          <w:color w:val="FF0000"/>
          <w:sz w:val="24"/>
          <w:szCs w:val="24"/>
        </w:rPr>
        <w:t>签字</w:t>
      </w:r>
      <w:r>
        <w:rPr>
          <w:rFonts w:hint="eastAsia" w:asciiTheme="minorEastAsia" w:hAnsiTheme="minorEastAsia" w:eastAsiaTheme="minorEastAsia"/>
          <w:color w:val="FF0000"/>
          <w:sz w:val="24"/>
          <w:szCs w:val="24"/>
          <w:lang w:eastAsia="zh-CN"/>
        </w:rPr>
        <w:t>、</w:t>
      </w:r>
      <w:r>
        <w:rPr>
          <w:rFonts w:hint="eastAsia" w:asciiTheme="minorEastAsia" w:hAnsiTheme="minorEastAsia" w:eastAsiaTheme="minorEastAsia"/>
          <w:color w:val="FF0000"/>
          <w:sz w:val="24"/>
          <w:szCs w:val="24"/>
        </w:rPr>
        <w:t>加盖单位公章后，附在商务投标文件中。</w:t>
      </w:r>
    </w:p>
    <w:tbl>
      <w:tblPr>
        <w:tblStyle w:val="9"/>
        <w:tblW w:w="8269" w:type="dxa"/>
        <w:jc w:val="center"/>
        <w:tblInd w:w="-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15"/>
              <w:spacing w:line="360" w:lineRule="auto"/>
              <w:rPr>
                <w:rFonts w:asciiTheme="minorEastAsia" w:hAnsiTheme="minorEastAsia" w:eastAsiaTheme="minorEastAsia"/>
                <w:b/>
                <w:bCs/>
                <w:sz w:val="28"/>
                <w:szCs w:val="36"/>
              </w:rPr>
            </w:pPr>
          </w:p>
          <w:p>
            <w:pPr>
              <w:pStyle w:val="15"/>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bCs/>
                <w:sz w:val="24"/>
                <w:szCs w:val="36"/>
              </w:rPr>
              <w:t>招标人、招标代理机构与投标人三方约定</w:t>
            </w:r>
          </w:p>
          <w:p>
            <w:pPr>
              <w:pStyle w:val="15"/>
              <w:rPr>
                <w:rFonts w:asciiTheme="minorEastAsia" w:hAnsiTheme="minorEastAsia" w:eastAsiaTheme="minorEastAsia"/>
                <w:szCs w:val="28"/>
              </w:rPr>
            </w:pPr>
          </w:p>
          <w:p>
            <w:pPr>
              <w:pStyle w:val="15"/>
              <w:rPr>
                <w:rFonts w:asciiTheme="minorEastAsia" w:hAnsiTheme="minorEastAsia" w:eastAsiaTheme="minorEastAsia"/>
                <w:szCs w:val="28"/>
              </w:rPr>
            </w:pPr>
          </w:p>
          <w:p>
            <w:pPr>
              <w:pStyle w:val="15"/>
              <w:rPr>
                <w:rFonts w:asciiTheme="minorEastAsia" w:hAnsiTheme="minorEastAsia" w:eastAsiaTheme="minorEastAsia"/>
                <w:szCs w:val="28"/>
              </w:rPr>
            </w:pPr>
          </w:p>
          <w:p>
            <w:pPr>
              <w:pStyle w:val="16"/>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6"/>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Cs w:val="28"/>
              </w:rPr>
              <w:t xml:space="preserve">                        </w:t>
            </w:r>
            <w:r>
              <w:rPr>
                <w:rFonts w:hint="eastAsia" w:asciiTheme="minorEastAsia" w:hAnsiTheme="minorEastAsia" w:eastAsiaTheme="minorEastAsia"/>
                <w:kern w:val="2"/>
                <w:sz w:val="24"/>
                <w:szCs w:val="24"/>
              </w:rPr>
              <w:t xml:space="preserve">    </w:t>
            </w:r>
            <w:r>
              <w:rPr>
                <w:rFonts w:hint="eastAsia" w:asciiTheme="minorEastAsia" w:hAnsiTheme="minorEastAsia" w:eastAsiaTheme="minorEastAsia"/>
                <w:sz w:val="24"/>
                <w:szCs w:val="24"/>
              </w:rPr>
              <w:t>法定代表人或其委托代理人签字</w:t>
            </w:r>
            <w:r>
              <w:rPr>
                <w:rFonts w:hint="eastAsia" w:asciiTheme="minorEastAsia" w:hAnsiTheme="minorEastAsia" w:eastAsiaTheme="minorEastAsia"/>
                <w:kern w:val="2"/>
                <w:sz w:val="24"/>
                <w:szCs w:val="24"/>
              </w:rPr>
              <w:t>：</w:t>
            </w:r>
          </w:p>
          <w:p>
            <w:pPr>
              <w:pStyle w:val="16"/>
              <w:spacing w:line="360" w:lineRule="auto"/>
              <w:rPr>
                <w:rFonts w:asciiTheme="minorEastAsia" w:hAnsiTheme="minorEastAsia" w:eastAsiaTheme="minorEastAsia"/>
                <w:kern w:val="2"/>
                <w:sz w:val="24"/>
                <w:szCs w:val="24"/>
              </w:rPr>
            </w:pPr>
          </w:p>
          <w:p>
            <w:pPr>
              <w:pStyle w:val="16"/>
              <w:spacing w:line="360" w:lineRule="auto"/>
              <w:rPr>
                <w:rFonts w:asciiTheme="minorEastAsia" w:hAnsiTheme="minorEastAsia" w:eastAsiaTheme="minorEastAsia"/>
                <w:kern w:val="2"/>
                <w:sz w:val="24"/>
                <w:szCs w:val="24"/>
              </w:rPr>
            </w:pPr>
          </w:p>
          <w:p>
            <w:pPr>
              <w:pStyle w:val="16"/>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 xml:space="preserve">                            投标人（公章）：</w:t>
            </w:r>
          </w:p>
          <w:p>
            <w:pPr>
              <w:pStyle w:val="15"/>
              <w:ind w:firstLine="5520" w:firstLineChars="2300"/>
              <w:rPr>
                <w:rFonts w:asciiTheme="minorEastAsia" w:hAnsiTheme="minorEastAsia" w:eastAsiaTheme="minorEastAsia"/>
                <w:b/>
                <w:szCs w:val="28"/>
              </w:rPr>
            </w:pPr>
            <w:r>
              <w:rPr>
                <w:rFonts w:hint="eastAsia" w:asciiTheme="minorEastAsia" w:hAnsiTheme="minorEastAsia" w:eastAsiaTheme="minorEastAsia"/>
                <w:sz w:val="24"/>
              </w:rPr>
              <w:t>年   月   日</w:t>
            </w:r>
          </w:p>
        </w:tc>
      </w:tr>
    </w:tbl>
    <w:p>
      <w:pPr>
        <w:rPr>
          <w:color w:val="FF0000"/>
        </w:rPr>
      </w:pPr>
    </w:p>
    <w:p>
      <w:pPr>
        <w:rPr>
          <w:color w:val="FF0000"/>
        </w:rPr>
      </w:pPr>
    </w:p>
    <w:p>
      <w:pPr>
        <w:pStyle w:val="4"/>
        <w:tabs>
          <w:tab w:val="left" w:pos="12960"/>
        </w:tabs>
        <w:ind w:left="4195" w:leftChars="1748"/>
        <w:rPr>
          <w:rFonts w:ascii="ABCDEE+黑体" w:eastAsia="ABCDEE+黑体"/>
          <w:color w:val="000000"/>
          <w:sz w:val="32"/>
          <w:szCs w:val="32"/>
        </w:rPr>
      </w:pPr>
    </w:p>
    <w:p>
      <w:pPr>
        <w:pStyle w:val="4"/>
        <w:tabs>
          <w:tab w:val="left" w:pos="12960"/>
        </w:tabs>
        <w:ind w:left="4195" w:leftChars="1748"/>
        <w:rPr>
          <w:rFonts w:ascii="ABCDEE+黑体" w:eastAsia="ABCDEE+黑体"/>
          <w:color w:val="000000"/>
          <w:sz w:val="32"/>
          <w:szCs w:val="32"/>
        </w:rPr>
      </w:pPr>
    </w:p>
    <w:sectPr>
      <w:pgSz w:w="12240" w:h="15840"/>
      <w:pgMar w:top="851" w:right="1440" w:bottom="851" w:left="1440" w:header="720" w:footer="720" w:gutter="0"/>
      <w:cols w:space="720" w:num="1"/>
      <w:docGrid w:type="linesAndChar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BCDEE+黑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Style w:val="6"/>
      </w:rPr>
    </w:pPr>
    <w:r>
      <w:fldChar w:fldCharType="begin"/>
    </w:r>
    <w:r>
      <w:instrText xml:space="preserve">PAGE   \* MERGEFORMAT</w:instrText>
    </w:r>
    <w:r>
      <w:fldChar w:fldCharType="separate"/>
    </w:r>
    <w:r>
      <w:t>3</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4781E"/>
    <w:multiLevelType w:val="multilevel"/>
    <w:tmpl w:val="63D4781E"/>
    <w:lvl w:ilvl="0" w:tentative="0">
      <w:start w:val="1"/>
      <w:numFmt w:val="decimal"/>
      <w:lvlText w:val="%1."/>
      <w:lvlJc w:val="left"/>
      <w:pPr>
        <w:tabs>
          <w:tab w:val="left" w:pos="360"/>
        </w:tabs>
        <w:ind w:left="360" w:hanging="360"/>
      </w:pPr>
      <w:rPr>
        <w:rFonts w:hint="default"/>
        <w:sz w:val="28"/>
        <w:szCs w:val="2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drawingGridHorizontalSpacing w:val="120"/>
  <w:displayHorizontalDrawingGridEvery w:val="1"/>
  <w:displayVerticalDrawingGridEvery w:val="1"/>
  <w:noPunctuationKerning w:val="1"/>
  <w:characterSpacingControl w:val="doNotCompress"/>
  <w:compat>
    <w:spaceForUL/>
    <w:doNotLeaveBackslashAlon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72A8"/>
    <w:rsid w:val="00002509"/>
    <w:rsid w:val="00003130"/>
    <w:rsid w:val="00003DE4"/>
    <w:rsid w:val="00010F0D"/>
    <w:rsid w:val="0001164F"/>
    <w:rsid w:val="00013332"/>
    <w:rsid w:val="00017814"/>
    <w:rsid w:val="000208BC"/>
    <w:rsid w:val="00021047"/>
    <w:rsid w:val="00022867"/>
    <w:rsid w:val="00022A0E"/>
    <w:rsid w:val="00024545"/>
    <w:rsid w:val="00026476"/>
    <w:rsid w:val="000302B1"/>
    <w:rsid w:val="00032007"/>
    <w:rsid w:val="000337E3"/>
    <w:rsid w:val="000355EA"/>
    <w:rsid w:val="00037894"/>
    <w:rsid w:val="00037EB6"/>
    <w:rsid w:val="00040CF8"/>
    <w:rsid w:val="00041884"/>
    <w:rsid w:val="00042618"/>
    <w:rsid w:val="00043702"/>
    <w:rsid w:val="00046E8B"/>
    <w:rsid w:val="00047ADF"/>
    <w:rsid w:val="00047BE1"/>
    <w:rsid w:val="00047C64"/>
    <w:rsid w:val="00050A9D"/>
    <w:rsid w:val="00052ACE"/>
    <w:rsid w:val="0005353F"/>
    <w:rsid w:val="00055047"/>
    <w:rsid w:val="00062003"/>
    <w:rsid w:val="0006343F"/>
    <w:rsid w:val="0006435E"/>
    <w:rsid w:val="000645FE"/>
    <w:rsid w:val="000664E2"/>
    <w:rsid w:val="00066AB3"/>
    <w:rsid w:val="00073194"/>
    <w:rsid w:val="00073BA2"/>
    <w:rsid w:val="00074D7D"/>
    <w:rsid w:val="000819D2"/>
    <w:rsid w:val="00082B17"/>
    <w:rsid w:val="000919FE"/>
    <w:rsid w:val="0009796F"/>
    <w:rsid w:val="000A4BD4"/>
    <w:rsid w:val="000A5214"/>
    <w:rsid w:val="000B02E7"/>
    <w:rsid w:val="000B091F"/>
    <w:rsid w:val="000B3070"/>
    <w:rsid w:val="000B30A6"/>
    <w:rsid w:val="000C273C"/>
    <w:rsid w:val="000C5010"/>
    <w:rsid w:val="000D07B2"/>
    <w:rsid w:val="000D3315"/>
    <w:rsid w:val="000E03CA"/>
    <w:rsid w:val="000E6B83"/>
    <w:rsid w:val="000E7E72"/>
    <w:rsid w:val="000F390C"/>
    <w:rsid w:val="000F4E1C"/>
    <w:rsid w:val="000F795E"/>
    <w:rsid w:val="000F7E6B"/>
    <w:rsid w:val="00100C18"/>
    <w:rsid w:val="0010523F"/>
    <w:rsid w:val="001060F8"/>
    <w:rsid w:val="0011376F"/>
    <w:rsid w:val="00113EFC"/>
    <w:rsid w:val="001170BD"/>
    <w:rsid w:val="00117AB5"/>
    <w:rsid w:val="00120E43"/>
    <w:rsid w:val="00125B41"/>
    <w:rsid w:val="001261FF"/>
    <w:rsid w:val="00132B4B"/>
    <w:rsid w:val="001341FC"/>
    <w:rsid w:val="00135132"/>
    <w:rsid w:val="001374C5"/>
    <w:rsid w:val="00137740"/>
    <w:rsid w:val="0014215F"/>
    <w:rsid w:val="00142CFE"/>
    <w:rsid w:val="00144E4F"/>
    <w:rsid w:val="00146CA1"/>
    <w:rsid w:val="00146F88"/>
    <w:rsid w:val="00150092"/>
    <w:rsid w:val="001614F4"/>
    <w:rsid w:val="001655BF"/>
    <w:rsid w:val="00172A5B"/>
    <w:rsid w:val="0018143A"/>
    <w:rsid w:val="0018287E"/>
    <w:rsid w:val="0018443E"/>
    <w:rsid w:val="0018637B"/>
    <w:rsid w:val="0018640E"/>
    <w:rsid w:val="00190182"/>
    <w:rsid w:val="00191815"/>
    <w:rsid w:val="00194662"/>
    <w:rsid w:val="001A01E3"/>
    <w:rsid w:val="001A0755"/>
    <w:rsid w:val="001A1764"/>
    <w:rsid w:val="001A4DB3"/>
    <w:rsid w:val="001B0CC0"/>
    <w:rsid w:val="001B6749"/>
    <w:rsid w:val="001B6F48"/>
    <w:rsid w:val="001C059A"/>
    <w:rsid w:val="001C20BA"/>
    <w:rsid w:val="001C24E1"/>
    <w:rsid w:val="001C41E8"/>
    <w:rsid w:val="001C490B"/>
    <w:rsid w:val="001C5ECA"/>
    <w:rsid w:val="001C6E3D"/>
    <w:rsid w:val="001C760E"/>
    <w:rsid w:val="001D121B"/>
    <w:rsid w:val="001D4407"/>
    <w:rsid w:val="001D7F0D"/>
    <w:rsid w:val="001E1664"/>
    <w:rsid w:val="001E1C06"/>
    <w:rsid w:val="001F0000"/>
    <w:rsid w:val="001F12FA"/>
    <w:rsid w:val="001F7969"/>
    <w:rsid w:val="002051D0"/>
    <w:rsid w:val="0020642D"/>
    <w:rsid w:val="00207097"/>
    <w:rsid w:val="002100B3"/>
    <w:rsid w:val="0021233C"/>
    <w:rsid w:val="00213AFA"/>
    <w:rsid w:val="00213D38"/>
    <w:rsid w:val="00213E36"/>
    <w:rsid w:val="00215795"/>
    <w:rsid w:val="002169FE"/>
    <w:rsid w:val="00221563"/>
    <w:rsid w:val="00224409"/>
    <w:rsid w:val="00225A49"/>
    <w:rsid w:val="002263D9"/>
    <w:rsid w:val="00235C30"/>
    <w:rsid w:val="00237871"/>
    <w:rsid w:val="0024182E"/>
    <w:rsid w:val="002470CB"/>
    <w:rsid w:val="002512C0"/>
    <w:rsid w:val="0027019A"/>
    <w:rsid w:val="00273478"/>
    <w:rsid w:val="00273857"/>
    <w:rsid w:val="0027786A"/>
    <w:rsid w:val="00277FC0"/>
    <w:rsid w:val="00280BAF"/>
    <w:rsid w:val="00282339"/>
    <w:rsid w:val="002828BB"/>
    <w:rsid w:val="00282D28"/>
    <w:rsid w:val="00287F11"/>
    <w:rsid w:val="00290AFA"/>
    <w:rsid w:val="0029642E"/>
    <w:rsid w:val="00296B15"/>
    <w:rsid w:val="00296EAB"/>
    <w:rsid w:val="00297DFD"/>
    <w:rsid w:val="002A332D"/>
    <w:rsid w:val="002A683E"/>
    <w:rsid w:val="002B2405"/>
    <w:rsid w:val="002B304D"/>
    <w:rsid w:val="002C4B61"/>
    <w:rsid w:val="002C4C8F"/>
    <w:rsid w:val="002C4E7D"/>
    <w:rsid w:val="002C503E"/>
    <w:rsid w:val="002C5D01"/>
    <w:rsid w:val="002D1241"/>
    <w:rsid w:val="002D26DC"/>
    <w:rsid w:val="002D4E66"/>
    <w:rsid w:val="002D56AB"/>
    <w:rsid w:val="002D5A33"/>
    <w:rsid w:val="002D5E4F"/>
    <w:rsid w:val="002E01EC"/>
    <w:rsid w:val="002E1406"/>
    <w:rsid w:val="002E14E5"/>
    <w:rsid w:val="002F336C"/>
    <w:rsid w:val="002F3A3B"/>
    <w:rsid w:val="003012AD"/>
    <w:rsid w:val="003059C1"/>
    <w:rsid w:val="00306926"/>
    <w:rsid w:val="00307B72"/>
    <w:rsid w:val="00314909"/>
    <w:rsid w:val="00315DDC"/>
    <w:rsid w:val="00317EB4"/>
    <w:rsid w:val="00320004"/>
    <w:rsid w:val="0032032A"/>
    <w:rsid w:val="00320F2F"/>
    <w:rsid w:val="00321A0E"/>
    <w:rsid w:val="003224CF"/>
    <w:rsid w:val="00324157"/>
    <w:rsid w:val="00334452"/>
    <w:rsid w:val="003364F6"/>
    <w:rsid w:val="00337211"/>
    <w:rsid w:val="00342B49"/>
    <w:rsid w:val="00342C27"/>
    <w:rsid w:val="00343B92"/>
    <w:rsid w:val="00343E41"/>
    <w:rsid w:val="00344BE6"/>
    <w:rsid w:val="0035252E"/>
    <w:rsid w:val="003548A0"/>
    <w:rsid w:val="0035731A"/>
    <w:rsid w:val="00357B07"/>
    <w:rsid w:val="00361133"/>
    <w:rsid w:val="00362530"/>
    <w:rsid w:val="00364E1E"/>
    <w:rsid w:val="003718E6"/>
    <w:rsid w:val="0037198A"/>
    <w:rsid w:val="0037210C"/>
    <w:rsid w:val="00375C1A"/>
    <w:rsid w:val="00375DE1"/>
    <w:rsid w:val="00376FFB"/>
    <w:rsid w:val="003800F7"/>
    <w:rsid w:val="0038200C"/>
    <w:rsid w:val="00386BE9"/>
    <w:rsid w:val="0039314B"/>
    <w:rsid w:val="003971FB"/>
    <w:rsid w:val="003A2649"/>
    <w:rsid w:val="003A4F74"/>
    <w:rsid w:val="003B4A9E"/>
    <w:rsid w:val="003B5470"/>
    <w:rsid w:val="003B59D2"/>
    <w:rsid w:val="003C0A4C"/>
    <w:rsid w:val="003C4EFF"/>
    <w:rsid w:val="003C6514"/>
    <w:rsid w:val="003E3738"/>
    <w:rsid w:val="003E381F"/>
    <w:rsid w:val="003E4190"/>
    <w:rsid w:val="003E5C86"/>
    <w:rsid w:val="003F0653"/>
    <w:rsid w:val="003F1D26"/>
    <w:rsid w:val="003F2AAE"/>
    <w:rsid w:val="003F51FD"/>
    <w:rsid w:val="003F5D95"/>
    <w:rsid w:val="003F640B"/>
    <w:rsid w:val="004014C2"/>
    <w:rsid w:val="00401A52"/>
    <w:rsid w:val="00402239"/>
    <w:rsid w:val="00406A30"/>
    <w:rsid w:val="00407C38"/>
    <w:rsid w:val="0041186D"/>
    <w:rsid w:val="00411FAF"/>
    <w:rsid w:val="0042379E"/>
    <w:rsid w:val="00423976"/>
    <w:rsid w:val="004258AD"/>
    <w:rsid w:val="00425FE4"/>
    <w:rsid w:val="00432043"/>
    <w:rsid w:val="0043422F"/>
    <w:rsid w:val="004356D3"/>
    <w:rsid w:val="00435D24"/>
    <w:rsid w:val="0044116C"/>
    <w:rsid w:val="00443463"/>
    <w:rsid w:val="004434BE"/>
    <w:rsid w:val="00443ABF"/>
    <w:rsid w:val="00452396"/>
    <w:rsid w:val="004538F8"/>
    <w:rsid w:val="00453A44"/>
    <w:rsid w:val="004544DD"/>
    <w:rsid w:val="00455797"/>
    <w:rsid w:val="00455AB7"/>
    <w:rsid w:val="00455E8A"/>
    <w:rsid w:val="00463F15"/>
    <w:rsid w:val="00464DFB"/>
    <w:rsid w:val="00467012"/>
    <w:rsid w:val="00471291"/>
    <w:rsid w:val="00472D70"/>
    <w:rsid w:val="00473CCC"/>
    <w:rsid w:val="004776F9"/>
    <w:rsid w:val="004779CC"/>
    <w:rsid w:val="004802BB"/>
    <w:rsid w:val="00480387"/>
    <w:rsid w:val="00481BDD"/>
    <w:rsid w:val="00485E92"/>
    <w:rsid w:val="0048778B"/>
    <w:rsid w:val="004915D8"/>
    <w:rsid w:val="00493901"/>
    <w:rsid w:val="00495998"/>
    <w:rsid w:val="004A7C65"/>
    <w:rsid w:val="004B0485"/>
    <w:rsid w:val="004B2F55"/>
    <w:rsid w:val="004B3D1C"/>
    <w:rsid w:val="004B4F7D"/>
    <w:rsid w:val="004B515D"/>
    <w:rsid w:val="004B64E0"/>
    <w:rsid w:val="004B6E79"/>
    <w:rsid w:val="004C1444"/>
    <w:rsid w:val="004C5470"/>
    <w:rsid w:val="004C57DA"/>
    <w:rsid w:val="004C6D0C"/>
    <w:rsid w:val="004D06E4"/>
    <w:rsid w:val="004D0CA2"/>
    <w:rsid w:val="004D4B80"/>
    <w:rsid w:val="004D6382"/>
    <w:rsid w:val="004E046F"/>
    <w:rsid w:val="004E186F"/>
    <w:rsid w:val="004F0930"/>
    <w:rsid w:val="004F13DF"/>
    <w:rsid w:val="004F4209"/>
    <w:rsid w:val="004F46CA"/>
    <w:rsid w:val="004F5998"/>
    <w:rsid w:val="004F6BD5"/>
    <w:rsid w:val="005024CC"/>
    <w:rsid w:val="00507368"/>
    <w:rsid w:val="0051293E"/>
    <w:rsid w:val="00514B4B"/>
    <w:rsid w:val="005162E6"/>
    <w:rsid w:val="0051752C"/>
    <w:rsid w:val="00521DBE"/>
    <w:rsid w:val="00522925"/>
    <w:rsid w:val="00523A6C"/>
    <w:rsid w:val="00524CB7"/>
    <w:rsid w:val="00527A96"/>
    <w:rsid w:val="005308EC"/>
    <w:rsid w:val="0053578E"/>
    <w:rsid w:val="0054181C"/>
    <w:rsid w:val="00543A7A"/>
    <w:rsid w:val="00543FB8"/>
    <w:rsid w:val="005541E8"/>
    <w:rsid w:val="00554D98"/>
    <w:rsid w:val="00556E02"/>
    <w:rsid w:val="0056357E"/>
    <w:rsid w:val="00564A86"/>
    <w:rsid w:val="0056589D"/>
    <w:rsid w:val="00565E20"/>
    <w:rsid w:val="005711E6"/>
    <w:rsid w:val="00572D00"/>
    <w:rsid w:val="00573000"/>
    <w:rsid w:val="00573CBA"/>
    <w:rsid w:val="005746B6"/>
    <w:rsid w:val="00577261"/>
    <w:rsid w:val="00577A70"/>
    <w:rsid w:val="00581E31"/>
    <w:rsid w:val="005835D2"/>
    <w:rsid w:val="005847D3"/>
    <w:rsid w:val="00585EAD"/>
    <w:rsid w:val="00591902"/>
    <w:rsid w:val="00596210"/>
    <w:rsid w:val="005968EC"/>
    <w:rsid w:val="00597B35"/>
    <w:rsid w:val="005A07F9"/>
    <w:rsid w:val="005A1D37"/>
    <w:rsid w:val="005A42AE"/>
    <w:rsid w:val="005A7FA8"/>
    <w:rsid w:val="005B1576"/>
    <w:rsid w:val="005B1732"/>
    <w:rsid w:val="005B2901"/>
    <w:rsid w:val="005B29E8"/>
    <w:rsid w:val="005B37E9"/>
    <w:rsid w:val="005C23B7"/>
    <w:rsid w:val="005C2C93"/>
    <w:rsid w:val="005C45C5"/>
    <w:rsid w:val="005C7788"/>
    <w:rsid w:val="005D086A"/>
    <w:rsid w:val="005E4871"/>
    <w:rsid w:val="005E791A"/>
    <w:rsid w:val="005F0129"/>
    <w:rsid w:val="005F0786"/>
    <w:rsid w:val="005F1407"/>
    <w:rsid w:val="005F1714"/>
    <w:rsid w:val="005F32D2"/>
    <w:rsid w:val="005F492B"/>
    <w:rsid w:val="005F5123"/>
    <w:rsid w:val="005F5881"/>
    <w:rsid w:val="00600357"/>
    <w:rsid w:val="006055FB"/>
    <w:rsid w:val="00606B12"/>
    <w:rsid w:val="0061109F"/>
    <w:rsid w:val="0061200A"/>
    <w:rsid w:val="006133B5"/>
    <w:rsid w:val="0061778A"/>
    <w:rsid w:val="006215EA"/>
    <w:rsid w:val="00624019"/>
    <w:rsid w:val="00624813"/>
    <w:rsid w:val="00625082"/>
    <w:rsid w:val="00626D63"/>
    <w:rsid w:val="006275BA"/>
    <w:rsid w:val="00632B81"/>
    <w:rsid w:val="006342B3"/>
    <w:rsid w:val="00641818"/>
    <w:rsid w:val="00644738"/>
    <w:rsid w:val="00646FE7"/>
    <w:rsid w:val="006509AD"/>
    <w:rsid w:val="006555C6"/>
    <w:rsid w:val="00655E2A"/>
    <w:rsid w:val="00660AB5"/>
    <w:rsid w:val="00661B6D"/>
    <w:rsid w:val="00662023"/>
    <w:rsid w:val="006624E6"/>
    <w:rsid w:val="00665010"/>
    <w:rsid w:val="006710FD"/>
    <w:rsid w:val="006720A6"/>
    <w:rsid w:val="0067277F"/>
    <w:rsid w:val="006741C5"/>
    <w:rsid w:val="006750A1"/>
    <w:rsid w:val="006768A3"/>
    <w:rsid w:val="0068335F"/>
    <w:rsid w:val="0068655A"/>
    <w:rsid w:val="00692050"/>
    <w:rsid w:val="00692BF0"/>
    <w:rsid w:val="00693470"/>
    <w:rsid w:val="006939F5"/>
    <w:rsid w:val="006951E5"/>
    <w:rsid w:val="006A77FE"/>
    <w:rsid w:val="006B105C"/>
    <w:rsid w:val="006B2554"/>
    <w:rsid w:val="006B2600"/>
    <w:rsid w:val="006B64E4"/>
    <w:rsid w:val="006B7055"/>
    <w:rsid w:val="006C06D8"/>
    <w:rsid w:val="006C0720"/>
    <w:rsid w:val="006C0E04"/>
    <w:rsid w:val="006D7D92"/>
    <w:rsid w:val="006E0E14"/>
    <w:rsid w:val="006E1763"/>
    <w:rsid w:val="006F0C55"/>
    <w:rsid w:val="006F195E"/>
    <w:rsid w:val="006F26B0"/>
    <w:rsid w:val="006F6CF8"/>
    <w:rsid w:val="006F7772"/>
    <w:rsid w:val="006F7AA7"/>
    <w:rsid w:val="0070017C"/>
    <w:rsid w:val="00700991"/>
    <w:rsid w:val="00701C97"/>
    <w:rsid w:val="007024DE"/>
    <w:rsid w:val="00703FA7"/>
    <w:rsid w:val="00704543"/>
    <w:rsid w:val="007045CB"/>
    <w:rsid w:val="00710BE1"/>
    <w:rsid w:val="00711254"/>
    <w:rsid w:val="0071384B"/>
    <w:rsid w:val="00714F96"/>
    <w:rsid w:val="00715D38"/>
    <w:rsid w:val="00717390"/>
    <w:rsid w:val="007176FD"/>
    <w:rsid w:val="0071793C"/>
    <w:rsid w:val="007225D4"/>
    <w:rsid w:val="0072427D"/>
    <w:rsid w:val="00727972"/>
    <w:rsid w:val="007306CB"/>
    <w:rsid w:val="007313CA"/>
    <w:rsid w:val="00733E26"/>
    <w:rsid w:val="007341CB"/>
    <w:rsid w:val="007464AA"/>
    <w:rsid w:val="00746592"/>
    <w:rsid w:val="0075021E"/>
    <w:rsid w:val="0075293D"/>
    <w:rsid w:val="00765C91"/>
    <w:rsid w:val="007737B6"/>
    <w:rsid w:val="0077682C"/>
    <w:rsid w:val="0078169A"/>
    <w:rsid w:val="007836FB"/>
    <w:rsid w:val="00783E8C"/>
    <w:rsid w:val="007852F1"/>
    <w:rsid w:val="00786A19"/>
    <w:rsid w:val="00791087"/>
    <w:rsid w:val="00792371"/>
    <w:rsid w:val="0079256C"/>
    <w:rsid w:val="00794E5A"/>
    <w:rsid w:val="007A0D9B"/>
    <w:rsid w:val="007A1004"/>
    <w:rsid w:val="007A52C5"/>
    <w:rsid w:val="007A5D37"/>
    <w:rsid w:val="007B38E5"/>
    <w:rsid w:val="007B62B4"/>
    <w:rsid w:val="007B7F9E"/>
    <w:rsid w:val="007C031D"/>
    <w:rsid w:val="007C0D8F"/>
    <w:rsid w:val="007C1275"/>
    <w:rsid w:val="007C2A25"/>
    <w:rsid w:val="007C6A68"/>
    <w:rsid w:val="007C6F53"/>
    <w:rsid w:val="007C7EFB"/>
    <w:rsid w:val="007D2C16"/>
    <w:rsid w:val="007D5042"/>
    <w:rsid w:val="007D6594"/>
    <w:rsid w:val="007E1191"/>
    <w:rsid w:val="007E38EC"/>
    <w:rsid w:val="007E3A91"/>
    <w:rsid w:val="007F1EE9"/>
    <w:rsid w:val="007F305D"/>
    <w:rsid w:val="007F5046"/>
    <w:rsid w:val="008022A1"/>
    <w:rsid w:val="00803D7B"/>
    <w:rsid w:val="00811FC9"/>
    <w:rsid w:val="00813EBC"/>
    <w:rsid w:val="00820489"/>
    <w:rsid w:val="008243E1"/>
    <w:rsid w:val="008244D5"/>
    <w:rsid w:val="00826446"/>
    <w:rsid w:val="00827941"/>
    <w:rsid w:val="00827E2B"/>
    <w:rsid w:val="00827E58"/>
    <w:rsid w:val="0083443C"/>
    <w:rsid w:val="00834B02"/>
    <w:rsid w:val="00841B9E"/>
    <w:rsid w:val="0084249E"/>
    <w:rsid w:val="008427B1"/>
    <w:rsid w:val="00855548"/>
    <w:rsid w:val="00857731"/>
    <w:rsid w:val="00862A9E"/>
    <w:rsid w:val="00863A87"/>
    <w:rsid w:val="008642C5"/>
    <w:rsid w:val="00866C0E"/>
    <w:rsid w:val="00867DFF"/>
    <w:rsid w:val="008731F1"/>
    <w:rsid w:val="00875879"/>
    <w:rsid w:val="008773B1"/>
    <w:rsid w:val="00883DCA"/>
    <w:rsid w:val="008847E2"/>
    <w:rsid w:val="00885EBB"/>
    <w:rsid w:val="00895513"/>
    <w:rsid w:val="008966CE"/>
    <w:rsid w:val="00896E06"/>
    <w:rsid w:val="008A01F2"/>
    <w:rsid w:val="008A1B2C"/>
    <w:rsid w:val="008A5710"/>
    <w:rsid w:val="008A6821"/>
    <w:rsid w:val="008B0203"/>
    <w:rsid w:val="008B07A7"/>
    <w:rsid w:val="008C025D"/>
    <w:rsid w:val="008C0C8E"/>
    <w:rsid w:val="008C73C7"/>
    <w:rsid w:val="008D04B6"/>
    <w:rsid w:val="008D1BA7"/>
    <w:rsid w:val="008D4AB0"/>
    <w:rsid w:val="008D5BD0"/>
    <w:rsid w:val="008D6F30"/>
    <w:rsid w:val="008E064C"/>
    <w:rsid w:val="008E1E3E"/>
    <w:rsid w:val="008E28F7"/>
    <w:rsid w:val="008E3BE0"/>
    <w:rsid w:val="008E3FCD"/>
    <w:rsid w:val="008E7B9C"/>
    <w:rsid w:val="008F653C"/>
    <w:rsid w:val="008F7B3E"/>
    <w:rsid w:val="0090197A"/>
    <w:rsid w:val="00902BF2"/>
    <w:rsid w:val="00907C99"/>
    <w:rsid w:val="00912441"/>
    <w:rsid w:val="00917230"/>
    <w:rsid w:val="00917F25"/>
    <w:rsid w:val="0092196C"/>
    <w:rsid w:val="0092395A"/>
    <w:rsid w:val="0092464F"/>
    <w:rsid w:val="00924FED"/>
    <w:rsid w:val="009263F0"/>
    <w:rsid w:val="00926DA1"/>
    <w:rsid w:val="00930A95"/>
    <w:rsid w:val="0093314F"/>
    <w:rsid w:val="00934DE4"/>
    <w:rsid w:val="00936C4B"/>
    <w:rsid w:val="009403FD"/>
    <w:rsid w:val="009428D3"/>
    <w:rsid w:val="009462E0"/>
    <w:rsid w:val="00946B02"/>
    <w:rsid w:val="00951A33"/>
    <w:rsid w:val="009521FE"/>
    <w:rsid w:val="009555E9"/>
    <w:rsid w:val="00955B80"/>
    <w:rsid w:val="00961185"/>
    <w:rsid w:val="00962336"/>
    <w:rsid w:val="009649A8"/>
    <w:rsid w:val="00965761"/>
    <w:rsid w:val="00965B8D"/>
    <w:rsid w:val="009675B8"/>
    <w:rsid w:val="00967CE3"/>
    <w:rsid w:val="00970E76"/>
    <w:rsid w:val="00971713"/>
    <w:rsid w:val="009724BA"/>
    <w:rsid w:val="0097571F"/>
    <w:rsid w:val="00980D84"/>
    <w:rsid w:val="00982FEB"/>
    <w:rsid w:val="009918D2"/>
    <w:rsid w:val="00991D98"/>
    <w:rsid w:val="009920CD"/>
    <w:rsid w:val="009932F4"/>
    <w:rsid w:val="00994328"/>
    <w:rsid w:val="00994508"/>
    <w:rsid w:val="009A7A18"/>
    <w:rsid w:val="009B0670"/>
    <w:rsid w:val="009B100F"/>
    <w:rsid w:val="009B2294"/>
    <w:rsid w:val="009B3798"/>
    <w:rsid w:val="009B6B41"/>
    <w:rsid w:val="009C57B7"/>
    <w:rsid w:val="009C76F1"/>
    <w:rsid w:val="009D70F5"/>
    <w:rsid w:val="009E4FF2"/>
    <w:rsid w:val="009E53EE"/>
    <w:rsid w:val="009E5A30"/>
    <w:rsid w:val="009E699C"/>
    <w:rsid w:val="009E73D8"/>
    <w:rsid w:val="009E7758"/>
    <w:rsid w:val="009F0201"/>
    <w:rsid w:val="009F41C4"/>
    <w:rsid w:val="00A01076"/>
    <w:rsid w:val="00A1514C"/>
    <w:rsid w:val="00A15174"/>
    <w:rsid w:val="00A23CC4"/>
    <w:rsid w:val="00A24C17"/>
    <w:rsid w:val="00A26449"/>
    <w:rsid w:val="00A26E59"/>
    <w:rsid w:val="00A30A0D"/>
    <w:rsid w:val="00A321CD"/>
    <w:rsid w:val="00A321CF"/>
    <w:rsid w:val="00A32FCD"/>
    <w:rsid w:val="00A34C76"/>
    <w:rsid w:val="00A35251"/>
    <w:rsid w:val="00A364F9"/>
    <w:rsid w:val="00A37170"/>
    <w:rsid w:val="00A4195C"/>
    <w:rsid w:val="00A41EAC"/>
    <w:rsid w:val="00A44956"/>
    <w:rsid w:val="00A47B6E"/>
    <w:rsid w:val="00A521C6"/>
    <w:rsid w:val="00A53428"/>
    <w:rsid w:val="00A539E9"/>
    <w:rsid w:val="00A53D12"/>
    <w:rsid w:val="00A56B26"/>
    <w:rsid w:val="00A63797"/>
    <w:rsid w:val="00A71594"/>
    <w:rsid w:val="00A74799"/>
    <w:rsid w:val="00A757C6"/>
    <w:rsid w:val="00A8206B"/>
    <w:rsid w:val="00A8721F"/>
    <w:rsid w:val="00A919F8"/>
    <w:rsid w:val="00A930BA"/>
    <w:rsid w:val="00A96D34"/>
    <w:rsid w:val="00A97A36"/>
    <w:rsid w:val="00A97A38"/>
    <w:rsid w:val="00AA51E0"/>
    <w:rsid w:val="00AB7140"/>
    <w:rsid w:val="00AC14D3"/>
    <w:rsid w:val="00AC174F"/>
    <w:rsid w:val="00AC2A23"/>
    <w:rsid w:val="00AC31E0"/>
    <w:rsid w:val="00AC3E7C"/>
    <w:rsid w:val="00AC59D1"/>
    <w:rsid w:val="00AC6A8F"/>
    <w:rsid w:val="00AD7837"/>
    <w:rsid w:val="00AF0C43"/>
    <w:rsid w:val="00AF0D83"/>
    <w:rsid w:val="00AF161E"/>
    <w:rsid w:val="00AF3172"/>
    <w:rsid w:val="00AF3F62"/>
    <w:rsid w:val="00AF4197"/>
    <w:rsid w:val="00AF4D84"/>
    <w:rsid w:val="00B013F7"/>
    <w:rsid w:val="00B03FBE"/>
    <w:rsid w:val="00B05175"/>
    <w:rsid w:val="00B05ADB"/>
    <w:rsid w:val="00B05ECA"/>
    <w:rsid w:val="00B0688E"/>
    <w:rsid w:val="00B12BEE"/>
    <w:rsid w:val="00B258D9"/>
    <w:rsid w:val="00B3181A"/>
    <w:rsid w:val="00B3533B"/>
    <w:rsid w:val="00B47018"/>
    <w:rsid w:val="00B51719"/>
    <w:rsid w:val="00B55CDE"/>
    <w:rsid w:val="00B56524"/>
    <w:rsid w:val="00B56BBF"/>
    <w:rsid w:val="00B64CA5"/>
    <w:rsid w:val="00B66593"/>
    <w:rsid w:val="00B7170F"/>
    <w:rsid w:val="00B71C81"/>
    <w:rsid w:val="00B71CDD"/>
    <w:rsid w:val="00B756BA"/>
    <w:rsid w:val="00B76621"/>
    <w:rsid w:val="00B77193"/>
    <w:rsid w:val="00B81692"/>
    <w:rsid w:val="00B819BE"/>
    <w:rsid w:val="00B81FF7"/>
    <w:rsid w:val="00B8481D"/>
    <w:rsid w:val="00B86B5B"/>
    <w:rsid w:val="00B94AB2"/>
    <w:rsid w:val="00BA10B9"/>
    <w:rsid w:val="00BA41A9"/>
    <w:rsid w:val="00BB52DB"/>
    <w:rsid w:val="00BC0433"/>
    <w:rsid w:val="00BC446D"/>
    <w:rsid w:val="00BC560C"/>
    <w:rsid w:val="00BC6ACA"/>
    <w:rsid w:val="00BD08FD"/>
    <w:rsid w:val="00BD0ADD"/>
    <w:rsid w:val="00BD33B6"/>
    <w:rsid w:val="00BD545A"/>
    <w:rsid w:val="00BD5ADB"/>
    <w:rsid w:val="00BE00CE"/>
    <w:rsid w:val="00BE6B48"/>
    <w:rsid w:val="00BE7A95"/>
    <w:rsid w:val="00BF0DAD"/>
    <w:rsid w:val="00BF10D5"/>
    <w:rsid w:val="00BF4A9A"/>
    <w:rsid w:val="00C0299F"/>
    <w:rsid w:val="00C04725"/>
    <w:rsid w:val="00C04A63"/>
    <w:rsid w:val="00C04D69"/>
    <w:rsid w:val="00C11735"/>
    <w:rsid w:val="00C13062"/>
    <w:rsid w:val="00C1383C"/>
    <w:rsid w:val="00C165C6"/>
    <w:rsid w:val="00C16975"/>
    <w:rsid w:val="00C25210"/>
    <w:rsid w:val="00C25764"/>
    <w:rsid w:val="00C3071E"/>
    <w:rsid w:val="00C30DF4"/>
    <w:rsid w:val="00C34CDD"/>
    <w:rsid w:val="00C37331"/>
    <w:rsid w:val="00C37851"/>
    <w:rsid w:val="00C40AE8"/>
    <w:rsid w:val="00C41F5D"/>
    <w:rsid w:val="00C429B5"/>
    <w:rsid w:val="00C44249"/>
    <w:rsid w:val="00C450A6"/>
    <w:rsid w:val="00C4568C"/>
    <w:rsid w:val="00C459B8"/>
    <w:rsid w:val="00C46E51"/>
    <w:rsid w:val="00C5080A"/>
    <w:rsid w:val="00C54013"/>
    <w:rsid w:val="00C55166"/>
    <w:rsid w:val="00C63088"/>
    <w:rsid w:val="00C6507D"/>
    <w:rsid w:val="00C66838"/>
    <w:rsid w:val="00C67BD4"/>
    <w:rsid w:val="00C72C5A"/>
    <w:rsid w:val="00C74C38"/>
    <w:rsid w:val="00C75F54"/>
    <w:rsid w:val="00C847C8"/>
    <w:rsid w:val="00C8528D"/>
    <w:rsid w:val="00C857F4"/>
    <w:rsid w:val="00C87FD6"/>
    <w:rsid w:val="00C95192"/>
    <w:rsid w:val="00C96E68"/>
    <w:rsid w:val="00C9743E"/>
    <w:rsid w:val="00CA1DC9"/>
    <w:rsid w:val="00CA481D"/>
    <w:rsid w:val="00CC3285"/>
    <w:rsid w:val="00CC3541"/>
    <w:rsid w:val="00CC50EC"/>
    <w:rsid w:val="00CD3F32"/>
    <w:rsid w:val="00CD53BC"/>
    <w:rsid w:val="00CE06B4"/>
    <w:rsid w:val="00CE7277"/>
    <w:rsid w:val="00CE7D2F"/>
    <w:rsid w:val="00CF47B3"/>
    <w:rsid w:val="00D02F22"/>
    <w:rsid w:val="00D03425"/>
    <w:rsid w:val="00D06578"/>
    <w:rsid w:val="00D120E7"/>
    <w:rsid w:val="00D13102"/>
    <w:rsid w:val="00D15897"/>
    <w:rsid w:val="00D172CC"/>
    <w:rsid w:val="00D17711"/>
    <w:rsid w:val="00D2061A"/>
    <w:rsid w:val="00D21B98"/>
    <w:rsid w:val="00D222CD"/>
    <w:rsid w:val="00D23642"/>
    <w:rsid w:val="00D30C3C"/>
    <w:rsid w:val="00D33283"/>
    <w:rsid w:val="00D333F8"/>
    <w:rsid w:val="00D407F5"/>
    <w:rsid w:val="00D40BD1"/>
    <w:rsid w:val="00D44395"/>
    <w:rsid w:val="00D45A60"/>
    <w:rsid w:val="00D50969"/>
    <w:rsid w:val="00D576D7"/>
    <w:rsid w:val="00D6008B"/>
    <w:rsid w:val="00D66758"/>
    <w:rsid w:val="00D66AF2"/>
    <w:rsid w:val="00D675DE"/>
    <w:rsid w:val="00D67DBD"/>
    <w:rsid w:val="00D76589"/>
    <w:rsid w:val="00D8228B"/>
    <w:rsid w:val="00D913F8"/>
    <w:rsid w:val="00D928BA"/>
    <w:rsid w:val="00D92DBC"/>
    <w:rsid w:val="00D93600"/>
    <w:rsid w:val="00D96C68"/>
    <w:rsid w:val="00D975C2"/>
    <w:rsid w:val="00DA2219"/>
    <w:rsid w:val="00DA3765"/>
    <w:rsid w:val="00DB00FF"/>
    <w:rsid w:val="00DB2CBF"/>
    <w:rsid w:val="00DB7078"/>
    <w:rsid w:val="00DB749C"/>
    <w:rsid w:val="00DC0083"/>
    <w:rsid w:val="00DC02EF"/>
    <w:rsid w:val="00DC57E8"/>
    <w:rsid w:val="00DD38E0"/>
    <w:rsid w:val="00DD6B4E"/>
    <w:rsid w:val="00DE4285"/>
    <w:rsid w:val="00DE6327"/>
    <w:rsid w:val="00DE72A8"/>
    <w:rsid w:val="00DF0CD1"/>
    <w:rsid w:val="00DF0FC0"/>
    <w:rsid w:val="00DF1DC6"/>
    <w:rsid w:val="00DF7C13"/>
    <w:rsid w:val="00E01A4F"/>
    <w:rsid w:val="00E03CC2"/>
    <w:rsid w:val="00E0651D"/>
    <w:rsid w:val="00E0670F"/>
    <w:rsid w:val="00E0776F"/>
    <w:rsid w:val="00E11DBD"/>
    <w:rsid w:val="00E128D9"/>
    <w:rsid w:val="00E13AD7"/>
    <w:rsid w:val="00E141F4"/>
    <w:rsid w:val="00E15BDB"/>
    <w:rsid w:val="00E17034"/>
    <w:rsid w:val="00E21975"/>
    <w:rsid w:val="00E2574A"/>
    <w:rsid w:val="00E27C39"/>
    <w:rsid w:val="00E27C53"/>
    <w:rsid w:val="00E30AD4"/>
    <w:rsid w:val="00E30DE2"/>
    <w:rsid w:val="00E32DFC"/>
    <w:rsid w:val="00E34BE5"/>
    <w:rsid w:val="00E34E70"/>
    <w:rsid w:val="00E36B40"/>
    <w:rsid w:val="00E373A1"/>
    <w:rsid w:val="00E473BD"/>
    <w:rsid w:val="00E53E27"/>
    <w:rsid w:val="00E60E58"/>
    <w:rsid w:val="00E61849"/>
    <w:rsid w:val="00E64EEC"/>
    <w:rsid w:val="00E660AD"/>
    <w:rsid w:val="00E67991"/>
    <w:rsid w:val="00E70EF3"/>
    <w:rsid w:val="00E81771"/>
    <w:rsid w:val="00E82EFC"/>
    <w:rsid w:val="00E8302A"/>
    <w:rsid w:val="00E853F0"/>
    <w:rsid w:val="00E86B06"/>
    <w:rsid w:val="00E87EC3"/>
    <w:rsid w:val="00E90D3F"/>
    <w:rsid w:val="00E9184E"/>
    <w:rsid w:val="00EA09F0"/>
    <w:rsid w:val="00EA4F72"/>
    <w:rsid w:val="00EA51E9"/>
    <w:rsid w:val="00EA7B0F"/>
    <w:rsid w:val="00EB12B9"/>
    <w:rsid w:val="00EB4C0A"/>
    <w:rsid w:val="00EC40E8"/>
    <w:rsid w:val="00EC5949"/>
    <w:rsid w:val="00ED1F94"/>
    <w:rsid w:val="00ED70A1"/>
    <w:rsid w:val="00ED7757"/>
    <w:rsid w:val="00EE43E4"/>
    <w:rsid w:val="00EF15D7"/>
    <w:rsid w:val="00EF26B7"/>
    <w:rsid w:val="00EF40F1"/>
    <w:rsid w:val="00EF43CD"/>
    <w:rsid w:val="00EF509D"/>
    <w:rsid w:val="00EF5941"/>
    <w:rsid w:val="00F014A7"/>
    <w:rsid w:val="00F02CA1"/>
    <w:rsid w:val="00F05F22"/>
    <w:rsid w:val="00F06C96"/>
    <w:rsid w:val="00F100C3"/>
    <w:rsid w:val="00F21C39"/>
    <w:rsid w:val="00F23204"/>
    <w:rsid w:val="00F30226"/>
    <w:rsid w:val="00F3090A"/>
    <w:rsid w:val="00F32EEE"/>
    <w:rsid w:val="00F40F6E"/>
    <w:rsid w:val="00F4658E"/>
    <w:rsid w:val="00F47F54"/>
    <w:rsid w:val="00F52A8A"/>
    <w:rsid w:val="00F56F0C"/>
    <w:rsid w:val="00F66080"/>
    <w:rsid w:val="00F72A1B"/>
    <w:rsid w:val="00F8124A"/>
    <w:rsid w:val="00F819D9"/>
    <w:rsid w:val="00F81D22"/>
    <w:rsid w:val="00F821C0"/>
    <w:rsid w:val="00F8246D"/>
    <w:rsid w:val="00F907AA"/>
    <w:rsid w:val="00F91E53"/>
    <w:rsid w:val="00F940BF"/>
    <w:rsid w:val="00F95B71"/>
    <w:rsid w:val="00F97E8C"/>
    <w:rsid w:val="00FA1822"/>
    <w:rsid w:val="00FA2A0D"/>
    <w:rsid w:val="00FA2E1E"/>
    <w:rsid w:val="00FA3EFE"/>
    <w:rsid w:val="00FA7CFD"/>
    <w:rsid w:val="00FB6C4F"/>
    <w:rsid w:val="00FB749A"/>
    <w:rsid w:val="00FC3614"/>
    <w:rsid w:val="00FC601E"/>
    <w:rsid w:val="00FC6413"/>
    <w:rsid w:val="00FD19B2"/>
    <w:rsid w:val="00FD28DB"/>
    <w:rsid w:val="00FD2CF4"/>
    <w:rsid w:val="00FF111C"/>
    <w:rsid w:val="00FF2576"/>
    <w:rsid w:val="00FF4B1D"/>
    <w:rsid w:val="00FF54C2"/>
    <w:rsid w:val="00FF5E71"/>
    <w:rsid w:val="00FF6A20"/>
    <w:rsid w:val="00FF736E"/>
    <w:rsid w:val="0503261C"/>
    <w:rsid w:val="062E5594"/>
    <w:rsid w:val="0A625A22"/>
    <w:rsid w:val="0A9263E2"/>
    <w:rsid w:val="108B35E6"/>
    <w:rsid w:val="18121A7B"/>
    <w:rsid w:val="20304823"/>
    <w:rsid w:val="23FE6B1B"/>
    <w:rsid w:val="24926766"/>
    <w:rsid w:val="2F7D294F"/>
    <w:rsid w:val="37AA76BF"/>
    <w:rsid w:val="37BE775C"/>
    <w:rsid w:val="443E6879"/>
    <w:rsid w:val="45A63B54"/>
    <w:rsid w:val="4FAE7041"/>
    <w:rsid w:val="52C543BF"/>
    <w:rsid w:val="58BB7C90"/>
    <w:rsid w:val="5DFF4AD5"/>
    <w:rsid w:val="5EB522EE"/>
    <w:rsid w:val="63A03CA4"/>
    <w:rsid w:val="65144E46"/>
    <w:rsid w:val="677432EA"/>
    <w:rsid w:val="692E7F1E"/>
    <w:rsid w:val="6DEF5EBF"/>
    <w:rsid w:val="6FCB65F1"/>
    <w:rsid w:val="71A73410"/>
    <w:rsid w:val="7B9E3247"/>
    <w:rsid w:val="7D9E3ABC"/>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nhideWhenUsed="0"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00" w:beforeAutospacing="1" w:after="100" w:afterAutospacing="1" w:line="360" w:lineRule="auto"/>
    </w:pPr>
    <w:rPr>
      <w:rFonts w:ascii="Book Antiqua" w:hAnsi="Book Antiqua" w:eastAsia="宋体" w:cs="Times New Roman"/>
      <w:sz w:val="24"/>
      <w:lang w:val="en-US" w:eastAsia="zh-CN" w:bidi="ar-SA"/>
    </w:rPr>
  </w:style>
  <w:style w:type="character" w:default="1" w:styleId="5">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spacing w:line="240" w:lineRule="auto"/>
    </w:pPr>
    <w:rPr>
      <w:sz w:val="18"/>
      <w:szCs w:val="18"/>
    </w:rPr>
  </w:style>
  <w:style w:type="paragraph" w:styleId="3">
    <w:name w:val="header"/>
    <w:basedOn w:val="1"/>
    <w:link w:val="1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4">
    <w:name w:val="Normal (Web)"/>
    <w:basedOn w:val="1"/>
    <w:unhideWhenUsed/>
    <w:qFormat/>
    <w:uiPriority w:val="99"/>
    <w:pPr>
      <w:spacing w:line="240" w:lineRule="auto"/>
    </w:pPr>
    <w:rPr>
      <w:rFonts w:ascii="宋体" w:hAnsi="宋体" w:cs="宋体"/>
      <w:szCs w:val="24"/>
    </w:rPr>
  </w:style>
  <w:style w:type="character" w:styleId="6">
    <w:name w:val="page number"/>
    <w:basedOn w:val="5"/>
    <w:qFormat/>
    <w:uiPriority w:val="0"/>
  </w:style>
  <w:style w:type="character" w:styleId="7">
    <w:name w:val="FollowedHyperlink"/>
    <w:basedOn w:val="5"/>
    <w:unhideWhenUsed/>
    <w:uiPriority w:val="99"/>
    <w:rPr>
      <w:color w:val="800080"/>
      <w:u w:val="single"/>
    </w:rPr>
  </w:style>
  <w:style w:type="character" w:styleId="8">
    <w:name w:val="Hyperlink"/>
    <w:basedOn w:val="5"/>
    <w:unhideWhenUsed/>
    <w:uiPriority w:val="99"/>
    <w:rPr>
      <w:color w:val="0000FF"/>
      <w:u w:val="single"/>
    </w:rPr>
  </w:style>
  <w:style w:type="character" w:customStyle="1" w:styleId="10">
    <w:name w:val="页脚 Char"/>
    <w:basedOn w:val="5"/>
    <w:link w:val="2"/>
    <w:qFormat/>
    <w:uiPriority w:val="99"/>
    <w:rPr>
      <w:rFonts w:ascii="Book Antiqua" w:hAnsi="Book Antiqua" w:eastAsia="宋体" w:cs="Times New Roman"/>
      <w:sz w:val="18"/>
      <w:szCs w:val="18"/>
    </w:rPr>
  </w:style>
  <w:style w:type="character" w:customStyle="1" w:styleId="11">
    <w:name w:val="页眉 Char"/>
    <w:basedOn w:val="5"/>
    <w:link w:val="3"/>
    <w:semiHidden/>
    <w:qFormat/>
    <w:uiPriority w:val="99"/>
    <w:rPr>
      <w:rFonts w:ascii="Book Antiqua" w:hAnsi="Book Antiqua" w:eastAsia="宋体" w:cs="Times New Roman"/>
      <w:sz w:val="18"/>
      <w:szCs w:val="18"/>
    </w:rPr>
  </w:style>
  <w:style w:type="character" w:customStyle="1" w:styleId="12">
    <w:name w:val="font11"/>
    <w:basedOn w:val="5"/>
    <w:qFormat/>
    <w:uiPriority w:val="0"/>
    <w:rPr>
      <w:rFonts w:ascii="Arial" w:hAnsi="Arial" w:cs="Arial"/>
      <w:color w:val="000000"/>
      <w:sz w:val="24"/>
      <w:szCs w:val="24"/>
      <w:u w:val="none"/>
    </w:rPr>
  </w:style>
  <w:style w:type="character" w:customStyle="1" w:styleId="13">
    <w:name w:val="font01"/>
    <w:basedOn w:val="5"/>
    <w:qFormat/>
    <w:uiPriority w:val="0"/>
    <w:rPr>
      <w:rFonts w:hint="eastAsia" w:ascii="宋体" w:hAnsi="宋体" w:eastAsia="宋体" w:cs="宋体"/>
      <w:color w:val="000000"/>
      <w:sz w:val="24"/>
      <w:szCs w:val="24"/>
      <w:u w:val="none"/>
    </w:rPr>
  </w:style>
  <w:style w:type="paragraph" w:customStyle="1" w:styleId="14">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5">
    <w:name w:val="正文 New New New New New New New New New New New New New New New New New New New New New New New New New New New New New New New New New New New New New New New New New New New New New New New New New"/>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
    <w:name w:val="p0 New"/>
    <w:basedOn w:val="15"/>
    <w:qFormat/>
    <w:uiPriority w:val="0"/>
    <w:pPr>
      <w:widowControl/>
    </w:pPr>
    <w:rPr>
      <w:kern w:val="0"/>
      <w:szCs w:val="20"/>
    </w:rPr>
  </w:style>
  <w:style w:type="paragraph" w:customStyle="1" w:styleId="17">
    <w:name w:val="font0"/>
    <w:basedOn w:val="1"/>
    <w:qFormat/>
    <w:uiPriority w:val="0"/>
    <w:pPr>
      <w:spacing w:line="240" w:lineRule="auto"/>
    </w:pPr>
    <w:rPr>
      <w:rFonts w:ascii="Arial" w:hAnsi="Arial" w:cs="Arial"/>
      <w:sz w:val="20"/>
    </w:rPr>
  </w:style>
  <w:style w:type="paragraph" w:customStyle="1" w:styleId="18">
    <w:name w:val="font5"/>
    <w:basedOn w:val="1"/>
    <w:qFormat/>
    <w:uiPriority w:val="0"/>
    <w:pPr>
      <w:spacing w:line="240" w:lineRule="auto"/>
    </w:pPr>
    <w:rPr>
      <w:rFonts w:ascii="Arial" w:hAnsi="Arial" w:cs="Arial"/>
      <w:sz w:val="20"/>
    </w:rPr>
  </w:style>
  <w:style w:type="paragraph" w:customStyle="1" w:styleId="19">
    <w:name w:val="font6"/>
    <w:basedOn w:val="1"/>
    <w:qFormat/>
    <w:uiPriority w:val="0"/>
    <w:pPr>
      <w:spacing w:line="240" w:lineRule="auto"/>
    </w:pPr>
    <w:rPr>
      <w:rFonts w:ascii="宋体" w:hAnsi="宋体" w:cs="宋体"/>
      <w:sz w:val="18"/>
      <w:szCs w:val="18"/>
    </w:rPr>
  </w:style>
  <w:style w:type="paragraph" w:customStyle="1" w:styleId="20">
    <w:name w:val="font7"/>
    <w:basedOn w:val="1"/>
    <w:qFormat/>
    <w:uiPriority w:val="0"/>
    <w:pPr>
      <w:spacing w:line="240" w:lineRule="auto"/>
    </w:pPr>
    <w:rPr>
      <w:rFonts w:ascii="宋体" w:hAnsi="宋体" w:cs="宋体"/>
      <w:sz w:val="18"/>
      <w:szCs w:val="18"/>
    </w:rPr>
  </w:style>
  <w:style w:type="paragraph" w:customStyle="1" w:styleId="21">
    <w:name w:val="font8"/>
    <w:basedOn w:val="1"/>
    <w:qFormat/>
    <w:uiPriority w:val="0"/>
    <w:pPr>
      <w:spacing w:line="240" w:lineRule="auto"/>
    </w:pPr>
    <w:rPr>
      <w:rFonts w:ascii="宋体" w:hAnsi="宋体" w:cs="宋体"/>
      <w:sz w:val="20"/>
    </w:rPr>
  </w:style>
  <w:style w:type="paragraph" w:customStyle="1" w:styleId="22">
    <w:name w:val="font9"/>
    <w:basedOn w:val="1"/>
    <w:qFormat/>
    <w:uiPriority w:val="0"/>
    <w:pPr>
      <w:spacing w:line="240" w:lineRule="auto"/>
    </w:pPr>
    <w:rPr>
      <w:rFonts w:ascii="宋体" w:hAnsi="宋体" w:cs="宋体"/>
      <w:sz w:val="50"/>
      <w:szCs w:val="50"/>
    </w:rPr>
  </w:style>
  <w:style w:type="paragraph" w:customStyle="1" w:styleId="23">
    <w:name w:val="xl65"/>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szCs w:val="24"/>
    </w:rPr>
  </w:style>
  <w:style w:type="paragraph" w:customStyle="1" w:styleId="24">
    <w:name w:val="xl66"/>
    <w:basedOn w:val="1"/>
    <w:qFormat/>
    <w:uiPriority w:val="0"/>
    <w:pPr>
      <w:shd w:val="clear" w:color="000000" w:fill="FFFFFF"/>
      <w:spacing w:line="240" w:lineRule="auto"/>
    </w:pPr>
    <w:rPr>
      <w:rFonts w:ascii="宋体" w:hAnsi="宋体" w:cs="宋体"/>
      <w:szCs w:val="24"/>
    </w:rPr>
  </w:style>
  <w:style w:type="paragraph" w:customStyle="1" w:styleId="25">
    <w:name w:val="xl67"/>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b/>
      <w:bCs/>
      <w:szCs w:val="24"/>
    </w:rPr>
  </w:style>
  <w:style w:type="paragraph" w:customStyle="1" w:styleId="26">
    <w:name w:val="xl68"/>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b/>
      <w:bCs/>
      <w:szCs w:val="24"/>
    </w:rPr>
  </w:style>
  <w:style w:type="paragraph" w:customStyle="1" w:styleId="27">
    <w:name w:val="xl69"/>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szCs w:val="24"/>
    </w:rPr>
  </w:style>
  <w:style w:type="paragraph" w:customStyle="1" w:styleId="28">
    <w:name w:val="xl70"/>
    <w:basedOn w:val="1"/>
    <w:qFormat/>
    <w:uiPriority w:val="0"/>
    <w:pPr>
      <w:shd w:val="clear" w:color="000000" w:fill="FFFFFF"/>
      <w:spacing w:line="240" w:lineRule="auto"/>
      <w:jc w:val="center"/>
      <w:textAlignment w:val="center"/>
    </w:pPr>
    <w:rPr>
      <w:rFonts w:ascii="宋体" w:hAnsi="宋体" w:cs="宋体"/>
      <w:sz w:val="50"/>
      <w:szCs w:val="50"/>
    </w:rPr>
  </w:style>
  <w:style w:type="character" w:customStyle="1" w:styleId="29">
    <w:name w:val="font21"/>
    <w:basedOn w:val="5"/>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CC24BB-56D3-47E5-BA81-FA20469C8AEE}">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7</Pages>
  <Words>723</Words>
  <Characters>4126</Characters>
  <Lines>34</Lines>
  <Paragraphs>9</Paragraphs>
  <TotalTime>1</TotalTime>
  <ScaleCrop>false</ScaleCrop>
  <LinksUpToDate>false</LinksUpToDate>
  <CharactersWithSpaces>4840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2011-11-08T04:18:00Z</dcterms:created>
  <dc:creator>nick.dongchen.nie</dc:creator>
  <cp:lastModifiedBy>wf</cp:lastModifiedBy>
  <cp:lastPrinted>2019-08-27T06:50:00Z</cp:lastPrinted>
  <dcterms:modified xsi:type="dcterms:W3CDTF">2019-08-28T00:42:53Z</dcterms:modified>
  <dc:title>“总部统一组织监控，省公司具体实施”国网青海省电力公司2015年第2批（281513）竞争性谈判采购项目采购公告</dc:title>
  <cp:revision>314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