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 xml:space="preserve"> </w:t>
      </w:r>
    </w:p>
    <w:p>
      <w:pPr>
        <w:pStyle w:val="7"/>
        <w:rPr>
          <w:rFonts w:hint="eastAsia"/>
          <w:u w:val="none"/>
          <w:lang w:val="en-US" w:eastAsia="zh-CN"/>
        </w:rPr>
      </w:pPr>
      <w:r>
        <w:rPr>
          <w:rFonts w:hint="eastAsia" w:ascii="宋体" w:hAnsi="宋体" w:eastAsia="宋体" w:cs="宋体"/>
          <w:b/>
          <w:bCs/>
          <w:sz w:val="32"/>
          <w:szCs w:val="32"/>
          <w:u w:val="single"/>
          <w:lang w:val="en-US" w:eastAsia="zh-CN"/>
        </w:rPr>
        <w:t>解决机关事务服务中心干部食堂设备更新及维修</w:t>
      </w:r>
      <w:r>
        <w:rPr>
          <w:rFonts w:hint="eastAsia" w:ascii="宋体" w:hAnsi="宋体" w:eastAsia="宋体" w:cs="宋体"/>
          <w:b/>
          <w:bCs/>
          <w:sz w:val="32"/>
          <w:szCs w:val="32"/>
          <w:u w:val="none"/>
          <w:lang w:val="en-US" w:eastAsia="zh-CN"/>
        </w:rPr>
        <w:t>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32"/>
          <w:szCs w:val="32"/>
          <w:u w:val="single"/>
          <w:lang w:val="en-US" w:eastAsia="zh-CN"/>
        </w:rPr>
        <w:t>青海晓成询比（货物）2021-011号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采购人：</w:t>
      </w:r>
      <w:r>
        <w:rPr>
          <w:rFonts w:hint="eastAsia" w:ascii="宋体" w:hAnsi="宋体" w:eastAsia="宋体" w:cs="宋体"/>
          <w:b/>
          <w:bCs/>
          <w:sz w:val="28"/>
          <w:szCs w:val="28"/>
          <w:u w:val="single"/>
          <w:lang w:val="en-US" w:eastAsia="zh-CN"/>
        </w:rPr>
        <w:t>称多县总工会</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采购代理机构：</w:t>
      </w:r>
      <w:r>
        <w:rPr>
          <w:rFonts w:hint="eastAsia" w:ascii="宋体" w:hAnsi="宋体" w:eastAsia="宋体" w:cs="宋体"/>
          <w:b/>
          <w:bCs/>
          <w:sz w:val="28"/>
          <w:szCs w:val="28"/>
          <w:u w:val="single"/>
          <w:lang w:val="en-US" w:eastAsia="zh-CN"/>
        </w:rPr>
        <w:t>青海晓成工程项目管理有限公司</w:t>
      </w:r>
      <w:r>
        <w:rPr>
          <w:rFonts w:hint="eastAsia" w:ascii="宋体" w:hAnsi="宋体" w:eastAsia="宋体" w:cs="宋体"/>
          <w:b/>
          <w:bCs/>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20 </w:t>
      </w:r>
      <w:r>
        <w:rPr>
          <w:rFonts w:hint="eastAsia" w:ascii="宋体" w:hAnsi="宋体" w:eastAsia="宋体" w:cs="宋体"/>
          <w:b/>
          <w:bCs/>
          <w:sz w:val="28"/>
          <w:szCs w:val="28"/>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第一章 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u w:val="single"/>
          <w:lang w:val="en-US" w:eastAsia="zh-CN"/>
        </w:rPr>
        <w:t>解决机关事务服务中心干部食堂设备更新及维修项目</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lang w:val="en-US" w:eastAsia="zh-CN"/>
        </w:rPr>
        <w:t>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840" w:firstLineChars="3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解决机关事务服务中心干部食堂设备更新及维修项目</w:t>
      </w:r>
      <w:r>
        <w:rPr>
          <w:rFonts w:hint="eastAsia" w:ascii="宋体" w:hAnsi="宋体" w:eastAsia="宋体" w:cs="宋体"/>
          <w:b w:val="0"/>
          <w:bCs w:val="0"/>
          <w:sz w:val="28"/>
          <w:szCs w:val="28"/>
          <w:u w:val="none"/>
          <w:lang w:val="en-US" w:eastAsia="zh-CN"/>
        </w:rPr>
        <w:t>已具备采购条件，现公开邀请供应商参加询比采购活动。</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解决机关事务服务中心干部食堂设备更新及维修项目</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b w:val="0"/>
          <w:bCs w:val="0"/>
          <w:sz w:val="28"/>
          <w:szCs w:val="28"/>
          <w:u w:val="none"/>
          <w:lang w:val="en-US" w:eastAsia="zh-CN"/>
        </w:rPr>
        <w:t>1.2采购人：</w:t>
      </w:r>
      <w:r>
        <w:rPr>
          <w:rFonts w:hint="eastAsia" w:ascii="宋体" w:hAnsi="宋体" w:eastAsia="宋体" w:cs="宋体"/>
          <w:b w:val="0"/>
          <w:bCs w:val="0"/>
          <w:color w:val="auto"/>
          <w:sz w:val="28"/>
          <w:szCs w:val="28"/>
          <w:highlight w:val="none"/>
          <w:u w:val="single"/>
          <w:lang w:val="en-US" w:eastAsia="zh-CN"/>
        </w:rPr>
        <w:t>称多县总工会</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青海晓成工程项目管理有限公司</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解决机关事务服务中心干部食堂设备更新及维修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FE"/>
      </w:r>
      <w:r>
        <w:rPr>
          <w:rFonts w:hint="eastAsia" w:ascii="宋体" w:hAnsi="宋体" w:eastAsia="宋体" w:cs="宋体"/>
          <w:b w:val="0"/>
          <w:bCs w:val="0"/>
          <w:sz w:val="28"/>
          <w:szCs w:val="28"/>
          <w:u w:val="none"/>
          <w:lang w:val="en-US" w:eastAsia="zh-CN"/>
        </w:rPr>
        <w:t>一家</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A8"/>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 xml:space="preserve">详见采购清单   </w:t>
      </w:r>
      <w:r>
        <w:rPr>
          <w:rFonts w:hint="eastAsia" w:ascii="宋体" w:hAnsi="宋体" w:eastAsia="宋体" w:cs="宋体"/>
          <w:b w:val="0"/>
          <w:bCs w:val="0"/>
          <w:sz w:val="28"/>
          <w:szCs w:val="28"/>
          <w:u w:val="none"/>
          <w:lang w:val="en-US" w:eastAsia="zh-CN"/>
        </w:rPr>
        <w:t>。</w:t>
      </w:r>
    </w:p>
    <w:p>
      <w:pPr>
        <w:spacing w:line="360" w:lineRule="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2.2交货期：</w:t>
      </w:r>
      <w:r>
        <w:rPr>
          <w:rFonts w:hint="eastAsia" w:ascii="宋体" w:hAnsi="宋体" w:eastAsia="宋体" w:cs="宋体"/>
          <w:b w:val="0"/>
          <w:bCs w:val="0"/>
          <w:kern w:val="2"/>
          <w:sz w:val="28"/>
          <w:szCs w:val="28"/>
          <w:u w:val="single"/>
          <w:lang w:val="en-US" w:eastAsia="zh-CN" w:bidi="ar-SA"/>
        </w:rPr>
        <w:t xml:space="preserve">签订合同时与甲方商定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spacing w:line="36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2.3交货地点：</w:t>
      </w:r>
      <w:r>
        <w:rPr>
          <w:rFonts w:hint="eastAsia" w:ascii="宋体" w:hAnsi="宋体" w:eastAsia="宋体" w:cs="宋体"/>
          <w:b w:val="0"/>
          <w:bCs w:val="0"/>
          <w:kern w:val="2"/>
          <w:sz w:val="28"/>
          <w:szCs w:val="28"/>
          <w:u w:val="single"/>
          <w:lang w:val="en-US" w:eastAsia="zh-CN" w:bidi="ar-SA"/>
        </w:rPr>
        <w:t xml:space="preserve">甲方指定地点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2.4货物质量标准或主要技能型指标：</w:t>
      </w:r>
      <w:r>
        <w:rPr>
          <w:rFonts w:hint="eastAsia" w:ascii="宋体" w:hAnsi="宋体" w:eastAsia="宋体" w:cs="宋体"/>
          <w:b w:val="0"/>
          <w:bCs w:val="0"/>
          <w:sz w:val="28"/>
          <w:szCs w:val="28"/>
          <w:u w:val="single"/>
          <w:lang w:val="en-US" w:eastAsia="zh-CN"/>
        </w:rPr>
        <w:t xml:space="preserve"> 符合国家要求（具体详见采购技术参数）</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3.供应商资格要求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 在中华人民共和国境内依法注册、具有法人资格及经营范围许可</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投标人是法人的，提供基本开户银行近三个月内出具的资信证明（同时提供基本存款账户开户许可证）或上一年度（2019或2020年度）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近三个月的资信证明（同时提供基本存款账户开户许可证）不得处于财产被接管、冻结或企业处于破产状态的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具有良好的商业信誉，没有处于被责令停业，参选资格被取消，财产被接管、冻结，破产状态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(4)</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keepNext w:val="0"/>
        <w:keepLines w:val="0"/>
        <w:pageBreakBefore w:val="0"/>
        <w:widowControl w:val="0"/>
        <w:numPr>
          <w:ilvl w:val="0"/>
          <w:numId w:val="1"/>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21 </w:t>
      </w:r>
      <w:r>
        <w:rPr>
          <w:rFonts w:hint="eastAsia" w:ascii="宋体" w:hAnsi="宋体" w:eastAsia="宋体" w:cs="宋体"/>
          <w:b w:val="0"/>
          <w:bCs w:val="0"/>
          <w:sz w:val="28"/>
          <w:szCs w:val="28"/>
          <w:u w:val="none"/>
          <w:lang w:val="en-US" w:eastAsia="zh-CN"/>
        </w:rPr>
        <w:t>日至</w:t>
      </w:r>
      <w:r>
        <w:rPr>
          <w:rFonts w:hint="eastAsia" w:ascii="宋体" w:hAnsi="宋体" w:eastAsia="宋体" w:cs="宋体"/>
          <w:b w:val="0"/>
          <w:bCs w:val="0"/>
          <w:sz w:val="28"/>
          <w:szCs w:val="28"/>
          <w:u w:val="single"/>
          <w:lang w:val="en-US" w:eastAsia="zh-CN"/>
        </w:rPr>
        <w:t xml:space="preserve">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05</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25</w:t>
      </w:r>
      <w:r>
        <w:rPr>
          <w:rFonts w:hint="eastAsia" w:ascii="宋体" w:hAnsi="宋体" w:eastAsia="宋体" w:cs="宋体"/>
          <w:b w:val="0"/>
          <w:bCs w:val="0"/>
          <w:sz w:val="28"/>
          <w:szCs w:val="28"/>
          <w:u w:val="none"/>
          <w:lang w:val="en-US" w:eastAsia="zh-CN"/>
        </w:rPr>
        <w:t>日，每日上午</w:t>
      </w:r>
      <w:r>
        <w:rPr>
          <w:rFonts w:hint="eastAsia" w:ascii="宋体" w:hAnsi="宋体" w:eastAsia="宋体" w:cs="宋体"/>
          <w:b w:val="0"/>
          <w:bCs w:val="0"/>
          <w:sz w:val="28"/>
          <w:szCs w:val="28"/>
          <w:u w:val="single"/>
          <w:lang w:val="en-US" w:eastAsia="zh-CN"/>
        </w:rPr>
        <w:t xml:space="preserve"> 9:00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12:00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14:00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17:00时</w:t>
      </w:r>
      <w:r>
        <w:rPr>
          <w:rFonts w:hint="eastAsia" w:ascii="宋体" w:hAnsi="宋体" w:eastAsia="宋体" w:cs="宋体"/>
          <w:b w:val="0"/>
          <w:bCs w:val="0"/>
          <w:sz w:val="28"/>
          <w:szCs w:val="28"/>
          <w:u w:val="none"/>
          <w:lang w:val="en-US" w:eastAsia="zh-CN"/>
        </w:rPr>
        <w:t>（北京时间，下同），在</w:t>
      </w:r>
      <w:r>
        <w:rPr>
          <w:rFonts w:hint="eastAsia" w:ascii="宋体" w:hAnsi="宋体" w:eastAsia="宋体" w:cs="宋体"/>
          <w:b w:val="0"/>
          <w:bCs w:val="0"/>
          <w:sz w:val="28"/>
          <w:szCs w:val="28"/>
          <w:u w:val="single"/>
          <w:lang w:val="en-US" w:eastAsia="zh-CN"/>
        </w:rPr>
        <w:t>青海晓成工程项目管理有限公司(地址：西宁市城西区文苑路5号苏商大厦B座15层）</w:t>
      </w:r>
      <w:r>
        <w:rPr>
          <w:rFonts w:hint="eastAsia" w:ascii="宋体" w:hAnsi="宋体" w:eastAsia="宋体" w:cs="宋体"/>
          <w:b w:val="0"/>
          <w:bCs w:val="0"/>
          <w:sz w:val="28"/>
          <w:szCs w:val="28"/>
          <w:u w:val="none"/>
          <w:lang w:val="en-US" w:eastAsia="zh-CN"/>
        </w:rPr>
        <w:t>购买采购文件。</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4.1.2在询比文件获取时间内将单位介绍信（或授权书）、被授权人身份证、营业执照扫描件发送至我公司邮箱qhxc8189958@126.com。</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获取文件方式：现场购买或网上购买</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开户行：中国银行股份有限公司青海省西宁市五四西路支行</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银行账号：105058848889</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(地址：西宁市城西区文苑路5号苏商大厦B座15层）</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标书购买联系人：王女士</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电子邮箱：</w:t>
      </w:r>
      <w:r>
        <w:rPr>
          <w:rFonts w:hint="eastAsia" w:ascii="宋体" w:hAnsi="宋体" w:eastAsia="宋体" w:cs="宋体"/>
          <w:b w:val="0"/>
          <w:bCs w:val="0"/>
          <w:kern w:val="2"/>
          <w:sz w:val="28"/>
          <w:szCs w:val="28"/>
          <w:u w:val="none"/>
          <w:lang w:val="en-US" w:eastAsia="zh-CN" w:bidi="ar-SA"/>
        </w:rPr>
        <w:fldChar w:fldCharType="begin"/>
      </w:r>
      <w:r>
        <w:rPr>
          <w:rFonts w:hint="eastAsia" w:ascii="宋体" w:hAnsi="宋体" w:eastAsia="宋体" w:cs="宋体"/>
          <w:b w:val="0"/>
          <w:bCs w:val="0"/>
          <w:kern w:val="2"/>
          <w:sz w:val="28"/>
          <w:szCs w:val="28"/>
          <w:u w:val="none"/>
          <w:lang w:val="en-US" w:eastAsia="zh-CN" w:bidi="ar-SA"/>
        </w:rPr>
        <w:instrText xml:space="preserve"> HYPERLINK "mailto:QHXR2014@163.com" </w:instrText>
      </w:r>
      <w:r>
        <w:rPr>
          <w:rFonts w:hint="eastAsia" w:ascii="宋体" w:hAnsi="宋体" w:eastAsia="宋体" w:cs="宋体"/>
          <w:b w:val="0"/>
          <w:bCs w:val="0"/>
          <w:kern w:val="2"/>
          <w:sz w:val="28"/>
          <w:szCs w:val="28"/>
          <w:u w:val="none"/>
          <w:lang w:val="en-US" w:eastAsia="zh-CN" w:bidi="ar-SA"/>
        </w:rPr>
        <w:fldChar w:fldCharType="separate"/>
      </w:r>
      <w:r>
        <w:rPr>
          <w:rFonts w:hint="eastAsia" w:ascii="宋体" w:hAnsi="宋体" w:eastAsia="宋体" w:cs="宋体"/>
          <w:b w:val="0"/>
          <w:bCs w:val="0"/>
          <w:kern w:val="2"/>
          <w:sz w:val="28"/>
          <w:szCs w:val="28"/>
          <w:u w:val="none"/>
          <w:lang w:val="en-US" w:eastAsia="zh-CN" w:bidi="ar-SA"/>
        </w:rPr>
        <w:t>qhxc8189958@126.com</w:t>
      </w:r>
      <w:r>
        <w:rPr>
          <w:rFonts w:hint="eastAsia" w:ascii="宋体" w:hAnsi="宋体" w:eastAsia="宋体" w:cs="宋体"/>
          <w:b w:val="0"/>
          <w:bCs w:val="0"/>
          <w:kern w:val="2"/>
          <w:sz w:val="28"/>
          <w:szCs w:val="28"/>
          <w:u w:val="none"/>
          <w:lang w:val="en-US" w:eastAsia="zh-CN" w:bidi="ar-SA"/>
        </w:rPr>
        <w:fldChar w:fldCharType="end"/>
      </w:r>
    </w:p>
    <w:p>
      <w:pPr>
        <w:pStyle w:val="7"/>
        <w:numPr>
          <w:ilvl w:val="0"/>
          <w:numId w:val="0"/>
        </w:numPr>
        <w:ind w:leftChars="0"/>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  500  </w:t>
      </w:r>
      <w:r>
        <w:rPr>
          <w:rFonts w:hint="eastAsia" w:ascii="宋体" w:hAnsi="宋体" w:eastAsia="宋体" w:cs="宋体"/>
          <w:b w:val="0"/>
          <w:bCs w:val="0"/>
          <w:sz w:val="28"/>
          <w:szCs w:val="28"/>
          <w:u w:val="none"/>
          <w:lang w:val="en-US" w:eastAsia="zh-CN"/>
        </w:rPr>
        <w:t>元，售后不退。</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5.1响应文件递交的截止时间</w:t>
      </w:r>
      <w:r>
        <w:rPr>
          <w:rFonts w:hint="eastAsia" w:ascii="宋体" w:hAnsi="宋体" w:eastAsia="宋体" w:cs="宋体"/>
          <w:sz w:val="28"/>
          <w:szCs w:val="28"/>
          <w:lang w:eastAsia="zh-CN"/>
        </w:rPr>
        <w:t>为</w:t>
      </w:r>
      <w:r>
        <w:rPr>
          <w:rFonts w:hint="eastAsia" w:ascii="宋体" w:hAnsi="宋体" w:eastAsia="宋体" w:cs="宋体"/>
          <w:b w:val="0"/>
          <w:bCs w:val="0"/>
          <w:color w:val="auto"/>
          <w:sz w:val="28"/>
          <w:szCs w:val="28"/>
          <w:u w:val="single"/>
          <w:lang w:val="en-US" w:eastAsia="zh-CN"/>
        </w:rPr>
        <w:t>2021年05月28日09时30分</w:t>
      </w:r>
      <w:r>
        <w:rPr>
          <w:rFonts w:hint="eastAsia" w:ascii="宋体" w:hAnsi="宋体" w:eastAsia="宋体" w:cs="宋体"/>
          <w:b w:val="0"/>
          <w:bCs w:val="0"/>
          <w:sz w:val="28"/>
          <w:szCs w:val="28"/>
          <w:u w:val="none"/>
          <w:lang w:val="en-US" w:eastAsia="zh-CN"/>
        </w:rPr>
        <w:t>，地点为</w:t>
      </w:r>
      <w:r>
        <w:rPr>
          <w:rFonts w:hint="eastAsia" w:ascii="宋体" w:hAnsi="宋体" w:eastAsia="宋体" w:cs="宋体"/>
          <w:b w:val="0"/>
          <w:bCs w:val="0"/>
          <w:sz w:val="28"/>
          <w:szCs w:val="28"/>
          <w:u w:val="single"/>
          <w:lang w:val="en-US" w:eastAsia="zh-CN"/>
        </w:rPr>
        <w:t xml:space="preserve">西宁市城西区文苑路5号苏商大厦B座15层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7.发布公告的媒介</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本询比公告在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tab/>
      </w:r>
      <w:r>
        <w:rPr>
          <w:rFonts w:hint="eastAsia" w:ascii="宋体" w:hAnsi="宋体" w:eastAsia="宋体" w:cs="宋体"/>
          <w:b w:val="0"/>
          <w:bCs w:val="0"/>
          <w:sz w:val="28"/>
          <w:szCs w:val="28"/>
          <w:u w:val="single"/>
          <w:lang w:val="en-US" w:eastAsia="zh-CN"/>
        </w:rPr>
        <w:t xml:space="preserve">青海项目信息网        </w:t>
      </w:r>
      <w:r>
        <w:rPr>
          <w:rFonts w:hint="eastAsia" w:ascii="宋体" w:hAnsi="宋体" w:eastAsia="宋体" w:cs="宋体"/>
          <w:b w:val="0"/>
          <w:bCs w:val="0"/>
          <w:sz w:val="28"/>
          <w:szCs w:val="28"/>
          <w:u w:val="none"/>
          <w:lang w:val="en-US" w:eastAsia="zh-CN"/>
        </w:rPr>
        <w:t>（发布公告的媒介名称）上发布。</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8.其他</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称多县总工会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称多县总工会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0000FF"/>
          <w:sz w:val="28"/>
          <w:szCs w:val="28"/>
          <w:u w:val="single"/>
          <w:lang w:val="en-US" w:eastAsia="zh-CN"/>
        </w:rPr>
        <w:t>扎老师</w:t>
      </w:r>
      <w:r>
        <w:rPr>
          <w:rFonts w:hint="eastAsia" w:ascii="宋体" w:hAnsi="宋体" w:eastAsia="宋体" w:cs="宋体"/>
          <w:b w:val="0"/>
          <w:bCs w:val="0"/>
          <w:sz w:val="28"/>
          <w:szCs w:val="28"/>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color w:val="0000FF"/>
          <w:sz w:val="28"/>
          <w:szCs w:val="28"/>
          <w:u w:val="single"/>
          <w:lang w:val="en-US" w:eastAsia="zh-CN"/>
        </w:rPr>
        <w:t xml:space="preserve"> 0976-8851898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采购代理机构：</w:t>
      </w:r>
      <w:r>
        <w:rPr>
          <w:rFonts w:hint="eastAsia" w:ascii="宋体" w:hAnsi="宋体" w:eastAsia="宋体" w:cs="宋体"/>
          <w:b w:val="0"/>
          <w:bCs w:val="0"/>
          <w:sz w:val="28"/>
          <w:szCs w:val="28"/>
          <w:u w:val="single"/>
          <w:lang w:val="en-US" w:eastAsia="zh-CN"/>
        </w:rPr>
        <w:t xml:space="preserve"> 青海晓成工程项目管理有限公司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西宁市城西区文苑路5号苏商大厦B座15层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810000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王女士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0971-8189958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fldChar w:fldCharType="begin"/>
      </w:r>
      <w:r>
        <w:rPr>
          <w:rFonts w:hint="eastAsia" w:ascii="宋体" w:hAnsi="宋体" w:eastAsia="宋体" w:cs="宋体"/>
          <w:b w:val="0"/>
          <w:bCs w:val="0"/>
          <w:sz w:val="28"/>
          <w:szCs w:val="28"/>
          <w:u w:val="single"/>
          <w:lang w:val="en-US" w:eastAsia="zh-CN"/>
        </w:rPr>
        <w:instrText xml:space="preserve"> HYPERLINK "mailto:QHXR2014@163.com" </w:instrText>
      </w:r>
      <w:r>
        <w:rPr>
          <w:rFonts w:hint="eastAsia" w:ascii="宋体" w:hAnsi="宋体" w:eastAsia="宋体" w:cs="宋体"/>
          <w:b w:val="0"/>
          <w:bCs w:val="0"/>
          <w:sz w:val="28"/>
          <w:szCs w:val="28"/>
          <w:u w:val="single"/>
          <w:lang w:val="en-US" w:eastAsia="zh-CN"/>
        </w:rPr>
        <w:fldChar w:fldCharType="separate"/>
      </w:r>
      <w:r>
        <w:rPr>
          <w:rFonts w:hint="eastAsia" w:ascii="宋体" w:hAnsi="宋体" w:eastAsia="宋体" w:cs="宋体"/>
          <w:b w:val="0"/>
          <w:bCs w:val="0"/>
          <w:sz w:val="28"/>
          <w:szCs w:val="28"/>
          <w:u w:val="single"/>
          <w:lang w:val="en-US" w:eastAsia="zh-CN"/>
        </w:rPr>
        <w:t>qhxc8189958@126.com</w:t>
      </w:r>
      <w:r>
        <w:rPr>
          <w:rFonts w:hint="eastAsia" w:ascii="宋体" w:hAnsi="宋体" w:eastAsia="宋体" w:cs="宋体"/>
          <w:b w:val="0"/>
          <w:bCs w:val="0"/>
          <w:sz w:val="28"/>
          <w:szCs w:val="28"/>
          <w:u w:val="single"/>
          <w:lang w:val="en-US" w:eastAsia="zh-CN"/>
        </w:rPr>
        <w:fldChar w:fldCharType="end"/>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中国银行股份有限公司青海省西宁市五四西路支行（标书款及代理费专用账号）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105058848889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3920" w:firstLineChars="1400"/>
        <w:jc w:val="both"/>
        <w:textAlignment w:val="auto"/>
        <w:rPr>
          <w:rFonts w:hint="eastAsia" w:ascii="宋体" w:hAnsi="宋体" w:eastAsia="宋体" w:cs="宋体"/>
          <w:b w:val="0"/>
          <w:bCs w:val="0"/>
          <w:sz w:val="28"/>
          <w:szCs w:val="28"/>
          <w:u w:val="singl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2021年5月20日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u w:val="non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4"/>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497"/>
        <w:gridCol w:w="4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可以偏差的项数：</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截止时间：2021年05月27日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确认的最晚时间：2021年05月27日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确认的方式：书面形式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采购标的数量增减幅度</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有  最高限价：30万元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报价的其他要求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numPr>
                <w:ilvl w:val="0"/>
                <w:numId w:val="0"/>
              </w:numPr>
              <w:spacing w:line="360" w:lineRule="auto"/>
              <w:rPr>
                <w:rFonts w:hint="eastAsia" w:ascii="Arial" w:hAnsi="Arial" w:cs="Arial"/>
                <w:kern w:val="0"/>
                <w:sz w:val="24"/>
                <w:szCs w:val="24"/>
                <w:lang w:val="en-US" w:eastAsia="zh-CN"/>
              </w:rPr>
            </w:pPr>
            <w:r>
              <w:rPr>
                <w:rFonts w:hint="eastAsia" w:ascii="Arial" w:hAnsi="Arial" w:cs="Arial"/>
                <w:kern w:val="0"/>
                <w:sz w:val="24"/>
                <w:szCs w:val="24"/>
                <w:lang w:val="en-US" w:eastAsia="zh-CN"/>
              </w:rPr>
              <w:t>保证金的形式：</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highlight w:val="none"/>
                <w:u w:val="none"/>
                <w:vertAlign w:val="baseline"/>
                <w:lang w:val="en-US" w:eastAsia="zh-CN"/>
              </w:rPr>
            </w:pPr>
            <w:r>
              <w:rPr>
                <w:rFonts w:hint="eastAsia" w:ascii="Arial" w:hAnsi="Arial" w:cs="Arial"/>
                <w:kern w:val="0"/>
                <w:sz w:val="24"/>
                <w:szCs w:val="24"/>
                <w:lang w:val="en-US" w:eastAsia="zh-CN"/>
              </w:rPr>
              <w:t>1、</w:t>
            </w:r>
            <w:r>
              <w:rPr>
                <w:rFonts w:hint="eastAsia" w:ascii="Arial" w:hAnsi="Arial" w:cs="Arial" w:eastAsiaTheme="minorEastAsia"/>
                <w:kern w:val="0"/>
                <w:sz w:val="24"/>
                <w:szCs w:val="24"/>
                <w:lang w:val="en-US" w:eastAsia="zh-CN" w:bidi="ar-SA"/>
              </w:rPr>
              <w:t>以</w:t>
            </w:r>
            <w:r>
              <w:rPr>
                <w:rFonts w:hint="eastAsia" w:ascii="Arial" w:hAnsi="Arial" w:cs="Arial" w:eastAsiaTheme="minorEastAsia"/>
                <w:kern w:val="0"/>
                <w:sz w:val="24"/>
                <w:szCs w:val="24"/>
                <w:highlight w:val="none"/>
                <w:lang w:val="en-US" w:eastAsia="zh-CN" w:bidi="ar-SA"/>
              </w:rPr>
              <w:t xml:space="preserve">电汇方式由供应商基本帐户转至以下帐户 （不接受现金，以到账为准）汇单附言栏内注明项目名称及用途。 </w:t>
            </w:r>
          </w:p>
          <w:p>
            <w:pPr>
              <w:numPr>
                <w:ilvl w:val="0"/>
                <w:numId w:val="0"/>
              </w:numPr>
              <w:spacing w:line="360" w:lineRule="auto"/>
              <w:rPr>
                <w:rFonts w:hint="eastAsia" w:ascii="Arial" w:hAnsi="Arial" w:cs="Arial"/>
                <w:kern w:val="0"/>
                <w:sz w:val="24"/>
                <w:szCs w:val="24"/>
                <w:highlight w:val="none"/>
                <w:lang w:val="en-US" w:eastAsia="zh-CN"/>
              </w:rPr>
            </w:pPr>
            <w:r>
              <w:rPr>
                <w:rFonts w:hint="eastAsia" w:ascii="Arial" w:hAnsi="Arial" w:cs="Arial"/>
                <w:kern w:val="0"/>
                <w:sz w:val="24"/>
                <w:szCs w:val="24"/>
                <w:highlight w:val="none"/>
                <w:lang w:val="en-US" w:eastAsia="zh-CN"/>
              </w:rPr>
              <w:t>保证金的金额：5000.00元（大写：伍仟元整）</w:t>
            </w:r>
          </w:p>
          <w:p>
            <w:pPr>
              <w:numPr>
                <w:ilvl w:val="0"/>
                <w:numId w:val="0"/>
              </w:numPr>
              <w:spacing w:line="360" w:lineRule="auto"/>
              <w:rPr>
                <w:rFonts w:hint="eastAsia" w:ascii="Arial" w:hAnsi="Arial" w:cs="Arial"/>
                <w:kern w:val="0"/>
                <w:sz w:val="24"/>
                <w:szCs w:val="24"/>
                <w:highlight w:val="none"/>
                <w:lang w:val="zh-CN" w:eastAsia="zh-CN"/>
              </w:rPr>
            </w:pPr>
            <w:r>
              <w:rPr>
                <w:rFonts w:hint="eastAsia" w:ascii="Arial" w:hAnsi="Arial" w:cs="Arial"/>
                <w:kern w:val="0"/>
                <w:sz w:val="24"/>
                <w:szCs w:val="24"/>
                <w:highlight w:val="none"/>
                <w:lang w:val="zh-CN" w:eastAsia="zh-CN"/>
              </w:rPr>
              <w:t>收款单位：青海晓成工程项目管理有限公司</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highlight w:val="none"/>
                <w:lang w:val="zh-CN" w:eastAsia="zh-CN"/>
              </w:rPr>
              <w:t>开 户 行：中国银行股份有限公</w:t>
            </w:r>
            <w:r>
              <w:rPr>
                <w:rFonts w:hint="eastAsia" w:ascii="Arial" w:hAnsi="Arial" w:cs="Arial"/>
                <w:kern w:val="0"/>
                <w:sz w:val="24"/>
                <w:szCs w:val="24"/>
                <w:lang w:val="zh-CN" w:eastAsia="zh-CN"/>
              </w:rPr>
              <w:t>司青海省西宁市五四西路支行</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银行账号：105058848889</w:t>
            </w:r>
          </w:p>
          <w:p>
            <w:pPr>
              <w:spacing w:line="360" w:lineRule="auto"/>
              <w:rPr>
                <w:rFonts w:hint="eastAsia"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zh-CN" w:eastAsia="zh-CN"/>
              </w:rPr>
              <w:t>缴费时间：供应商在投标截止期前一工作日</w:t>
            </w:r>
            <w:r>
              <w:rPr>
                <w:rFonts w:hint="eastAsia" w:ascii="Arial" w:hAnsi="Arial" w:cs="Arial"/>
                <w:kern w:val="0"/>
                <w:sz w:val="24"/>
                <w:szCs w:val="24"/>
                <w:highlight w:val="none"/>
                <w:lang w:val="zh-CN" w:eastAsia="zh-CN"/>
              </w:rPr>
              <w:t>（</w:t>
            </w:r>
            <w:r>
              <w:rPr>
                <w:rFonts w:hint="eastAsia" w:ascii="Arial" w:hAnsi="Arial" w:cs="Arial"/>
                <w:kern w:val="0"/>
                <w:sz w:val="24"/>
                <w:szCs w:val="24"/>
                <w:highlight w:val="none"/>
                <w:lang w:val="en-US" w:eastAsia="zh-CN"/>
              </w:rPr>
              <w:t>2021</w:t>
            </w:r>
            <w:r>
              <w:rPr>
                <w:rFonts w:hint="eastAsia" w:ascii="Arial" w:hAnsi="Arial" w:cs="Arial"/>
                <w:kern w:val="0"/>
                <w:sz w:val="24"/>
                <w:szCs w:val="24"/>
                <w:highlight w:val="none"/>
                <w:lang w:val="zh-CN" w:eastAsia="zh-CN"/>
              </w:rPr>
              <w:t>年</w:t>
            </w:r>
            <w:r>
              <w:rPr>
                <w:rFonts w:hint="eastAsia" w:ascii="Arial" w:hAnsi="Arial" w:cs="Arial"/>
                <w:kern w:val="0"/>
                <w:sz w:val="24"/>
                <w:szCs w:val="24"/>
                <w:highlight w:val="none"/>
                <w:lang w:val="en-US" w:eastAsia="zh-CN"/>
              </w:rPr>
              <w:t>05</w:t>
            </w:r>
            <w:r>
              <w:rPr>
                <w:rFonts w:hint="eastAsia" w:ascii="Arial" w:hAnsi="Arial" w:cs="Arial"/>
                <w:kern w:val="0"/>
                <w:sz w:val="24"/>
                <w:szCs w:val="24"/>
                <w:highlight w:val="none"/>
                <w:lang w:val="zh-CN" w:eastAsia="zh-CN"/>
              </w:rPr>
              <w:t>月</w:t>
            </w:r>
            <w:r>
              <w:rPr>
                <w:rFonts w:hint="eastAsia" w:ascii="Arial" w:hAnsi="Arial" w:cs="Arial"/>
                <w:kern w:val="0"/>
                <w:sz w:val="24"/>
                <w:szCs w:val="24"/>
                <w:highlight w:val="none"/>
                <w:lang w:val="en-US" w:eastAsia="zh-CN"/>
              </w:rPr>
              <w:t>28</w:t>
            </w:r>
            <w:r>
              <w:rPr>
                <w:rFonts w:hint="eastAsia" w:ascii="Arial" w:hAnsi="Arial" w:cs="Arial"/>
                <w:kern w:val="0"/>
                <w:sz w:val="24"/>
                <w:szCs w:val="24"/>
                <w:highlight w:val="none"/>
                <w:lang w:val="zh-CN" w:eastAsia="zh-CN"/>
              </w:rPr>
              <w:t>日</w:t>
            </w:r>
            <w:r>
              <w:rPr>
                <w:rFonts w:hint="eastAsia" w:ascii="Arial" w:hAnsi="Arial" w:cs="Arial"/>
                <w:kern w:val="0"/>
                <w:sz w:val="24"/>
                <w:szCs w:val="24"/>
                <w:highlight w:val="none"/>
                <w:lang w:val="en-US" w:eastAsia="zh-CN"/>
              </w:rPr>
              <w:t>9</w:t>
            </w:r>
            <w:r>
              <w:rPr>
                <w:rFonts w:hint="eastAsia" w:ascii="Arial" w:hAnsi="Arial" w:cs="Arial"/>
                <w:kern w:val="0"/>
                <w:sz w:val="24"/>
                <w:szCs w:val="24"/>
                <w:highlight w:val="none"/>
                <w:lang w:val="zh-CN" w:eastAsia="zh-CN"/>
              </w:rPr>
              <w:t>点</w:t>
            </w:r>
            <w:r>
              <w:rPr>
                <w:rFonts w:hint="eastAsia" w:ascii="Arial" w:hAnsi="Arial" w:cs="Arial"/>
                <w:kern w:val="0"/>
                <w:sz w:val="24"/>
                <w:szCs w:val="24"/>
                <w:highlight w:val="none"/>
                <w:lang w:val="en-US" w:eastAsia="zh-CN"/>
              </w:rPr>
              <w:t>30分</w:t>
            </w:r>
            <w:r>
              <w:rPr>
                <w:rFonts w:hint="eastAsia" w:ascii="Arial" w:hAnsi="Arial" w:cs="Arial"/>
                <w:kern w:val="0"/>
                <w:sz w:val="24"/>
                <w:szCs w:val="24"/>
                <w:highlight w:val="none"/>
                <w:lang w:val="zh-CN" w:eastAsia="zh-CN"/>
              </w:rPr>
              <w:t>以前）</w:t>
            </w:r>
            <w:r>
              <w:rPr>
                <w:rFonts w:hint="eastAsia" w:ascii="Arial" w:hAnsi="Arial" w:cs="Arial"/>
                <w:kern w:val="0"/>
                <w:sz w:val="24"/>
                <w:szCs w:val="24"/>
                <w:lang w:val="zh-CN" w:eastAsia="zh-CN"/>
              </w:rPr>
              <w:t>，以银行到账时间为准。</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2、保险保单 </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由保险服务机构出具保险单，保险单扫描件必须编入招标文件中。 招标（代理）人可在网站进行电子保单查询,保单查询网站： www.epicc.com.cn </w:t>
            </w:r>
          </w:p>
          <w:p>
            <w:pPr>
              <w:spacing w:line="360" w:lineRule="auto"/>
              <w:jc w:val="left"/>
              <w:rPr>
                <w:rFonts w:hint="eastAsia" w:ascii="Arial" w:hAnsi="Arial" w:cs="Arial"/>
                <w:kern w:val="0"/>
                <w:sz w:val="24"/>
                <w:szCs w:val="24"/>
                <w:lang w:val="zh-CN" w:eastAsia="zh-CN"/>
              </w:rPr>
            </w:pPr>
            <w:r>
              <w:rPr>
                <w:rFonts w:hint="eastAsia" w:ascii="Arial" w:hAnsi="Arial" w:cs="Arial"/>
                <w:kern w:val="0"/>
                <w:sz w:val="24"/>
                <w:szCs w:val="24"/>
                <w:lang w:val="en-US" w:eastAsia="zh-CN"/>
              </w:rPr>
              <w:t>联系人：</w:t>
            </w:r>
            <w:r>
              <w:rPr>
                <w:rFonts w:hint="eastAsia" w:ascii="Arial" w:hAnsi="Arial" w:cs="Arial"/>
                <w:color w:val="000000" w:themeColor="text1"/>
                <w:kern w:val="0"/>
                <w:sz w:val="24"/>
                <w:szCs w:val="24"/>
                <w:highlight w:val="red"/>
                <w:lang w:val="en-US" w:eastAsia="zh-CN"/>
                <w14:textFill>
                  <w14:solidFill>
                    <w14:schemeClr w14:val="tx1"/>
                  </w14:solidFill>
                </w14:textFill>
              </w:rPr>
              <w:t>马小军 18697298745, 0971-6127826、8233113。</w:t>
            </w:r>
            <w:r>
              <w:rPr>
                <w:rFonts w:hint="eastAsia" w:ascii="Arial" w:hAnsi="Arial" w:cs="Arial"/>
                <w:kern w:val="0"/>
                <w:sz w:val="24"/>
                <w:szCs w:val="24"/>
                <w:lang w:val="en-US" w:eastAsia="zh-CN"/>
              </w:rPr>
              <w:t xml:space="preserve"> </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确定中标并签订合同后的5日之内退还</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i w:val="0"/>
                <w:caps w:val="0"/>
                <w:color w:val="111111"/>
                <w:spacing w:val="0"/>
                <w:sz w:val="24"/>
                <w:szCs w:val="24"/>
                <w:shd w:val="clear" w:fill="FFFFFF"/>
              </w:rPr>
            </w:pPr>
            <w:r>
              <w:rPr>
                <w:rFonts w:hint="eastAsia" w:asciiTheme="minorEastAsia" w:hAnsiTheme="minorEastAsia" w:cstheme="minorEastAsia"/>
                <w:i w:val="0"/>
                <w:caps w:val="0"/>
                <w:color w:val="111111"/>
                <w:spacing w:val="0"/>
                <w:sz w:val="24"/>
                <w:szCs w:val="24"/>
                <w:shd w:val="clear" w:fill="FFFFFF"/>
                <w:lang w:val="en-US" w:eastAsia="zh-CN"/>
              </w:rPr>
              <w:t>1.</w:t>
            </w:r>
            <w:r>
              <w:rPr>
                <w:rFonts w:hint="eastAsia" w:asciiTheme="minorEastAsia" w:hAnsiTheme="minorEastAsia" w:eastAsiaTheme="minorEastAsia" w:cstheme="minorEastAsia"/>
                <w:i w:val="0"/>
                <w:caps w:val="0"/>
                <w:color w:val="111111"/>
                <w:spacing w:val="0"/>
                <w:sz w:val="24"/>
                <w:szCs w:val="24"/>
                <w:shd w:val="clear" w:fill="FFFFFF"/>
              </w:rPr>
              <w:t>截止开标前3天，投标人无正当理由、未以书面形式向招标人递交说明而在投标截止日不来投标的;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2.</w:t>
            </w:r>
            <w:r>
              <w:rPr>
                <w:rFonts w:hint="eastAsia" w:asciiTheme="minorEastAsia" w:hAnsiTheme="minorEastAsia" w:eastAsiaTheme="minorEastAsia" w:cstheme="minorEastAsia"/>
                <w:i w:val="0"/>
                <w:caps w:val="0"/>
                <w:color w:val="111111"/>
                <w:spacing w:val="0"/>
                <w:sz w:val="24"/>
                <w:szCs w:val="24"/>
                <w:shd w:val="clear" w:fill="FFFFFF"/>
              </w:rPr>
              <w:t>投标人递送投标文件后，无正当理由放弃投标的;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3.</w:t>
            </w:r>
            <w:r>
              <w:rPr>
                <w:rFonts w:hint="eastAsia" w:asciiTheme="minorEastAsia" w:hAnsiTheme="minorEastAsia" w:eastAsiaTheme="minorEastAsia" w:cstheme="minorEastAsia"/>
                <w:i w:val="0"/>
                <w:caps w:val="0"/>
                <w:color w:val="111111"/>
                <w:spacing w:val="0"/>
                <w:sz w:val="24"/>
                <w:szCs w:val="24"/>
                <w:shd w:val="clear" w:fill="FFFFFF"/>
              </w:rPr>
              <w:t>自中标通知书发出之日起30日内，中标人无正当理由不与招标人签订合同的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eastAsia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4.</w:t>
            </w:r>
            <w:r>
              <w:rPr>
                <w:rFonts w:hint="eastAsia" w:asciiTheme="minorEastAsia" w:hAnsiTheme="minorEastAsia" w:eastAsiaTheme="minorEastAsia" w:cstheme="minorEastAsia"/>
                <w:i w:val="0"/>
                <w:caps w:val="0"/>
                <w:color w:val="111111"/>
                <w:spacing w:val="0"/>
                <w:sz w:val="24"/>
                <w:szCs w:val="24"/>
                <w:shd w:val="clear" w:fill="FFFFFF"/>
              </w:rPr>
              <w:t>投标人在投标过程中被查实有串标、围标、陪标等违法违纪行为的;投标人有违约违规行为或被投诉、举报的，在调查处理期间，保证金暂不退还，待调查处理结束后按有关规定处理</w:t>
            </w:r>
            <w:r>
              <w:rPr>
                <w:rFonts w:hint="eastAsia" w:asciiTheme="minorEastAsia" w:hAnsiTheme="minorEastAsia" w:cstheme="minorEastAsia"/>
                <w:i w:val="0"/>
                <w:caps w:val="0"/>
                <w:color w:val="111111"/>
                <w:spacing w:val="0"/>
                <w:sz w:val="24"/>
                <w:szCs w:val="24"/>
                <w:shd w:val="clear"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注：此处应填写资质证书的名称、等级、专业、颁发机构等内容。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适用。供应商应提供经会计师事务所或审计机构审计的近年财务会计报表复印件，包括资产负债表、现金流量表、利润表、附注等。近年财务会计报表年份是指:</w:t>
            </w:r>
            <w:r>
              <w:rPr>
                <w:rFonts w:hint="eastAsia" w:ascii="宋体" w:hAnsi="宋体" w:eastAsia="宋体" w:cs="宋体"/>
                <w:b w:val="0"/>
                <w:bCs w:val="0"/>
                <w:sz w:val="24"/>
                <w:szCs w:val="24"/>
                <w:u w:val="single"/>
                <w:lang w:val="en-US" w:eastAsia="zh-CN"/>
              </w:rPr>
              <w:t xml:space="preserve">  2019或2020 </w:t>
            </w:r>
            <w:r>
              <w:rPr>
                <w:rFonts w:hint="eastAsia" w:ascii="宋体" w:hAnsi="宋体" w:eastAsia="宋体" w:cs="宋体"/>
                <w:b w:val="0"/>
                <w:bCs w:val="0"/>
                <w:sz w:val="24"/>
                <w:szCs w:val="24"/>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适用。供应商应提供近年财务会计报表复印件，包括资产负债表、利润表</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近年财务会计报表年份是指:</w:t>
            </w:r>
            <w:r>
              <w:rPr>
                <w:rFonts w:hint="eastAsia" w:ascii="宋体" w:hAnsi="宋体" w:eastAsia="宋体" w:cs="宋体"/>
                <w:b w:val="0"/>
                <w:bCs w:val="0"/>
                <w:sz w:val="24"/>
                <w:szCs w:val="24"/>
                <w:u w:val="single"/>
                <w:vertAlign w:val="baseline"/>
                <w:lang w:val="en-US" w:eastAsia="zh-CN"/>
              </w:rPr>
              <w:t>近一年</w:t>
            </w:r>
            <w:r>
              <w:rPr>
                <w:rFonts w:hint="eastAsia" w:ascii="宋体" w:hAnsi="宋体" w:eastAsia="宋体" w:cs="宋体"/>
                <w:b w:val="0"/>
                <w:bCs w:val="0"/>
                <w:sz w:val="24"/>
                <w:szCs w:val="24"/>
                <w:u w:val="single"/>
                <w:lang w:val="en-US" w:eastAsia="zh-CN"/>
              </w:rPr>
              <w:t xml:space="preserve"> （2019或2020年）</w:t>
            </w:r>
            <w:r>
              <w:rPr>
                <w:rFonts w:hint="eastAsia" w:ascii="宋体" w:hAnsi="宋体" w:eastAsia="宋体" w:cs="宋体"/>
                <w:b w:val="0"/>
                <w:bCs w:val="0"/>
                <w:sz w:val="24"/>
                <w:szCs w:val="24"/>
                <w:u w:val="none"/>
                <w:vertAlign w:val="baseline"/>
                <w:lang w:val="en-US" w:eastAsia="zh-CN"/>
              </w:rPr>
              <w:t>(供应商的成立时间少于该规定年份的，应提供成立以来的财务会计报表)。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近年是指:</w:t>
            </w:r>
            <w:r>
              <w:rPr>
                <w:rFonts w:hint="eastAsia" w:ascii="宋体" w:hAnsi="宋体" w:eastAsia="宋体" w:cs="宋体"/>
                <w:b w:val="0"/>
                <w:bCs w:val="0"/>
                <w:sz w:val="24"/>
                <w:szCs w:val="24"/>
                <w:u w:val="single"/>
                <w:lang w:val="en-US" w:eastAsia="zh-CN"/>
              </w:rPr>
              <w:t>2019</w:t>
            </w:r>
            <w:r>
              <w:rPr>
                <w:rFonts w:hint="eastAsia" w:ascii="宋体" w:hAnsi="宋体" w:eastAsia="宋体" w:cs="宋体"/>
                <w:b w:val="0"/>
                <w:bCs w:val="0"/>
                <w:sz w:val="24"/>
                <w:szCs w:val="24"/>
                <w:u w:val="none"/>
                <w:lang w:val="en-US" w:eastAsia="zh-CN"/>
              </w:rPr>
              <w:t>年至</w:t>
            </w:r>
            <w:r>
              <w:rPr>
                <w:rFonts w:hint="eastAsia" w:ascii="宋体" w:hAnsi="宋体" w:eastAsia="宋体" w:cs="宋体"/>
                <w:b w:val="0"/>
                <w:bCs w:val="0"/>
                <w:sz w:val="24"/>
                <w:szCs w:val="24"/>
                <w:u w:val="single"/>
                <w:lang w:val="en-US" w:eastAsia="zh-CN"/>
              </w:rPr>
              <w:t>2020</w:t>
            </w:r>
            <w:r>
              <w:rPr>
                <w:rFonts w:hint="eastAsia" w:ascii="宋体" w:hAnsi="宋体" w:eastAsia="宋体" w:cs="宋体"/>
                <w:b w:val="0"/>
                <w:bCs w:val="0"/>
                <w:sz w:val="24"/>
                <w:szCs w:val="24"/>
                <w:u w:val="none"/>
                <w:vertAlign w:val="baseline"/>
                <w:lang w:val="en-US" w:eastAsia="zh-CN"/>
              </w:rPr>
              <w:t>年。</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合同/订单</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中标通知书/成交通知书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竣工验收报告/验收证明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业主证明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其他材料</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业绩证明材料种类要求: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提供上述勾选的任一项证明材料即可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需同时提供上述勾选的所有证明材料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口其他要求:</w:t>
            </w: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适用。供应商应提供相关信誉情况的证明材料，包括:</w:t>
            </w:r>
            <w:r>
              <w:rPr>
                <w:rFonts w:hint="eastAsia" w:ascii="宋体" w:hAnsi="宋体" w:eastAsia="宋体" w:cs="宋体"/>
                <w:b w:val="0"/>
                <w:bCs w:val="0"/>
                <w:sz w:val="24"/>
                <w:szCs w:val="24"/>
                <w:u w:val="single"/>
                <w:lang w:val="en-US" w:eastAsia="zh-CN"/>
              </w:rPr>
              <w:t>经信用中国（www.creditchina.gov.cn）、中国政府采购网（www.ccgp.gov.cn）等渠道查询后，列入失信被执行人、重大税收违法案件当事人名单、政府采购严重违法失信行为记录名单的，取消投标资格。（投标时间截止前5天内）</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4"/>
                <w:szCs w:val="24"/>
                <w:u w:val="none"/>
                <w:vertAlign w:val="baseline"/>
                <w:lang w:val="en-US" w:eastAsia="zh-CN"/>
              </w:rPr>
              <w:t>章</w:t>
            </w:r>
            <w:r>
              <w:rPr>
                <w:rFonts w:hint="default" w:ascii="宋体" w:hAnsi="宋体" w:eastAsia="宋体" w:cs="宋体"/>
                <w:b w:val="0"/>
                <w:bCs w:val="0"/>
                <w:sz w:val="24"/>
                <w:szCs w:val="24"/>
                <w:u w:val="none"/>
                <w:vertAlign w:val="baseline"/>
                <w:lang w:val="en-US" w:eastAsia="zh-CN"/>
              </w:rPr>
              <w:t>“响应文件格式”七、资格审查资料(四</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比采购公告</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比采购邀请书”规定的项目负责人和其他主要人员的相关信息。并附相关</w:t>
            </w:r>
            <w:r>
              <w:rPr>
                <w:rFonts w:hint="eastAsia" w:ascii="宋体" w:hAnsi="宋体" w:eastAsia="宋体" w:cs="宋体"/>
                <w:b w:val="0"/>
                <w:bCs w:val="0"/>
                <w:sz w:val="24"/>
                <w:szCs w:val="24"/>
                <w:u w:val="none"/>
                <w:vertAlign w:val="baseline"/>
                <w:lang w:val="en-US" w:eastAsia="zh-CN"/>
              </w:rPr>
              <w:t>职</w:t>
            </w:r>
            <w:r>
              <w:rPr>
                <w:rFonts w:hint="default" w:ascii="宋体" w:hAnsi="宋体" w:eastAsia="宋体" w:cs="宋体"/>
                <w:b w:val="0"/>
                <w:bCs w:val="0"/>
                <w:sz w:val="24"/>
                <w:szCs w:val="24"/>
                <w:u w:val="none"/>
                <w:vertAlign w:val="baseline"/>
                <w:lang w:val="en-US" w:eastAsia="zh-CN"/>
              </w:rPr>
              <w:t>称证书、执业证书、社保缴费证明</w:t>
            </w:r>
            <w:r>
              <w:rPr>
                <w:rFonts w:hint="eastAsia" w:ascii="宋体" w:hAnsi="宋体" w:eastAsia="宋体" w:cs="宋体"/>
                <w:b w:val="0"/>
                <w:bCs w:val="0"/>
                <w:sz w:val="24"/>
                <w:szCs w:val="24"/>
                <w:u w:val="none"/>
                <w:vertAlign w:val="baseline"/>
                <w:lang w:val="en-US" w:eastAsia="zh-CN"/>
              </w:rPr>
              <w:t>及业绩证</w:t>
            </w:r>
            <w:r>
              <w:rPr>
                <w:rFonts w:hint="default" w:ascii="宋体" w:hAnsi="宋体" w:eastAsia="宋体" w:cs="宋体"/>
                <w:b w:val="0"/>
                <w:bCs w:val="0"/>
                <w:sz w:val="24"/>
                <w:szCs w:val="24"/>
                <w:u w:val="none"/>
                <w:vertAlign w:val="baseline"/>
                <w:lang w:val="en-US" w:eastAsia="zh-CN"/>
              </w:rPr>
              <w:t>明等的复印件，具体要求如下</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w:t>
            </w:r>
            <w:r>
              <w:rPr>
                <w:rFonts w:hint="default" w:ascii="宋体" w:hAnsi="宋体" w:eastAsia="宋体" w:cs="宋体"/>
                <w:b w:val="0"/>
                <w:bCs w:val="0"/>
                <w:sz w:val="24"/>
                <w:szCs w:val="24"/>
                <w:u w:val="none"/>
                <w:vertAlign w:val="baseline"/>
                <w:lang w:val="en-US" w:eastAsia="zh-CN"/>
              </w:rPr>
              <w:t>:一般工程和服务项目有本项要求。采购人应在此处明确对有关人员职称证书、执业证</w:t>
            </w:r>
            <w:r>
              <w:rPr>
                <w:rFonts w:hint="eastAsia" w:ascii="宋体" w:hAnsi="宋体" w:eastAsia="宋体" w:cs="宋体"/>
                <w:b w:val="0"/>
                <w:bCs w:val="0"/>
                <w:sz w:val="24"/>
                <w:szCs w:val="24"/>
                <w:u w:val="none"/>
                <w:vertAlign w:val="baseline"/>
                <w:lang w:val="en-US" w:eastAsia="zh-CN"/>
              </w:rPr>
              <w:t>书</w:t>
            </w:r>
            <w:r>
              <w:rPr>
                <w:rFonts w:hint="default" w:ascii="宋体" w:hAnsi="宋体" w:eastAsia="宋体" w:cs="宋体"/>
                <w:b w:val="0"/>
                <w:bCs w:val="0"/>
                <w:sz w:val="24"/>
                <w:szCs w:val="24"/>
                <w:u w:val="none"/>
                <w:vertAlign w:val="baseline"/>
                <w:lang w:val="en-US" w:eastAsia="zh-CN"/>
              </w:rPr>
              <w:t>、社保缴费证明及业绩证明等的具体要求。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607" w:type="dxa"/>
          </w:tcPr>
          <w:p>
            <w:pPr>
              <w:pStyle w:val="7"/>
              <w:keepNext w:val="0"/>
              <w:keepLines w:val="0"/>
              <w:pageBreakBefore w:val="0"/>
              <w:widowControl w:val="0"/>
              <w:numPr>
                <w:ilvl w:val="0"/>
                <w:numId w:val="0"/>
              </w:numPr>
              <w:tabs>
                <w:tab w:val="left" w:pos="626"/>
              </w:tabs>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ab/>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不需提供证明材料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需要提供证明材料，包括</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适用。供应商应按照采购文件</w:t>
            </w:r>
            <w:r>
              <w:rPr>
                <w:rFonts w:hint="eastAsia" w:ascii="宋体" w:hAnsi="宋体" w:eastAsia="宋体" w:cs="宋体"/>
                <w:b w:val="0"/>
                <w:bCs w:val="0"/>
                <w:sz w:val="24"/>
                <w:szCs w:val="24"/>
                <w:u w:val="none"/>
                <w:vertAlign w:val="baseline"/>
                <w:lang w:val="en-US" w:eastAsia="zh-CN"/>
              </w:rPr>
              <w:t>提供的格</w:t>
            </w:r>
            <w:r>
              <w:rPr>
                <w:rFonts w:hint="default" w:ascii="宋体" w:hAnsi="宋体" w:eastAsia="宋体" w:cs="宋体"/>
                <w:b w:val="0"/>
                <w:bCs w:val="0"/>
                <w:sz w:val="24"/>
                <w:szCs w:val="24"/>
                <w:u w:val="none"/>
                <w:vertAlign w:val="baseline"/>
                <w:lang w:val="en-US" w:eastAsia="zh-CN"/>
              </w:rPr>
              <w:t>式(格式见第六章“响应文件格式</w:t>
            </w:r>
            <w:r>
              <w:rPr>
                <w:rFonts w:hint="eastAsia" w:ascii="宋体" w:hAnsi="宋体" w:eastAsia="宋体" w:cs="宋体"/>
                <w:b w:val="0"/>
                <w:bCs w:val="0"/>
                <w:sz w:val="24"/>
                <w:szCs w:val="24"/>
                <w:u w:val="none"/>
                <w:vertAlign w:val="baseline"/>
                <w:lang w:val="en-US" w:eastAsia="zh-CN"/>
              </w:rPr>
              <w:t>”三、</w:t>
            </w:r>
            <w:r>
              <w:rPr>
                <w:rFonts w:hint="default" w:ascii="宋体" w:hAnsi="宋体" w:eastAsia="宋体" w:cs="宋体"/>
                <w:b w:val="0"/>
                <w:bCs w:val="0"/>
                <w:sz w:val="24"/>
                <w:szCs w:val="24"/>
                <w:u w:val="none"/>
                <w:vertAlign w:val="baseline"/>
                <w:lang w:val="en-US" w:eastAsia="zh-CN"/>
              </w:rPr>
              <w:t>联合体协议书)拟定联合体</w:t>
            </w:r>
            <w:r>
              <w:rPr>
                <w:rFonts w:hint="eastAsia" w:ascii="宋体" w:hAnsi="宋体" w:eastAsia="宋体" w:cs="宋体"/>
                <w:b w:val="0"/>
                <w:bCs w:val="0"/>
                <w:sz w:val="24"/>
                <w:szCs w:val="24"/>
                <w:u w:val="none"/>
                <w:vertAlign w:val="baseline"/>
                <w:lang w:val="en-US" w:eastAsia="zh-CN"/>
              </w:rPr>
              <w:t>协议书，并提</w:t>
            </w:r>
            <w:r>
              <w:rPr>
                <w:rFonts w:hint="default" w:ascii="宋体" w:hAnsi="宋体" w:eastAsia="宋体" w:cs="宋体"/>
                <w:b w:val="0"/>
                <w:bCs w:val="0"/>
                <w:sz w:val="24"/>
                <w:szCs w:val="24"/>
                <w:u w:val="none"/>
                <w:vertAlign w:val="baseline"/>
                <w:lang w:val="en-US" w:eastAsia="zh-CN"/>
              </w:rPr>
              <w:t>供联合体协议书的原件。联合体</w:t>
            </w:r>
            <w:r>
              <w:rPr>
                <w:rFonts w:hint="eastAsia" w:ascii="宋体" w:hAnsi="宋体" w:eastAsia="宋体" w:cs="宋体"/>
                <w:b w:val="0"/>
                <w:bCs w:val="0"/>
                <w:sz w:val="24"/>
                <w:szCs w:val="24"/>
                <w:u w:val="none"/>
                <w:vertAlign w:val="baseline"/>
                <w:lang w:val="en-US" w:eastAsia="zh-CN"/>
              </w:rPr>
              <w:t>协议书应</w:t>
            </w:r>
            <w:r>
              <w:rPr>
                <w:rFonts w:hint="default" w:ascii="宋体" w:hAnsi="宋体" w:eastAsia="宋体" w:cs="宋体"/>
                <w:b w:val="0"/>
                <w:bCs w:val="0"/>
                <w:sz w:val="24"/>
                <w:szCs w:val="24"/>
                <w:u w:val="none"/>
                <w:vertAlign w:val="baseline"/>
                <w:lang w:val="en-US" w:eastAsia="zh-CN"/>
              </w:rPr>
              <w:t>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响应文件副本</w:t>
            </w:r>
            <w:r>
              <w:rPr>
                <w:rFonts w:hint="eastAsia" w:ascii="宋体" w:hAnsi="宋体" w:eastAsia="宋体" w:cs="宋体"/>
                <w:b w:val="0"/>
                <w:bCs w:val="0"/>
                <w:sz w:val="24"/>
                <w:szCs w:val="24"/>
                <w:u w:val="none"/>
                <w:vertAlign w:val="baseline"/>
                <w:lang w:val="en-US" w:eastAsia="zh-CN"/>
              </w:rPr>
              <w:t xml:space="preserve"> </w:t>
            </w:r>
            <w:r>
              <w:rPr>
                <w:rFonts w:hint="eastAsia" w:ascii="宋体" w:hAnsi="宋体" w:eastAsia="宋体" w:cs="宋体"/>
                <w:b w:val="0"/>
                <w:bCs w:val="0"/>
                <w:sz w:val="24"/>
                <w:szCs w:val="24"/>
                <w:u w:val="single"/>
                <w:lang w:val="en-US" w:eastAsia="zh-CN"/>
              </w:rPr>
              <w:t xml:space="preserve">  2  </w:t>
            </w:r>
            <w:r>
              <w:rPr>
                <w:rFonts w:hint="default" w:ascii="宋体" w:hAnsi="宋体" w:eastAsia="宋体" w:cs="宋体"/>
                <w:b w:val="0"/>
                <w:bCs w:val="0"/>
                <w:sz w:val="24"/>
                <w:szCs w:val="24"/>
                <w:u w:val="none"/>
                <w:vertAlign w:val="baseline"/>
                <w:lang w:val="en-US" w:eastAsia="zh-CN"/>
              </w:rPr>
              <w:t>份</w:t>
            </w:r>
            <w:r>
              <w:rPr>
                <w:rFonts w:hint="eastAsia" w:ascii="宋体" w:hAnsi="宋体" w:eastAsia="宋体" w:cs="宋体"/>
                <w:b w:val="0"/>
                <w:bCs w:val="0"/>
                <w:sz w:val="24"/>
                <w:szCs w:val="24"/>
                <w:u w:val="none"/>
                <w:vertAlign w:val="baseline"/>
                <w:lang w:val="en-US" w:eastAsia="zh-CN"/>
              </w:rPr>
              <w:t>（正本1份）；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是否求提供电子版</w:t>
            </w:r>
            <w:r>
              <w:rPr>
                <w:rFonts w:hint="eastAsia" w:ascii="宋体" w:hAnsi="宋体" w:eastAsia="宋体" w:cs="宋体"/>
                <w:b w:val="0"/>
                <w:bCs w:val="0"/>
                <w:sz w:val="24"/>
                <w:szCs w:val="24"/>
                <w:u w:val="none"/>
                <w:vertAlign w:val="baseline"/>
                <w:lang w:val="en-US" w:eastAsia="zh-CN"/>
              </w:rPr>
              <w:t>响</w:t>
            </w:r>
            <w:r>
              <w:rPr>
                <w:rFonts w:hint="default" w:ascii="宋体" w:hAnsi="宋体" w:eastAsia="宋体" w:cs="宋体"/>
                <w:b w:val="0"/>
                <w:bCs w:val="0"/>
                <w:sz w:val="24"/>
                <w:szCs w:val="24"/>
                <w:u w:val="none"/>
                <w:vertAlign w:val="baseline"/>
                <w:lang w:val="en-US" w:eastAsia="zh-CN"/>
              </w:rPr>
              <w:t>应文件</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要求，提供</w:t>
            </w:r>
            <w:r>
              <w:rPr>
                <w:rFonts w:hint="eastAsia" w:ascii="宋体" w:hAnsi="宋体" w:eastAsia="宋体" w:cs="宋体"/>
                <w:b w:val="0"/>
                <w:bCs w:val="0"/>
                <w:sz w:val="24"/>
                <w:szCs w:val="24"/>
                <w:u w:val="none"/>
                <w:vertAlign w:val="baseline"/>
                <w:lang w:val="en-US" w:eastAsia="zh-CN"/>
              </w:rPr>
              <w:t>电子版</w:t>
            </w:r>
            <w:r>
              <w:rPr>
                <w:rFonts w:hint="default" w:ascii="宋体" w:hAnsi="宋体" w:eastAsia="宋体" w:cs="宋体"/>
                <w:b w:val="0"/>
                <w:bCs w:val="0"/>
                <w:sz w:val="24"/>
                <w:szCs w:val="24"/>
                <w:u w:val="none"/>
                <w:vertAlign w:val="baseline"/>
                <w:lang w:val="en-US" w:eastAsia="zh-CN"/>
              </w:rPr>
              <w:t>响应文件的形式</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电子版一份（U盘、PDF格式）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607" w:type="dxa"/>
            <w:vAlign w:val="top"/>
          </w:tcPr>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p>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外层包封应当写明招标人名称和地址、项目名称、采购代理编号、并注明开启响应文件时间以前不得开封。还应当写明供应商的名称与地址、邮政编码，以便响应出现逾期送达时能原封退回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供应商名称</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项目名称)</w:t>
            </w:r>
            <w:r>
              <w:rPr>
                <w:rFonts w:hint="eastAsia" w:ascii="宋体" w:hAnsi="宋体" w:eastAsia="宋体" w:cs="宋体"/>
                <w:b w:val="0"/>
                <w:bCs w:val="0"/>
                <w:sz w:val="24"/>
                <w:szCs w:val="24"/>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截止时间</w:t>
            </w:r>
            <w:r>
              <w:rPr>
                <w:rFonts w:hint="default" w:ascii="宋体" w:hAnsi="宋体" w:eastAsia="宋体" w:cs="宋体"/>
                <w:b w:val="0"/>
                <w:bCs w:val="0"/>
                <w:sz w:val="24"/>
                <w:szCs w:val="24"/>
                <w:highlight w:val="none"/>
                <w:u w:val="none"/>
                <w:vertAlign w:val="baseline"/>
                <w:lang w:val="en-US" w:eastAsia="zh-CN"/>
              </w:rPr>
              <w:t>:</w:t>
            </w:r>
            <w:r>
              <w:rPr>
                <w:rFonts w:hint="eastAsia" w:ascii="宋体" w:hAnsi="宋体" w:eastAsia="宋体" w:cs="宋体"/>
                <w:b/>
                <w:bCs/>
                <w:sz w:val="24"/>
                <w:szCs w:val="24"/>
                <w:highlight w:val="none"/>
                <w:u w:val="none"/>
                <w:vertAlign w:val="baseline"/>
                <w:lang w:val="en-US" w:eastAsia="zh-CN"/>
              </w:rPr>
              <w:t>2021年05月28日09:30分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递交响应文件</w:t>
            </w:r>
            <w:r>
              <w:rPr>
                <w:rFonts w:hint="eastAsia" w:ascii="宋体" w:hAnsi="宋体" w:eastAsia="宋体" w:cs="宋体"/>
                <w:b w:val="0"/>
                <w:bCs w:val="0"/>
                <w:sz w:val="24"/>
                <w:szCs w:val="24"/>
                <w:u w:val="none"/>
                <w:vertAlign w:val="baseline"/>
                <w:lang w:val="en-US" w:eastAsia="zh-CN"/>
              </w:rPr>
              <w:t>的地点：西宁市城西区文苑路5号苏商大厦B座15层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是</w:t>
            </w:r>
            <w:r>
              <w:rPr>
                <w:rFonts w:hint="default"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607" w:type="dxa"/>
            <w:vMerge w:val="restart"/>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自采购人收到供应商递交的书面通知之日</w:t>
            </w:r>
            <w:r>
              <w:rPr>
                <w:rFonts w:hint="eastAsia" w:ascii="宋体" w:hAnsi="宋体" w:eastAsia="宋体" w:cs="宋体"/>
                <w:b w:val="0"/>
                <w:bCs w:val="0"/>
                <w:sz w:val="24"/>
                <w:szCs w:val="24"/>
                <w:u w:val="none"/>
                <w:vertAlign w:val="baseline"/>
                <w:lang w:val="en-US" w:eastAsia="zh-CN"/>
              </w:rPr>
              <w:t>起</w:t>
            </w:r>
            <w:r>
              <w:rPr>
                <w:rFonts w:hint="eastAsia" w:ascii="宋体" w:hAnsi="宋体" w:eastAsia="宋体" w:cs="宋体"/>
                <w:b w:val="0"/>
                <w:bCs w:val="0"/>
                <w:sz w:val="24"/>
                <w:szCs w:val="24"/>
                <w:u w:val="single"/>
                <w:lang w:val="en-US" w:eastAsia="zh-CN"/>
              </w:rPr>
              <w:t xml:space="preserve">  5  </w:t>
            </w:r>
            <w:r>
              <w:rPr>
                <w:rFonts w:hint="default" w:ascii="宋体" w:hAnsi="宋体" w:eastAsia="宋体" w:cs="宋体"/>
                <w:b w:val="0"/>
                <w:bCs w:val="0"/>
                <w:sz w:val="24"/>
                <w:szCs w:val="24"/>
                <w:u w:val="none"/>
                <w:vertAlign w:val="baseline"/>
                <w:lang w:val="en-US" w:eastAsia="zh-CN"/>
              </w:rPr>
              <w:t>日内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开启顺序</w:t>
            </w:r>
            <w:r>
              <w:rPr>
                <w:rFonts w:hint="eastAsia" w:ascii="宋体" w:hAnsi="宋体" w:eastAsia="宋体" w:cs="宋体"/>
                <w:b w:val="0"/>
                <w:bCs w:val="0"/>
                <w:sz w:val="24"/>
                <w:szCs w:val="24"/>
                <w:u w:val="none"/>
                <w:vertAlign w:val="baseline"/>
                <w:lang w:val="en-US" w:eastAsia="zh-CN"/>
              </w:rPr>
              <w:t>：按供应商签到的逆顺序开启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60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成交供应商为多家时，供应商不足的数量要求</w:t>
            </w:r>
            <w:r>
              <w:rPr>
                <w:rFonts w:hint="eastAsia"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预成交结果公示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公示媒介</w:t>
            </w:r>
            <w:r>
              <w:rPr>
                <w:rFonts w:hint="eastAsia" w:ascii="宋体" w:hAnsi="宋体" w:eastAsia="宋体" w:cs="宋体"/>
                <w:b w:val="0"/>
                <w:bCs w:val="0"/>
                <w:sz w:val="24"/>
                <w:szCs w:val="24"/>
                <w:u w:val="none"/>
                <w:vertAlign w:val="baseline"/>
                <w:lang w:val="en-US" w:eastAsia="zh-CN"/>
              </w:rPr>
              <w:t>：青海项目信息网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公示期限:</w:t>
            </w:r>
            <w:r>
              <w:rPr>
                <w:rFonts w:hint="eastAsia" w:ascii="宋体" w:hAnsi="宋体" w:eastAsia="宋体" w:cs="宋体"/>
                <w:b w:val="0"/>
                <w:bCs w:val="0"/>
                <w:sz w:val="24"/>
                <w:szCs w:val="24"/>
                <w:u w:val="none"/>
                <w:vertAlign w:val="baseline"/>
                <w:lang w:val="en-US" w:eastAsia="zh-CN"/>
              </w:rPr>
              <w:t>3天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其他应公示的内容</w:t>
            </w:r>
            <w:r>
              <w:rPr>
                <w:rFonts w:hint="eastAsia" w:ascii="宋体" w:hAnsi="宋体" w:eastAsia="宋体" w:cs="宋体"/>
                <w:b w:val="0"/>
                <w:bCs w:val="0"/>
                <w:sz w:val="24"/>
                <w:szCs w:val="24"/>
                <w:u w:val="none"/>
                <w:vertAlign w:val="baseline"/>
                <w:lang w:val="en-US" w:eastAsia="zh-CN"/>
              </w:rPr>
              <w:t>：各包中标内容、数量、价格、合同履行日期及投标人名称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履约保证金金额:</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履约保证金形式</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履约保证金有效期限: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异议渠道</w:t>
            </w:r>
          </w:p>
        </w:tc>
        <w:tc>
          <w:tcPr>
            <w:tcW w:w="4607" w:type="dxa"/>
          </w:tcPr>
          <w:p>
            <w:pPr>
              <w:spacing w:line="360" w:lineRule="auto"/>
              <w:rPr>
                <w:rFonts w:hint="eastAsia" w:asciiTheme="minorEastAsia" w:hAnsiTheme="minorEastAsia" w:eastAsiaTheme="minorEastAsia" w:cstheme="minorEastAsia"/>
                <w:sz w:val="24"/>
                <w:szCs w:val="24"/>
              </w:rPr>
            </w:pPr>
            <w:r>
              <w:rPr>
                <w:rFonts w:hint="eastAsia" w:ascii="宋体" w:hAnsi="宋体" w:eastAsia="宋体" w:cs="宋体"/>
                <w:b w:val="0"/>
                <w:bCs w:val="0"/>
                <w:sz w:val="24"/>
                <w:szCs w:val="24"/>
                <w:u w:val="none"/>
                <w:vertAlign w:val="baseline"/>
                <w:lang w:val="en-US" w:eastAsia="zh-CN"/>
              </w:rPr>
              <w:t>联</w:t>
            </w:r>
            <w:r>
              <w:rPr>
                <w:rFonts w:hint="eastAsia" w:asciiTheme="minorEastAsia" w:hAnsiTheme="minorEastAsia" w:eastAsiaTheme="minorEastAsia" w:cstheme="minorEastAsia"/>
                <w:b w:val="0"/>
                <w:bCs w:val="0"/>
                <w:sz w:val="24"/>
                <w:szCs w:val="24"/>
                <w:u w:val="none"/>
                <w:vertAlign w:val="baseline"/>
                <w:lang w:val="en-US" w:eastAsia="zh-CN"/>
              </w:rPr>
              <w:t>系人：</w:t>
            </w:r>
            <w:r>
              <w:rPr>
                <w:rFonts w:hint="eastAsia" w:asciiTheme="minorEastAsia" w:hAnsiTheme="minorEastAsia" w:cstheme="minorEastAsia"/>
                <w:b w:val="0"/>
                <w:bCs w:val="0"/>
                <w:sz w:val="24"/>
                <w:szCs w:val="24"/>
                <w:u w:val="none"/>
                <w:vertAlign w:val="baseline"/>
                <w:lang w:val="en-US" w:eastAsia="zh-CN"/>
              </w:rPr>
              <w:t>王女士</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联系电话：</w:t>
            </w:r>
            <w:r>
              <w:rPr>
                <w:rFonts w:hint="eastAsia" w:asciiTheme="minorEastAsia" w:hAnsiTheme="minorEastAsia" w:cstheme="minorEastAsia"/>
                <w:sz w:val="24"/>
                <w:szCs w:val="24"/>
                <w:lang w:eastAsia="zh-CN"/>
              </w:rPr>
              <w:t>0971-8189958</w:t>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u w:val="none"/>
                <w:vertAlign w:val="baseline"/>
                <w:lang w:val="en-US" w:eastAsia="zh-CN"/>
              </w:rPr>
              <w:t>通讯地址：</w:t>
            </w:r>
            <w:r>
              <w:rPr>
                <w:rFonts w:hint="eastAsia" w:asciiTheme="minorEastAsia" w:hAnsiTheme="minorEastAsia" w:cstheme="minorEastAsia"/>
                <w:sz w:val="24"/>
                <w:szCs w:val="24"/>
                <w:lang w:eastAsia="zh-CN"/>
              </w:rPr>
              <w:t>西宁市城西区文苑路5号苏商大厦B座15层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其他：</w:t>
            </w:r>
            <w:r>
              <w:rPr>
                <w:rFonts w:hint="eastAsia" w:asciiTheme="minorEastAsia" w:hAnsiTheme="minorEastAsia" w:eastAsiaTheme="minorEastAsia" w:cstheme="minorEastAsia"/>
                <w:color w:val="000000"/>
                <w:sz w:val="24"/>
                <w:szCs w:val="24"/>
              </w:rPr>
              <w:t>供应商如对本次询比持有异议的，可以在相应期限内向招标人或采购代理人提出实名书面质疑，对质疑回复不满意的，可提出实名书面投诉，质疑为投诉的前置程序。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费用标准或金额</w:t>
            </w:r>
            <w:r>
              <w:rPr>
                <w:rFonts w:hint="default" w:ascii="宋体" w:hAnsi="宋体" w:eastAsia="宋体" w:cs="宋体"/>
                <w:b w:val="0"/>
                <w:bCs w:val="0"/>
                <w:sz w:val="24"/>
                <w:szCs w:val="24"/>
                <w:u w:val="none"/>
                <w:vertAlign w:val="baseline"/>
                <w:lang w:val="en-US" w:eastAsia="zh-CN"/>
              </w:rPr>
              <w:t>:发改价格[2015]299号</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收取对象：</w:t>
            </w:r>
            <w:r>
              <w:rPr>
                <w:rFonts w:hint="eastAsia" w:ascii="宋体" w:hAnsi="宋体" w:eastAsia="宋体" w:cs="宋体"/>
                <w:b w:val="0"/>
                <w:bCs w:val="0"/>
                <w:color w:val="0000FF"/>
                <w:sz w:val="24"/>
                <w:szCs w:val="24"/>
                <w:u w:val="none"/>
                <w:vertAlign w:val="baseline"/>
                <w:lang w:val="en-US" w:eastAsia="zh-CN"/>
              </w:rPr>
              <w:t>中标人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交费方式</w:t>
            </w:r>
            <w:r>
              <w:rPr>
                <w:rFonts w:hint="default" w:ascii="宋体" w:hAnsi="宋体" w:eastAsia="宋体" w:cs="宋体"/>
                <w:b w:val="0"/>
                <w:bCs w:val="0"/>
                <w:sz w:val="24"/>
                <w:szCs w:val="24"/>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lang w:val="en-US" w:eastAsia="zh-CN"/>
        </w:rPr>
        <w:t>/询比采</w:t>
      </w:r>
      <w:r>
        <w:rPr>
          <w:rFonts w:hint="eastAsia" w:ascii="宋体" w:hAnsi="宋体" w:eastAsia="宋体" w:cs="宋体"/>
          <w:sz w:val="28"/>
          <w:szCs w:val="28"/>
        </w:rPr>
        <w:t>购邀请书”</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1.3费用承担</w:t>
      </w:r>
    </w:p>
    <w:p>
      <w:pPr>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w:t>
      </w:r>
      <w:r>
        <w:rPr>
          <w:rFonts w:hint="eastAsia" w:ascii="宋体" w:hAnsi="宋体" w:eastAsia="宋体" w:cs="宋体"/>
          <w:sz w:val="32"/>
          <w:szCs w:val="32"/>
        </w:rPr>
        <w:t>4保密</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1.5语言</w:t>
      </w:r>
      <w:r>
        <w:rPr>
          <w:rFonts w:hint="eastAsia" w:ascii="宋体" w:hAnsi="宋体" w:eastAsia="宋体" w:cs="宋体"/>
          <w:sz w:val="32"/>
          <w:szCs w:val="32"/>
        </w:rPr>
        <w:t>文字</w:t>
      </w:r>
    </w:p>
    <w:p>
      <w:pPr>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sz w:val="32"/>
          <w:szCs w:val="32"/>
        </w:rPr>
      </w:pPr>
      <w:r>
        <w:rPr>
          <w:rFonts w:hint="eastAsia" w:ascii="宋体" w:hAnsi="宋体" w:eastAsia="宋体" w:cs="宋体"/>
          <w:sz w:val="32"/>
          <w:szCs w:val="32"/>
        </w:rPr>
        <w:t>1.6计量单位</w:t>
      </w:r>
    </w:p>
    <w:p>
      <w:pPr>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lang w:eastAsia="zh-CN"/>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7</w:t>
      </w:r>
      <w:r>
        <w:rPr>
          <w:rFonts w:hint="eastAsia" w:ascii="宋体" w:hAnsi="宋体" w:eastAsia="宋体" w:cs="宋体"/>
          <w:b/>
          <w:bCs/>
          <w:sz w:val="32"/>
          <w:szCs w:val="32"/>
        </w:rPr>
        <w:t>主要材料和关键部件外购</w:t>
      </w:r>
    </w:p>
    <w:p>
      <w:pPr>
        <w:rPr>
          <w:rFonts w:hint="eastAsia" w:ascii="宋体" w:hAnsi="宋体" w:eastAsia="宋体" w:cs="宋体"/>
          <w:sz w:val="28"/>
          <w:szCs w:val="28"/>
          <w:lang w:eastAsia="zh-CN"/>
        </w:rPr>
      </w:pPr>
      <w:r>
        <w:rPr>
          <w:rFonts w:hint="eastAsia" w:ascii="宋体" w:hAnsi="宋体" w:eastAsia="宋体" w:cs="宋体"/>
          <w:sz w:val="28"/>
          <w:szCs w:val="28"/>
        </w:rPr>
        <w:t>供应商拟</w:t>
      </w:r>
      <w:r>
        <w:rPr>
          <w:rFonts w:hint="eastAsia" w:ascii="宋体" w:hAnsi="宋体" w:eastAsia="宋体" w:cs="宋体"/>
          <w:sz w:val="28"/>
          <w:szCs w:val="28"/>
          <w:lang w:eastAsia="zh-CN"/>
        </w:rPr>
        <w:t>对</w:t>
      </w:r>
      <w:r>
        <w:rPr>
          <w:rFonts w:hint="eastAsia" w:ascii="宋体" w:hAnsi="宋体" w:eastAsia="宋体" w:cs="宋体"/>
          <w:sz w:val="28"/>
          <w:szCs w:val="28"/>
        </w:rPr>
        <w:t>主要材料和关健部件进行外购</w:t>
      </w:r>
      <w:r>
        <w:rPr>
          <w:rFonts w:hint="eastAsia" w:ascii="宋体" w:hAnsi="宋体" w:eastAsia="宋体" w:cs="宋体"/>
          <w:sz w:val="28"/>
          <w:szCs w:val="28"/>
          <w:lang w:eastAsia="zh-CN"/>
        </w:rPr>
        <w:t>的，</w:t>
      </w:r>
      <w:r>
        <w:rPr>
          <w:rFonts w:hint="eastAsia" w:ascii="宋体" w:hAnsi="宋体" w:eastAsia="宋体" w:cs="宋体"/>
          <w:sz w:val="28"/>
          <w:szCs w:val="28"/>
        </w:rPr>
        <w:t>应符合采购文件中采购需求部分要求或允许外购的相关规定，并在明应文</w:t>
      </w:r>
      <w:r>
        <w:rPr>
          <w:rFonts w:hint="eastAsia" w:ascii="宋体" w:hAnsi="宋体" w:eastAsia="宋体" w:cs="宋体"/>
          <w:sz w:val="28"/>
          <w:szCs w:val="28"/>
          <w:lang w:eastAsia="zh-CN"/>
        </w:rPr>
        <w:t>件</w:t>
      </w:r>
      <w:r>
        <w:rPr>
          <w:rFonts w:hint="eastAsia" w:ascii="宋体" w:hAnsi="宋体" w:eastAsia="宋体" w:cs="宋体"/>
          <w:sz w:val="28"/>
          <w:szCs w:val="28"/>
        </w:rPr>
        <w:t>中作出说明</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8</w:t>
      </w:r>
      <w:r>
        <w:rPr>
          <w:rFonts w:hint="eastAsia" w:ascii="宋体" w:hAnsi="宋体" w:eastAsia="宋体" w:cs="宋体"/>
          <w:b/>
          <w:bCs/>
          <w:sz w:val="32"/>
          <w:szCs w:val="32"/>
        </w:rPr>
        <w:t>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1.8.1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采购公告(或谈判采购邀请书)</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邀请书”规定不接受联合体的，或供应商没有组成联合体的，响应文件不包括第3.1.1(3)目所指的联合体协议书。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3</w:t>
      </w:r>
      <w:r>
        <w:rPr>
          <w:rFonts w:hint="eastAsia" w:ascii="宋体" w:hAnsi="宋体" w:eastAsia="宋体" w:cs="宋体"/>
          <w:sz w:val="32"/>
          <w:szCs w:val="32"/>
          <w:lang w:val="en-US" w:eastAsia="zh-CN"/>
        </w:rPr>
        <w:t>.</w:t>
      </w:r>
      <w:r>
        <w:rPr>
          <w:rFonts w:hint="eastAsia" w:ascii="宋体" w:hAnsi="宋体" w:eastAsia="宋体" w:cs="宋体"/>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w:t>
      </w:r>
      <w:r>
        <w:rPr>
          <w:rFonts w:hint="eastAsia" w:ascii="宋体" w:hAnsi="宋体" w:eastAsia="宋体" w:cs="宋体"/>
          <w:sz w:val="28"/>
          <w:szCs w:val="28"/>
          <w:lang w:val="en-US" w:eastAsia="zh-CN"/>
        </w:rPr>
        <w:t>90</w:t>
      </w:r>
      <w:r>
        <w:rPr>
          <w:rFonts w:hint="eastAsia" w:ascii="宋体" w:hAnsi="宋体" w:eastAsia="宋体" w:cs="宋体"/>
          <w:sz w:val="28"/>
          <w:szCs w:val="28"/>
        </w:rPr>
        <w:t>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采公告/</w:t>
      </w:r>
      <w:r>
        <w:rPr>
          <w:rFonts w:hint="eastAsia" w:ascii="宋体" w:hAnsi="宋体" w:eastAsia="宋体" w:cs="宋体"/>
          <w:sz w:val="28"/>
          <w:szCs w:val="28"/>
          <w:lang w:eastAsia="zh-CN"/>
        </w:rPr>
        <w:t>询比</w:t>
      </w:r>
      <w:r>
        <w:rPr>
          <w:rFonts w:hint="eastAsia" w:ascii="宋体" w:hAnsi="宋体" w:eastAsia="宋体" w:cs="宋体"/>
          <w:sz w:val="28"/>
          <w:szCs w:val="28"/>
        </w:rPr>
        <w:t>采购邀请书”对供商的各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rPr>
          <w:rFonts w:hint="eastAsia" w:ascii="宋体" w:hAnsi="宋体" w:eastAsia="宋体" w:cs="宋体"/>
          <w:b/>
          <w:bCs/>
          <w:sz w:val="32"/>
          <w:szCs w:val="32"/>
        </w:rPr>
      </w:pPr>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预成交结果公示</w:t>
      </w:r>
    </w:p>
    <w:p>
      <w:pPr>
        <w:rPr>
          <w:rFonts w:hint="eastAsia" w:ascii="宋体" w:hAnsi="宋体" w:eastAsia="宋体" w:cs="宋体"/>
          <w:sz w:val="28"/>
          <w:szCs w:val="28"/>
        </w:rPr>
      </w:pPr>
      <w:r>
        <w:rPr>
          <w:rFonts w:hint="eastAsia" w:ascii="宋体" w:hAnsi="宋体" w:eastAsia="宋体" w:cs="宋体"/>
          <w:sz w:val="28"/>
          <w:szCs w:val="28"/>
        </w:rPr>
        <w:t>预成交供应商选定后，采购人将按照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规定的公示媒和公示</w:t>
      </w:r>
      <w:r>
        <w:rPr>
          <w:rFonts w:hint="eastAsia" w:ascii="宋体" w:hAnsi="宋体" w:eastAsia="宋体" w:cs="宋体"/>
          <w:sz w:val="28"/>
          <w:szCs w:val="28"/>
          <w:lang w:eastAsia="zh-CN"/>
        </w:rPr>
        <w:t>期限进行公示</w:t>
      </w:r>
      <w:r>
        <w:rPr>
          <w:rFonts w:hint="eastAsia" w:ascii="宋体" w:hAnsi="宋体" w:eastAsia="宋体" w:cs="宋体"/>
          <w:sz w:val="28"/>
          <w:szCs w:val="28"/>
        </w:rPr>
        <w:t>，公示信息包括如下内容</w:t>
      </w:r>
      <w:r>
        <w:rPr>
          <w:rFonts w:hint="eastAsia" w:ascii="宋体" w:hAnsi="宋体" w:eastAsia="宋体" w:cs="宋体"/>
          <w:sz w:val="28"/>
          <w:szCs w:val="28"/>
          <w:lang w:eastAsia="zh-CN"/>
        </w:rPr>
        <w:t>：</w:t>
      </w:r>
    </w:p>
    <w:p>
      <w:pPr>
        <w:rPr>
          <w:rFonts w:hint="default" w:ascii="宋体" w:hAnsi="宋体" w:eastAsia="宋体" w:cs="宋体"/>
          <w:sz w:val="28"/>
          <w:szCs w:val="28"/>
          <w:lang w:val="en-US" w:eastAsia="zh-CN"/>
        </w:rPr>
      </w:pPr>
      <w:r>
        <w:rPr>
          <w:rFonts w:hint="eastAsia" w:ascii="宋体" w:hAnsi="宋体" w:eastAsia="宋体" w:cs="宋体"/>
          <w:sz w:val="28"/>
          <w:szCs w:val="28"/>
        </w:rPr>
        <w:t>(1)所有候选成交供应商名称、响应价格及交</w:t>
      </w:r>
      <w:r>
        <w:rPr>
          <w:rFonts w:hint="eastAsia" w:ascii="宋体" w:hAnsi="宋体" w:eastAsia="宋体" w:cs="宋体"/>
          <w:sz w:val="28"/>
          <w:szCs w:val="28"/>
          <w:lang w:eastAsia="zh-CN"/>
        </w:rPr>
        <w:t>货期</w:t>
      </w:r>
      <w:r>
        <w:rPr>
          <w:rFonts w:hint="eastAsia" w:ascii="宋体" w:hAnsi="宋体" w:eastAsia="宋体" w:cs="宋体"/>
          <w:sz w:val="28"/>
          <w:szCs w:val="28"/>
          <w:lang w:val="en-US"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(2)预成交供应商名称、预成交份额</w:t>
      </w:r>
      <w:r>
        <w:rPr>
          <w:rFonts w:hint="eastAsia" w:ascii="宋体" w:hAnsi="宋体" w:eastAsia="宋体" w:cs="宋体"/>
          <w:sz w:val="28"/>
          <w:szCs w:val="28"/>
          <w:lang w:eastAsia="zh-CN"/>
        </w:rPr>
        <w:t>（如有）及选择原因；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规定的其他内容。</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7.4</w:t>
      </w:r>
      <w:r>
        <w:rPr>
          <w:rFonts w:hint="eastAsia" w:ascii="宋体" w:hAnsi="宋体" w:eastAsia="宋体" w:cs="宋体"/>
          <w:b/>
          <w:bCs/>
          <w:sz w:val="32"/>
          <w:szCs w:val="32"/>
        </w:rPr>
        <w:t>发出成交通知书</w:t>
      </w:r>
    </w:p>
    <w:p>
      <w:pPr>
        <w:rPr>
          <w:rFonts w:hint="eastAsia" w:ascii="宋体" w:hAnsi="宋体" w:eastAsia="宋体" w:cs="宋体"/>
          <w:sz w:val="28"/>
          <w:szCs w:val="28"/>
          <w:lang w:val="en-US" w:eastAsia="zh-CN"/>
        </w:rPr>
      </w:pPr>
      <w:r>
        <w:rPr>
          <w:rFonts w:hint="eastAsia" w:ascii="宋体" w:hAnsi="宋体" w:eastAsia="宋体" w:cs="宋体"/>
          <w:sz w:val="28"/>
          <w:szCs w:val="28"/>
        </w:rPr>
        <w:t>公示期结束后，在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7.5发布成交公告</w:t>
      </w:r>
    </w:p>
    <w:p>
      <w:pPr>
        <w:rPr>
          <w:rFonts w:hint="eastAsia" w:ascii="宋体" w:hAnsi="宋体" w:eastAsia="宋体" w:cs="宋体"/>
          <w:sz w:val="28"/>
          <w:szCs w:val="28"/>
        </w:rPr>
      </w:pPr>
      <w:r>
        <w:rPr>
          <w:rFonts w:hint="eastAsia" w:ascii="宋体" w:hAnsi="宋体" w:eastAsia="宋体" w:cs="宋体"/>
          <w:sz w:val="28"/>
          <w:szCs w:val="28"/>
        </w:rPr>
        <w:t>在发出成交通知书的同时，采购人发布成交公告。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7.6履约保证金</w:t>
      </w:r>
    </w:p>
    <w:p>
      <w:pPr>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7.7签订合同</w:t>
      </w:r>
    </w:p>
    <w:p>
      <w:pPr>
        <w:rPr>
          <w:rFonts w:hint="eastAsia" w:ascii="宋体" w:hAnsi="宋体" w:eastAsia="宋体" w:cs="宋体"/>
          <w:sz w:val="28"/>
          <w:szCs w:val="28"/>
        </w:rPr>
      </w:pPr>
      <w:r>
        <w:rPr>
          <w:rFonts w:hint="eastAsia" w:ascii="宋体" w:hAnsi="宋体" w:eastAsia="宋体" w:cs="宋体"/>
          <w:sz w:val="28"/>
          <w:szCs w:val="28"/>
        </w:rPr>
        <w:t>7.7.1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7.7.2发出成交通知书后，采购人无正当理由拒绝签订合同，或者在签订合同时向成交供应商提出附加条件的，采购人向成交供应商退还响应证金;给成交供应商造成损失的，还应当赔偿损失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7.7.3联合体成交的，联合体各方应当共同与采购人签订合同，就成交项目向采购人承担连带责任。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7.8特殊情形处理</w:t>
      </w:r>
    </w:p>
    <w:p>
      <w:pPr>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相互串通或者与采购人串通，不得向采购人或者谈判小组成员行贿谋取成交，不得以他人名义参加谈判采购活动或者以其他方式弄虚作假骗取成交；供应商不得以任何方式干扰、影响评审工作。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rPr>
          <w:rFonts w:hint="eastAsia"/>
          <w:lang w:eastAsia="zh-CN"/>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4"/>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bCs/>
          <w:sz w:val="28"/>
          <w:szCs w:val="28"/>
          <w:lang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6"/>
        <w:rPr>
          <w:rFonts w:hint="eastAsia"/>
          <w:lang w:val="en-US" w:eastAsia="zh-CN"/>
        </w:rPr>
      </w:pP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第三章  评审办法</w:t>
      </w: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4"/>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2717"/>
        <w:gridCol w:w="5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trPr>
        <w:tc>
          <w:tcPr>
            <w:tcW w:w="105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p>
        </w:tc>
        <w:tc>
          <w:tcPr>
            <w:tcW w:w="766"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最低价法</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综合评分法</w:t>
            </w:r>
          </w:p>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形式评审 标准</w:t>
            </w:r>
          </w:p>
        </w:tc>
        <w:tc>
          <w:tcPr>
            <w:tcW w:w="2717" w:type="dxa"/>
            <w:vAlign w:val="center"/>
          </w:tcPr>
          <w:p>
            <w:pPr>
              <w:tabs>
                <w:tab w:val="left" w:pos="597"/>
              </w:tabs>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供应商名称</w:t>
            </w:r>
          </w:p>
        </w:tc>
        <w:tc>
          <w:tcPr>
            <w:tcW w:w="5484" w:type="dxa"/>
            <w:vAlign w:val="center"/>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响应性文件签字盖章</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响应函中实质性内容</w:t>
            </w:r>
          </w:p>
        </w:tc>
        <w:tc>
          <w:tcPr>
            <w:tcW w:w="5484" w:type="dxa"/>
          </w:tcPr>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文件规定的其它条件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资格评审标准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人员要求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不存在第一章3.2款情形</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响应性文件有效期</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响应性保证金</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响应方案</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质量标准</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完成期限</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合同条款</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3.1.1</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评审价格</w:t>
            </w:r>
          </w:p>
        </w:tc>
        <w:tc>
          <w:tcPr>
            <w:tcW w:w="5484" w:type="dxa"/>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197.00万元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3.1.2</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增值税处理</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本项目以下述价格为评审价格：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含税价格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0" w:type="dxa"/>
            <w:gridSpan w:val="4"/>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条款内容</w:t>
            </w:r>
          </w:p>
        </w:tc>
        <w:tc>
          <w:tcPr>
            <w:tcW w:w="5484"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restart"/>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3.2.1</w:t>
            </w:r>
          </w:p>
        </w:tc>
        <w:tc>
          <w:tcPr>
            <w:tcW w:w="2717" w:type="dxa"/>
            <w:vMerge w:val="restart"/>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分值构成（总分100）</w:t>
            </w:r>
          </w:p>
        </w:tc>
        <w:tc>
          <w:tcPr>
            <w:tcW w:w="5484" w:type="dxa"/>
          </w:tcPr>
          <w:p>
            <w:pPr>
              <w:jc w:val="both"/>
              <w:rPr>
                <w:rFonts w:hint="default"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sym w:font="Wingdings" w:char="00A8"/>
            </w:r>
            <w:r>
              <w:rPr>
                <w:rFonts w:hint="eastAsia" w:ascii="宋体" w:hAnsi="宋体" w:eastAsia="宋体" w:cs="宋体"/>
                <w:b w:val="0"/>
                <w:bCs w:val="0"/>
                <w:sz w:val="28"/>
                <w:szCs w:val="28"/>
                <w:highlight w:val="none"/>
                <w:u w:val="none"/>
                <w:vertAlign w:val="baseline"/>
                <w:lang w:val="en-US" w:eastAsia="zh-CN"/>
              </w:rPr>
              <w:t>商务部分：</w:t>
            </w:r>
            <w:r>
              <w:rPr>
                <w:rFonts w:hint="eastAsia" w:ascii="宋体" w:hAnsi="宋体" w:eastAsia="宋体" w:cs="宋体"/>
                <w:b w:val="0"/>
                <w:bCs w:val="0"/>
                <w:sz w:val="28"/>
                <w:szCs w:val="28"/>
                <w:highlight w:val="none"/>
                <w:u w:val="single"/>
                <w:vertAlign w:val="baseline"/>
                <w:lang w:val="en-US" w:eastAsia="zh-CN"/>
              </w:rPr>
              <w:t xml:space="preserve">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□技术部分：</w:t>
            </w:r>
            <w:r>
              <w:rPr>
                <w:rFonts w:hint="eastAsia" w:ascii="宋体" w:hAnsi="宋体" w:eastAsia="宋体" w:cs="宋体"/>
                <w:b w:val="0"/>
                <w:bCs w:val="0"/>
                <w:sz w:val="28"/>
                <w:szCs w:val="28"/>
                <w:highlight w:val="none"/>
                <w:u w:val="single"/>
                <w:vertAlign w:val="baseline"/>
                <w:lang w:val="en-US" w:eastAsia="zh-CN"/>
              </w:rPr>
              <w:t xml:space="preserve">  45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□报价分：</w:t>
            </w:r>
            <w:r>
              <w:rPr>
                <w:rFonts w:hint="eastAsia" w:ascii="宋体" w:hAnsi="宋体" w:eastAsia="宋体" w:cs="宋体"/>
                <w:b w:val="0"/>
                <w:bCs w:val="0"/>
                <w:sz w:val="28"/>
                <w:szCs w:val="28"/>
                <w:highlight w:val="none"/>
                <w:u w:val="single"/>
                <w:vertAlign w:val="baseline"/>
                <w:lang w:val="en-US" w:eastAsia="zh-CN"/>
              </w:rPr>
              <w:t xml:space="preserve">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□其他评分因素：</w:t>
            </w:r>
            <w:r>
              <w:rPr>
                <w:rFonts w:hint="eastAsia" w:ascii="宋体" w:hAnsi="宋体" w:eastAsia="宋体" w:cs="宋体"/>
                <w:b w:val="0"/>
                <w:bCs w:val="0"/>
                <w:sz w:val="28"/>
                <w:szCs w:val="28"/>
                <w:highlight w:val="none"/>
                <w:u w:val="single"/>
                <w:vertAlign w:val="baseline"/>
                <w:lang w:val="en-US" w:eastAsia="zh-CN"/>
              </w:rPr>
              <w:t xml:space="preserve">     分</w:t>
            </w:r>
            <w:r>
              <w:rPr>
                <w:rFonts w:hint="eastAsia" w:ascii="宋体" w:hAnsi="宋体" w:eastAsia="宋体" w:cs="宋体"/>
                <w:b w:val="0"/>
                <w:bCs w:val="0"/>
                <w:sz w:val="28"/>
                <w:szCs w:val="28"/>
                <w:highlight w:val="none"/>
                <w:u w:val="none"/>
                <w:vertAlign w:val="baseline"/>
                <w:lang w:val="en-US" w:eastAsia="zh-CN"/>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3.2.2</w:t>
            </w:r>
          </w:p>
        </w:tc>
        <w:tc>
          <w:tcPr>
            <w:tcW w:w="2717" w:type="dxa"/>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评审基准价计算方法</w:t>
            </w:r>
          </w:p>
        </w:tc>
        <w:tc>
          <w:tcPr>
            <w:tcW w:w="5484" w:type="dxa"/>
          </w:tcPr>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FE"/>
            </w:r>
            <w:r>
              <w:rPr>
                <w:rFonts w:hint="eastAsia" w:ascii="宋体" w:hAnsi="宋体" w:eastAsia="宋体" w:cs="宋体"/>
                <w:color w:val="auto"/>
                <w:sz w:val="28"/>
                <w:szCs w:val="28"/>
                <w:lang w:val="en-US" w:eastAsia="zh-CN"/>
              </w:rPr>
              <w:t>方法三：评审基准价=提交最终报价的所有供应商的最低评审价格。</w:t>
            </w:r>
          </w:p>
          <w:p>
            <w:pPr>
              <w:pStyle w:val="11"/>
              <w:rPr>
                <w:rFonts w:hint="eastAsia" w:ascii="宋体" w:hAnsi="宋体" w:eastAsia="宋体" w:cs="宋体"/>
                <w:b w:val="0"/>
                <w:bCs w:val="0"/>
                <w:sz w:val="28"/>
                <w:szCs w:val="28"/>
                <w:highlight w:val="none"/>
                <w:u w:val="none"/>
                <w:vertAlign w:val="baseline"/>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方法四：采购人确定的其他方法。</w:t>
            </w:r>
          </w:p>
        </w:tc>
      </w:tr>
    </w:tbl>
    <w:p>
      <w:pPr>
        <w:jc w:val="left"/>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评分办法：</w:t>
      </w:r>
    </w:p>
    <w:tbl>
      <w:tblPr>
        <w:tblStyle w:val="14"/>
        <w:tblpPr w:leftFromText="180" w:rightFromText="180" w:vertAnchor="text" w:horzAnchor="page" w:tblpX="1111" w:tblpY="6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83"/>
        <w:gridCol w:w="1951"/>
        <w:gridCol w:w="6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91" w:type="dxa"/>
            <w:vAlign w:val="center"/>
          </w:tcPr>
          <w:p>
            <w:pPr>
              <w:autoSpaceDE w:val="0"/>
              <w:autoSpaceDN w:val="0"/>
              <w:adjustRightInd w:val="0"/>
              <w:spacing w:line="400" w:lineRule="exact"/>
              <w:jc w:val="center"/>
              <w:rPr>
                <w:rFonts w:hint="eastAsia" w:eastAsiaTheme="minorEastAsia"/>
                <w:color w:val="auto"/>
                <w:sz w:val="22"/>
                <w:szCs w:val="28"/>
                <w:lang w:val="en-US" w:eastAsia="zh-CN"/>
              </w:rPr>
            </w:pPr>
            <w:r>
              <w:rPr>
                <w:rFonts w:hint="eastAsia"/>
                <w:color w:val="auto"/>
                <w:sz w:val="22"/>
                <w:szCs w:val="28"/>
                <w:lang w:val="en-US" w:eastAsia="zh-CN"/>
              </w:rPr>
              <w:t>序号</w:t>
            </w:r>
          </w:p>
        </w:tc>
        <w:tc>
          <w:tcPr>
            <w:tcW w:w="883"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项目</w:t>
            </w:r>
          </w:p>
        </w:tc>
        <w:tc>
          <w:tcPr>
            <w:tcW w:w="1951"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满分分值</w:t>
            </w:r>
          </w:p>
        </w:tc>
        <w:tc>
          <w:tcPr>
            <w:tcW w:w="6233" w:type="dxa"/>
            <w:vAlign w:val="center"/>
          </w:tcPr>
          <w:p>
            <w:pPr>
              <w:autoSpaceDE w:val="0"/>
              <w:autoSpaceDN w:val="0"/>
              <w:adjustRightInd w:val="0"/>
              <w:spacing w:line="400" w:lineRule="exact"/>
              <w:ind w:firstLine="1980" w:firstLineChars="900"/>
              <w:jc w:val="both"/>
              <w:rPr>
                <w:color w:val="auto"/>
                <w:sz w:val="22"/>
                <w:szCs w:val="28"/>
              </w:rPr>
            </w:pPr>
            <w:r>
              <w:rPr>
                <w:rFonts w:hint="eastAsia" w:ascii="宋体" w:hAnsi="Cambria" w:cs="宋体"/>
                <w:color w:val="auto"/>
                <w:kern w:val="0"/>
                <w:sz w:val="22"/>
                <w:szCs w:val="28"/>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691" w:type="dxa"/>
            <w:vAlign w:val="center"/>
          </w:tcPr>
          <w:p>
            <w:pPr>
              <w:jc w:val="center"/>
              <w:rPr>
                <w:rFonts w:hint="eastAsia" w:eastAsiaTheme="minorEastAsia"/>
                <w:color w:val="auto"/>
                <w:sz w:val="22"/>
                <w:szCs w:val="28"/>
                <w:lang w:eastAsia="zh-CN"/>
              </w:rPr>
            </w:pPr>
            <w:r>
              <w:rPr>
                <w:rFonts w:hint="eastAsia"/>
                <w:color w:val="auto"/>
                <w:sz w:val="22"/>
                <w:szCs w:val="28"/>
                <w:lang w:val="en-US" w:eastAsia="zh-CN"/>
              </w:rPr>
              <w:t>1</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rPr>
              <w:t>报价分</w:t>
            </w:r>
            <w:r>
              <w:rPr>
                <w:rFonts w:hint="eastAsia"/>
                <w:color w:val="auto"/>
                <w:sz w:val="22"/>
                <w:szCs w:val="28"/>
                <w:lang w:val="en-US" w:eastAsia="zh-CN"/>
              </w:rPr>
              <w:t>30分</w:t>
            </w:r>
          </w:p>
        </w:tc>
        <w:tc>
          <w:tcPr>
            <w:tcW w:w="1951" w:type="dxa"/>
            <w:vAlign w:val="center"/>
          </w:tcPr>
          <w:p>
            <w:pPr>
              <w:jc w:val="center"/>
              <w:rPr>
                <w:rFonts w:hint="eastAsia"/>
                <w:color w:val="auto"/>
                <w:sz w:val="22"/>
                <w:szCs w:val="28"/>
                <w:lang w:eastAsia="zh-CN"/>
              </w:rPr>
            </w:pPr>
            <w:r>
              <w:rPr>
                <w:rFonts w:hint="eastAsia"/>
                <w:color w:val="auto"/>
                <w:sz w:val="22"/>
                <w:szCs w:val="28"/>
                <w:lang w:eastAsia="zh-CN"/>
              </w:rPr>
              <w:t>投标报价</w:t>
            </w:r>
          </w:p>
          <w:p>
            <w:pPr>
              <w:jc w:val="center"/>
              <w:rPr>
                <w:rFonts w:hint="default" w:eastAsiaTheme="minorEastAsia"/>
                <w:color w:val="auto"/>
                <w:sz w:val="22"/>
                <w:szCs w:val="28"/>
                <w:lang w:val="en-US" w:eastAsia="zh-CN"/>
              </w:rPr>
            </w:pPr>
            <w:r>
              <w:rPr>
                <w:rFonts w:hint="eastAsia"/>
                <w:color w:val="auto"/>
                <w:sz w:val="22"/>
                <w:szCs w:val="28"/>
                <w:lang w:val="en-US" w:eastAsia="zh-CN"/>
              </w:rPr>
              <w:t>30分</w:t>
            </w:r>
          </w:p>
        </w:tc>
        <w:tc>
          <w:tcPr>
            <w:tcW w:w="6233" w:type="dxa"/>
            <w:vAlign w:val="center"/>
          </w:tcPr>
          <w:p>
            <w:pPr>
              <w:autoSpaceDE w:val="0"/>
              <w:autoSpaceDN w:val="0"/>
              <w:adjustRightInd w:val="0"/>
              <w:spacing w:line="400" w:lineRule="exact"/>
              <w:jc w:val="left"/>
              <w:rPr>
                <w:color w:val="auto"/>
                <w:sz w:val="22"/>
                <w:szCs w:val="28"/>
              </w:rPr>
            </w:pPr>
            <w:r>
              <w:rPr>
                <w:rFonts w:hint="eastAsia" w:ascii="宋体" w:hAnsi="Cambria" w:cs="宋体"/>
                <w:color w:val="auto"/>
                <w:kern w:val="0"/>
                <w:sz w:val="22"/>
                <w:szCs w:val="28"/>
                <w:lang w:val="zh-CN"/>
              </w:rPr>
              <w:t>在所有的有效投标报价中，以最低投标报价为基准价，其价格分为满分。其他投标人的报价分统一按下列公式计算：投标报价得分=(评标基准价／投标报价)×价格权值（</w:t>
            </w:r>
            <w:r>
              <w:rPr>
                <w:rFonts w:hint="eastAsia" w:ascii="宋体" w:hAnsi="Cambria" w:cs="宋体"/>
                <w:color w:val="auto"/>
                <w:kern w:val="0"/>
                <w:sz w:val="22"/>
                <w:szCs w:val="28"/>
                <w:lang w:val="en-US" w:eastAsia="zh-CN"/>
              </w:rPr>
              <w:t>30</w:t>
            </w:r>
            <w:r>
              <w:rPr>
                <w:rFonts w:hint="eastAsia" w:ascii="宋体" w:hAnsi="Cambria" w:cs="宋体"/>
                <w:color w:val="auto"/>
                <w:kern w:val="0"/>
                <w:sz w:val="22"/>
                <w:szCs w:val="28"/>
                <w:lang w:val="zh-CN"/>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691" w:type="dxa"/>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2</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技术水平</w:t>
            </w:r>
            <w:r>
              <w:rPr>
                <w:rFonts w:hint="eastAsia"/>
                <w:color w:val="auto"/>
                <w:sz w:val="22"/>
                <w:szCs w:val="28"/>
                <w:lang w:val="en-US" w:eastAsia="zh-CN"/>
              </w:rPr>
              <w:t xml:space="preserve">   45分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val="en-US" w:eastAsia="zh-CN"/>
              </w:rPr>
              <w:t>技术参数45分</w:t>
            </w:r>
          </w:p>
        </w:tc>
        <w:tc>
          <w:tcPr>
            <w:tcW w:w="6233" w:type="dxa"/>
            <w:vAlign w:val="center"/>
          </w:tcPr>
          <w:p>
            <w:pPr>
              <w:jc w:val="left"/>
              <w:rPr>
                <w:color w:val="auto"/>
                <w:sz w:val="22"/>
                <w:szCs w:val="28"/>
              </w:rPr>
            </w:pPr>
            <w:r>
              <w:rPr>
                <w:rFonts w:hint="eastAsia" w:ascii="宋体" w:hAnsi="Cambria" w:cs="宋体"/>
                <w:color w:val="auto"/>
                <w:kern w:val="0"/>
                <w:sz w:val="22"/>
                <w:szCs w:val="28"/>
                <w:lang w:val="zh-CN"/>
              </w:rPr>
              <w:t>技术参数：投标产品技术参数和配置完全满足或高于</w:t>
            </w:r>
            <w:r>
              <w:rPr>
                <w:rFonts w:hint="eastAsia" w:ascii="宋体" w:hAnsi="Cambria" w:cs="宋体"/>
                <w:color w:val="auto"/>
                <w:kern w:val="0"/>
                <w:sz w:val="22"/>
                <w:szCs w:val="28"/>
                <w:lang w:val="en-US" w:eastAsia="zh-CN"/>
              </w:rPr>
              <w:t>询比</w:t>
            </w:r>
            <w:r>
              <w:rPr>
                <w:rFonts w:hint="eastAsia" w:ascii="宋体" w:hAnsi="Cambria" w:cs="宋体"/>
                <w:color w:val="auto"/>
                <w:kern w:val="0"/>
                <w:sz w:val="22"/>
                <w:szCs w:val="28"/>
                <w:lang w:val="zh-CN"/>
              </w:rPr>
              <w:t>文件要求的，得</w:t>
            </w:r>
            <w:r>
              <w:rPr>
                <w:rFonts w:hint="eastAsia" w:ascii="宋体" w:hAnsi="Cambria" w:cs="宋体"/>
                <w:color w:val="auto"/>
                <w:kern w:val="0"/>
                <w:sz w:val="22"/>
                <w:szCs w:val="28"/>
                <w:lang w:val="en-US" w:eastAsia="zh-CN"/>
              </w:rPr>
              <w:t>45</w:t>
            </w:r>
            <w:r>
              <w:rPr>
                <w:rFonts w:hint="eastAsia" w:ascii="宋体" w:hAnsi="Cambria" w:cs="宋体"/>
                <w:color w:val="auto"/>
                <w:kern w:val="0"/>
                <w:sz w:val="22"/>
                <w:szCs w:val="28"/>
                <w:lang w:val="zh-CN"/>
              </w:rPr>
              <w:t>分；每有一项负偏离扣</w:t>
            </w:r>
            <w:r>
              <w:rPr>
                <w:rFonts w:hint="eastAsia" w:ascii="宋体" w:hAnsi="Cambria" w:cs="宋体"/>
                <w:color w:val="auto"/>
                <w:kern w:val="0"/>
                <w:sz w:val="22"/>
                <w:szCs w:val="28"/>
                <w:lang w:val="en-US" w:eastAsia="zh-CN"/>
              </w:rPr>
              <w:t>3</w:t>
            </w:r>
            <w:r>
              <w:rPr>
                <w:rFonts w:hint="eastAsia" w:ascii="宋体" w:hAnsi="Cambria" w:cs="宋体"/>
                <w:color w:val="auto"/>
                <w:kern w:val="0"/>
                <w:sz w:val="22"/>
                <w:szCs w:val="28"/>
                <w:lang w:val="zh-CN"/>
              </w:rPr>
              <w:t>分，扣完该项得分为止。（提供支撑材料，如彩页、技术白皮书、</w:t>
            </w:r>
            <w:r>
              <w:rPr>
                <w:rFonts w:hint="eastAsia" w:ascii="宋体" w:hAnsi="Cambria" w:cs="宋体"/>
                <w:color w:val="auto"/>
                <w:kern w:val="0"/>
                <w:sz w:val="22"/>
                <w:szCs w:val="28"/>
                <w:lang w:val="en-US" w:eastAsia="zh-CN"/>
              </w:rPr>
              <w:t>国家认证的质检机构出具的检测报告</w:t>
            </w:r>
            <w:r>
              <w:rPr>
                <w:rFonts w:hint="eastAsia" w:ascii="宋体" w:hAnsi="Cambria" w:cs="宋体"/>
                <w:color w:val="auto"/>
                <w:kern w:val="0"/>
                <w:sz w:val="22"/>
                <w:szCs w:val="28"/>
                <w:lang w:val="zh-CN"/>
              </w:rPr>
              <w:t>等证明材料）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1" w:type="dxa"/>
            <w:vMerge w:val="restart"/>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3</w:t>
            </w:r>
          </w:p>
        </w:tc>
        <w:tc>
          <w:tcPr>
            <w:tcW w:w="883"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商务技术</w:t>
            </w:r>
            <w:r>
              <w:rPr>
                <w:rFonts w:hint="eastAsia"/>
                <w:color w:val="auto"/>
                <w:sz w:val="22"/>
                <w:szCs w:val="28"/>
                <w:lang w:val="en-US" w:eastAsia="zh-CN"/>
              </w:rPr>
              <w:t xml:space="preserve">   25分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履约能力</w:t>
            </w:r>
            <w:r>
              <w:rPr>
                <w:rFonts w:hint="eastAsia"/>
                <w:color w:val="auto"/>
                <w:sz w:val="22"/>
                <w:szCs w:val="28"/>
                <w:lang w:val="en-US" w:eastAsia="zh-CN"/>
              </w:rPr>
              <w:t>6分</w:t>
            </w:r>
          </w:p>
        </w:tc>
        <w:tc>
          <w:tcPr>
            <w:tcW w:w="6233" w:type="dxa"/>
            <w:vAlign w:val="center"/>
          </w:tcPr>
          <w:p>
            <w:pPr>
              <w:widowControl/>
              <w:jc w:val="left"/>
              <w:rPr>
                <w:color w:val="auto"/>
                <w:sz w:val="22"/>
                <w:szCs w:val="28"/>
              </w:rPr>
            </w:pPr>
            <w:r>
              <w:rPr>
                <w:rFonts w:hint="eastAsia"/>
                <w:color w:val="auto"/>
                <w:sz w:val="22"/>
                <w:szCs w:val="28"/>
              </w:rPr>
              <w:t>投标人类似业绩情况：提供投标人或投标产品近三年同类业绩证明材料（提供201</w:t>
            </w:r>
            <w:r>
              <w:rPr>
                <w:rFonts w:hint="eastAsia"/>
                <w:color w:val="auto"/>
                <w:sz w:val="22"/>
                <w:szCs w:val="28"/>
                <w:lang w:val="en-US" w:eastAsia="zh-CN"/>
              </w:rPr>
              <w:t>8</w:t>
            </w:r>
            <w:r>
              <w:rPr>
                <w:rFonts w:hint="eastAsia"/>
                <w:color w:val="auto"/>
                <w:sz w:val="22"/>
                <w:szCs w:val="28"/>
              </w:rPr>
              <w:t>年1月1日至今），每提供1项得2分,最多得</w:t>
            </w:r>
            <w:r>
              <w:rPr>
                <w:rFonts w:hint="eastAsia"/>
                <w:color w:val="auto"/>
                <w:sz w:val="22"/>
                <w:szCs w:val="28"/>
                <w:lang w:val="en-US" w:eastAsia="zh-CN"/>
              </w:rPr>
              <w:t>6</w:t>
            </w:r>
            <w:r>
              <w:rPr>
                <w:rFonts w:hint="eastAsia"/>
                <w:color w:val="auto"/>
                <w:sz w:val="22"/>
                <w:szCs w:val="28"/>
              </w:rPr>
              <w:t>分；不提供不得分。（以合同首页、标的所在页、签字页复印件为准）。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Align w:val="center"/>
          </w:tcPr>
          <w:p>
            <w:pPr>
              <w:jc w:val="center"/>
              <w:rPr>
                <w:rFonts w:hint="eastAsia"/>
                <w:color w:val="auto"/>
                <w:sz w:val="22"/>
                <w:szCs w:val="28"/>
              </w:rPr>
            </w:pPr>
            <w:r>
              <w:rPr>
                <w:rFonts w:hint="eastAsia"/>
                <w:color w:val="auto"/>
                <w:sz w:val="22"/>
                <w:szCs w:val="28"/>
              </w:rPr>
              <w:t>本地化服务能力</w:t>
            </w:r>
          </w:p>
          <w:p>
            <w:pPr>
              <w:jc w:val="center"/>
              <w:rPr>
                <w:rFonts w:hint="eastAsia" w:eastAsiaTheme="minorEastAsia"/>
                <w:color w:val="auto"/>
                <w:sz w:val="22"/>
                <w:szCs w:val="28"/>
                <w:lang w:val="en-US" w:eastAsia="zh-CN"/>
              </w:rPr>
            </w:pPr>
            <w:r>
              <w:rPr>
                <w:rFonts w:hint="eastAsia"/>
                <w:color w:val="auto"/>
                <w:sz w:val="22"/>
                <w:szCs w:val="28"/>
                <w:lang w:val="en-US" w:eastAsia="zh-CN"/>
              </w:rPr>
              <w:t>3分</w:t>
            </w:r>
          </w:p>
        </w:tc>
        <w:tc>
          <w:tcPr>
            <w:tcW w:w="6233" w:type="dxa"/>
            <w:vAlign w:val="center"/>
          </w:tcPr>
          <w:p>
            <w:pPr>
              <w:widowControl/>
              <w:jc w:val="left"/>
              <w:rPr>
                <w:color w:val="auto"/>
                <w:sz w:val="22"/>
                <w:szCs w:val="28"/>
              </w:rPr>
            </w:pPr>
            <w:r>
              <w:rPr>
                <w:rFonts w:hint="eastAsia"/>
                <w:color w:val="auto"/>
                <w:sz w:val="22"/>
                <w:szCs w:val="28"/>
              </w:rPr>
              <w:t>本地化服务能力：投标人在项目实施省份具有工商管理部门颁发营业执照的注册公司的得3分，在项目实施省份有办事处或售后服务机构的（以场地租赁证明为准)或承诺中标后在项目实施省份设立办事处或售后服务机构的得2分，没有的不得分。（需提供相关证明材料，未提供或不能证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售后服务</w:t>
            </w:r>
            <w:r>
              <w:rPr>
                <w:rFonts w:hint="eastAsia"/>
                <w:color w:val="auto"/>
                <w:sz w:val="22"/>
                <w:szCs w:val="28"/>
                <w:lang w:val="en-US" w:eastAsia="zh-CN"/>
              </w:rPr>
              <w:t>16分</w:t>
            </w:r>
          </w:p>
        </w:tc>
        <w:tc>
          <w:tcPr>
            <w:tcW w:w="6233" w:type="dxa"/>
            <w:vAlign w:val="center"/>
          </w:tcPr>
          <w:p>
            <w:pPr>
              <w:widowControl/>
              <w:jc w:val="left"/>
              <w:rPr>
                <w:color w:val="auto"/>
                <w:sz w:val="22"/>
                <w:szCs w:val="28"/>
              </w:rPr>
            </w:pPr>
            <w:r>
              <w:rPr>
                <w:rFonts w:hint="eastAsia"/>
                <w:color w:val="auto"/>
                <w:sz w:val="22"/>
                <w:szCs w:val="28"/>
              </w:rPr>
              <w:t>投标人为本项目设置了专业技术人员负责设备的安装、调试及售后服务，以及开展技术培训的保证措施得14分；投标人设置了技术人员负责设备的安装、调试及技术服务，但开展技术培训的保证措施一般得7分；投标人未设置技术人员负责设备的安装、调试及技术服务，且技术培训的保证措施一般的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continue"/>
            <w:vAlign w:val="center"/>
          </w:tcPr>
          <w:p>
            <w:pPr>
              <w:jc w:val="center"/>
              <w:rPr>
                <w:color w:val="auto"/>
                <w:sz w:val="22"/>
                <w:szCs w:val="28"/>
              </w:rPr>
            </w:pPr>
          </w:p>
        </w:tc>
        <w:tc>
          <w:tcPr>
            <w:tcW w:w="6233" w:type="dxa"/>
            <w:vAlign w:val="center"/>
          </w:tcPr>
          <w:p>
            <w:pPr>
              <w:widowControl/>
              <w:jc w:val="left"/>
              <w:rPr>
                <w:color w:val="auto"/>
                <w:sz w:val="22"/>
                <w:szCs w:val="28"/>
              </w:rPr>
            </w:pPr>
            <w:r>
              <w:rPr>
                <w:rFonts w:hint="eastAsia"/>
                <w:color w:val="auto"/>
                <w:sz w:val="22"/>
                <w:szCs w:val="28"/>
              </w:rPr>
              <w:t>投标人提供针对本项目的售后服务人员不少于 2 人（提供联系方式）的得2分，不提供者不得分。</w:t>
            </w:r>
          </w:p>
        </w:tc>
      </w:tr>
    </w:tbl>
    <w:p>
      <w:pPr>
        <w:pStyle w:val="11"/>
        <w:rPr>
          <w:rFonts w:hint="eastAsia"/>
          <w:lang w:val="en-US" w:eastAsia="zh-CN"/>
        </w:rPr>
      </w:pPr>
    </w:p>
    <w:p>
      <w:pPr>
        <w:numPr>
          <w:ilvl w:val="0"/>
          <w:numId w:val="0"/>
        </w:numPr>
        <w:ind w:left="8301" w:leftChars="3800" w:hanging="321" w:hangingChars="100"/>
        <w:jc w:val="left"/>
        <w:rPr>
          <w:rFonts w:ascii="宋体" w:hAnsi="宋体" w:eastAsia="宋体" w:cs="宋体"/>
          <w:sz w:val="28"/>
          <w:szCs w:val="28"/>
        </w:rPr>
      </w:pPr>
      <w:r>
        <w:rPr>
          <w:rFonts w:hint="eastAsia" w:ascii="宋体" w:hAnsi="宋体" w:eastAsia="宋体" w:cs="宋体"/>
          <w:b/>
          <w:bCs/>
          <w:sz w:val="32"/>
          <w:szCs w:val="32"/>
          <w:lang w:val="en-US" w:eastAsia="zh-CN"/>
        </w:rPr>
        <w:t xml:space="preserve">                                                                                                                                                                                                                                                                                                                                                                                                                                                                                                                                                                                                                                                                                                                        </w:t>
      </w:r>
    </w:p>
    <w:p>
      <w:pPr>
        <w:numPr>
          <w:ilvl w:val="0"/>
          <w:numId w:val="0"/>
        </w:numPr>
        <w:ind w:firstLine="4176" w:firstLineChars="1300"/>
        <w:jc w:val="left"/>
        <w:rPr>
          <w:rFonts w:ascii="宋体" w:hAnsi="宋体" w:eastAsia="宋体" w:cs="宋体"/>
          <w:color w:val="auto"/>
          <w:sz w:val="28"/>
          <w:szCs w:val="28"/>
        </w:rPr>
      </w:pPr>
      <w:r>
        <w:rPr>
          <w:rFonts w:hint="eastAsia" w:ascii="宋体" w:hAnsi="宋体" w:eastAsia="宋体" w:cs="宋体"/>
          <w:b/>
          <w:bCs/>
          <w:color w:val="auto"/>
          <w:sz w:val="32"/>
          <w:szCs w:val="32"/>
          <w:lang w:val="en-US" w:eastAsia="zh-CN"/>
        </w:rPr>
        <w:t xml:space="preserve">1 </w:t>
      </w:r>
      <w:r>
        <w:rPr>
          <w:rFonts w:ascii="宋体" w:hAnsi="宋体" w:eastAsia="宋体" w:cs="宋体"/>
          <w:b/>
          <w:bCs/>
          <w:color w:val="auto"/>
          <w:sz w:val="32"/>
          <w:szCs w:val="32"/>
        </w:rPr>
        <w:t>评审方法(</w:t>
      </w:r>
      <w:r>
        <w:rPr>
          <w:rFonts w:hint="eastAsia" w:ascii="宋体" w:hAnsi="宋体" w:eastAsia="宋体" w:cs="宋体"/>
          <w:b/>
          <w:bCs/>
          <w:color w:val="auto"/>
          <w:sz w:val="32"/>
          <w:szCs w:val="32"/>
          <w:lang w:eastAsia="zh-CN"/>
        </w:rPr>
        <w:t>综合评分</w:t>
      </w:r>
      <w:r>
        <w:rPr>
          <w:rFonts w:ascii="宋体" w:hAnsi="宋体" w:eastAsia="宋体" w:cs="宋体"/>
          <w:b/>
          <w:bCs/>
          <w:color w:val="auto"/>
          <w:sz w:val="32"/>
          <w:szCs w:val="32"/>
        </w:rPr>
        <w:t>法)</w:t>
      </w:r>
      <w:r>
        <w:rPr>
          <w:rFonts w:ascii="宋体" w:hAnsi="宋体" w:eastAsia="宋体" w:cs="宋体"/>
          <w:color w:val="auto"/>
          <w:sz w:val="28"/>
          <w:szCs w:val="28"/>
        </w:rPr>
        <w:br w:type="textWrapping"/>
      </w:r>
      <w:r>
        <w:rPr>
          <w:rFonts w:ascii="宋体" w:hAnsi="宋体" w:eastAsia="宋体" w:cs="宋体"/>
          <w:color w:val="auto"/>
          <w:sz w:val="28"/>
          <w:szCs w:val="28"/>
        </w:rPr>
        <w:t>本次评审采用</w:t>
      </w:r>
      <w:r>
        <w:rPr>
          <w:rFonts w:hint="eastAsia" w:ascii="宋体" w:hAnsi="宋体" w:eastAsia="宋体" w:cs="宋体"/>
          <w:color w:val="auto"/>
          <w:sz w:val="28"/>
          <w:szCs w:val="28"/>
          <w:lang w:eastAsia="zh-CN"/>
        </w:rPr>
        <w:t>综合评分</w:t>
      </w:r>
      <w:r>
        <w:rPr>
          <w:rFonts w:ascii="宋体" w:hAnsi="宋体" w:eastAsia="宋体" w:cs="宋体"/>
          <w:color w:val="auto"/>
          <w:sz w:val="28"/>
          <w:szCs w:val="28"/>
        </w:rPr>
        <w:t>法。</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小组对满足采购文件实质性要求的间应文件，按照本章第3.</w:t>
      </w: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款规定的</w:t>
      </w:r>
      <w:r>
        <w:rPr>
          <w:rFonts w:hint="eastAsia" w:ascii="宋体" w:hAnsi="宋体" w:eastAsia="宋体" w:cs="宋体"/>
          <w:color w:val="auto"/>
          <w:sz w:val="28"/>
          <w:szCs w:val="28"/>
          <w:lang w:eastAsia="zh-CN"/>
        </w:rPr>
        <w:t>评分标准进行打分，并按得分又高到低的顺序推荐候选成交供应商</w:t>
      </w:r>
      <w:r>
        <w:rPr>
          <w:rFonts w:ascii="宋体" w:hAnsi="宋体" w:eastAsia="宋体" w:cs="宋体"/>
          <w:color w:val="auto"/>
          <w:sz w:val="28"/>
          <w:szCs w:val="28"/>
        </w:rPr>
        <w:t>。</w:t>
      </w:r>
      <w:r>
        <w:rPr>
          <w:rFonts w:hint="eastAsia" w:ascii="宋体" w:hAnsi="宋体" w:eastAsia="宋体" w:cs="宋体"/>
          <w:b/>
          <w:bCs/>
          <w:color w:val="auto"/>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176" w:firstLineChars="1300"/>
        <w:jc w:val="left"/>
        <w:textAlignment w:val="auto"/>
        <w:rPr>
          <w:rFonts w:hint="default" w:ascii="宋体" w:hAnsi="宋体" w:eastAsia="宋体" w:cs="宋体"/>
          <w:color w:val="auto"/>
          <w:sz w:val="28"/>
          <w:szCs w:val="28"/>
          <w:lang w:val="en-US" w:eastAsia="zh-CN"/>
        </w:rPr>
      </w:pPr>
      <w:r>
        <w:rPr>
          <w:rFonts w:hint="eastAsia" w:ascii="宋体" w:hAnsi="宋体" w:eastAsia="宋体" w:cs="宋体"/>
          <w:b/>
          <w:bCs/>
          <w:color w:val="auto"/>
          <w:sz w:val="32"/>
          <w:szCs w:val="32"/>
          <w:lang w:val="en-US" w:eastAsia="zh-CN"/>
        </w:rPr>
        <w:t>2</w:t>
      </w:r>
      <w:r>
        <w:rPr>
          <w:rFonts w:ascii="宋体" w:hAnsi="宋体" w:eastAsia="宋体" w:cs="宋体"/>
          <w:b/>
          <w:bCs/>
          <w:color w:val="auto"/>
          <w:sz w:val="32"/>
          <w:szCs w:val="32"/>
        </w:rPr>
        <w:t>初步评审标准和程序</w:t>
      </w:r>
      <w:r>
        <w:rPr>
          <w:rFonts w:ascii="宋体" w:hAnsi="宋体" w:eastAsia="宋体" w:cs="宋体"/>
          <w:color w:val="auto"/>
          <w:sz w:val="28"/>
          <w:szCs w:val="28"/>
        </w:rPr>
        <w:br w:type="textWrapping"/>
      </w:r>
      <w:r>
        <w:rPr>
          <w:rFonts w:ascii="宋体" w:hAnsi="宋体" w:eastAsia="宋体" w:cs="宋体"/>
          <w:b/>
          <w:bCs/>
          <w:color w:val="auto"/>
          <w:sz w:val="28"/>
          <w:szCs w:val="28"/>
        </w:rPr>
        <w:t>2.1初步评审标准</w:t>
      </w:r>
      <w:r>
        <w:rPr>
          <w:rFonts w:ascii="宋体" w:hAnsi="宋体" w:eastAsia="宋体" w:cs="宋体"/>
          <w:color w:val="auto"/>
          <w:sz w:val="28"/>
          <w:szCs w:val="28"/>
        </w:rPr>
        <w:br w:type="textWrapping"/>
      </w: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1形式</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标准</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2.1.2资格评审标准:见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3响应性评审标准:见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ascii="宋体" w:hAnsi="宋体" w:eastAsia="宋体" w:cs="宋体"/>
          <w:b/>
          <w:bCs/>
          <w:color w:val="auto"/>
          <w:sz w:val="28"/>
          <w:szCs w:val="28"/>
        </w:rPr>
        <w:t>2.2初步评审程序</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小组依据本章第2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1款规定的标准对供应商提交的响应</w:t>
      </w:r>
      <w:r>
        <w:rPr>
          <w:rFonts w:hint="eastAsia" w:ascii="宋体" w:hAnsi="宋体" w:eastAsia="宋体" w:cs="宋体"/>
          <w:color w:val="auto"/>
          <w:sz w:val="28"/>
          <w:szCs w:val="28"/>
          <w:lang w:eastAsia="zh-CN"/>
        </w:rPr>
        <w:t>文件进行初步评审</w:t>
      </w:r>
      <w:r>
        <w:rPr>
          <w:rFonts w:hint="eastAsia" w:ascii="宋体" w:hAnsi="宋体" w:eastAsia="宋体" w:cs="宋体"/>
          <w:color w:val="auto"/>
          <w:sz w:val="28"/>
          <w:szCs w:val="28"/>
          <w:lang w:val="en-US" w:eastAsia="zh-CN"/>
        </w:rPr>
        <w:t>判读</w:t>
      </w:r>
      <w:r>
        <w:rPr>
          <w:rFonts w:ascii="宋体" w:hAnsi="宋体" w:eastAsia="宋体" w:cs="宋体"/>
          <w:color w:val="auto"/>
          <w:sz w:val="28"/>
          <w:szCs w:val="28"/>
        </w:rPr>
        <w:t>响应文件的形式是否符合要求、</w:t>
      </w:r>
      <w:r>
        <w:rPr>
          <w:rFonts w:hint="eastAsia" w:ascii="宋体" w:hAnsi="宋体" w:eastAsia="宋体" w:cs="宋体"/>
          <w:color w:val="auto"/>
          <w:sz w:val="28"/>
          <w:szCs w:val="28"/>
          <w:lang w:eastAsia="zh-CN"/>
        </w:rPr>
        <w:t>供</w:t>
      </w:r>
      <w:r>
        <w:rPr>
          <w:rFonts w:ascii="宋体" w:hAnsi="宋体" w:eastAsia="宋体" w:cs="宋体"/>
          <w:color w:val="auto"/>
          <w:sz w:val="28"/>
          <w:szCs w:val="28"/>
        </w:rPr>
        <w:t>应商是</w:t>
      </w:r>
      <w:r>
        <w:rPr>
          <w:rFonts w:hint="eastAsia" w:ascii="宋体" w:hAnsi="宋体" w:eastAsia="宋体" w:cs="宋体"/>
          <w:color w:val="auto"/>
          <w:sz w:val="28"/>
          <w:szCs w:val="28"/>
          <w:lang w:eastAsia="zh-CN"/>
        </w:rPr>
        <w:t>否</w:t>
      </w:r>
      <w:r>
        <w:rPr>
          <w:rFonts w:ascii="宋体" w:hAnsi="宋体" w:eastAsia="宋体" w:cs="宋体"/>
          <w:color w:val="auto"/>
          <w:sz w:val="28"/>
          <w:szCs w:val="28"/>
        </w:rPr>
        <w:t>符合资格条件</w:t>
      </w:r>
      <w:r>
        <w:rPr>
          <w:rFonts w:hint="eastAsia" w:ascii="宋体" w:hAnsi="宋体" w:eastAsia="宋体" w:cs="宋体"/>
          <w:color w:val="auto"/>
          <w:sz w:val="28"/>
          <w:szCs w:val="28"/>
          <w:lang w:eastAsia="zh-CN"/>
        </w:rPr>
        <w:t>、</w:t>
      </w:r>
      <w:r>
        <w:rPr>
          <w:rFonts w:ascii="宋体" w:hAnsi="宋体" w:eastAsia="宋体" w:cs="宋体"/>
          <w:color w:val="auto"/>
          <w:sz w:val="28"/>
          <w:szCs w:val="28"/>
        </w:rPr>
        <w:t>响应要性是</w:t>
      </w:r>
      <w:r>
        <w:rPr>
          <w:rFonts w:hint="eastAsia" w:ascii="宋体" w:hAnsi="宋体" w:eastAsia="宋体" w:cs="宋体"/>
          <w:color w:val="auto"/>
          <w:sz w:val="28"/>
          <w:szCs w:val="28"/>
          <w:lang w:eastAsia="zh-CN"/>
        </w:rPr>
        <w:t>否实质性</w:t>
      </w:r>
      <w:r>
        <w:rPr>
          <w:rFonts w:ascii="宋体" w:hAnsi="宋体" w:eastAsia="宋体" w:cs="宋体"/>
          <w:color w:val="auto"/>
          <w:sz w:val="28"/>
          <w:szCs w:val="28"/>
        </w:rPr>
        <w:t>响应采购文件的要求。只有以上评审合格的响应文件才可通过初步评</w:t>
      </w:r>
      <w:r>
        <w:rPr>
          <w:rFonts w:hint="eastAsia" w:ascii="宋体" w:hAnsi="宋体" w:eastAsia="宋体" w:cs="宋体"/>
          <w:color w:val="auto"/>
          <w:sz w:val="28"/>
          <w:szCs w:val="28"/>
          <w:lang w:eastAsia="zh-CN"/>
        </w:rPr>
        <w:t>审。</w:t>
      </w:r>
      <w:r>
        <w:rPr>
          <w:rFonts w:ascii="宋体" w:hAnsi="宋体" w:eastAsia="宋体" w:cs="宋体"/>
          <w:color w:val="auto"/>
          <w:sz w:val="28"/>
          <w:szCs w:val="28"/>
        </w:rPr>
        <w:br w:type="textWrapping"/>
      </w:r>
      <w:r>
        <w:rPr>
          <w:rFonts w:ascii="宋体" w:hAnsi="宋体" w:eastAsia="宋体" w:cs="宋体"/>
          <w:color w:val="auto"/>
          <w:sz w:val="28"/>
          <w:szCs w:val="28"/>
        </w:rPr>
        <w:t>2.2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2响应文件中有含义不明确，同</w:t>
      </w:r>
      <w:r>
        <w:rPr>
          <w:rFonts w:hint="eastAsia" w:ascii="宋体" w:hAnsi="宋体" w:eastAsia="宋体" w:cs="宋体"/>
          <w:color w:val="auto"/>
          <w:sz w:val="28"/>
          <w:szCs w:val="28"/>
          <w:lang w:eastAsia="zh-CN"/>
        </w:rPr>
        <w:t>类问题表达不一致或</w:t>
      </w:r>
      <w:r>
        <w:rPr>
          <w:rFonts w:ascii="宋体" w:hAnsi="宋体" w:eastAsia="宋体" w:cs="宋体"/>
          <w:color w:val="auto"/>
          <w:sz w:val="28"/>
          <w:szCs w:val="28"/>
        </w:rPr>
        <w:t>有明显文字和计算错误的内容，</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小组应要求供应商在规定过间内进</w:t>
      </w:r>
      <w:r>
        <w:rPr>
          <w:rFonts w:hint="eastAsia" w:ascii="宋体" w:hAnsi="宋体" w:eastAsia="宋体" w:cs="宋体"/>
          <w:color w:val="auto"/>
          <w:sz w:val="28"/>
          <w:szCs w:val="28"/>
          <w:lang w:eastAsia="zh-CN"/>
        </w:rPr>
        <w:t>行澄清、</w:t>
      </w:r>
      <w:r>
        <w:rPr>
          <w:rFonts w:ascii="宋体" w:hAnsi="宋体" w:eastAsia="宋体" w:cs="宋体"/>
          <w:color w:val="auto"/>
          <w:sz w:val="28"/>
          <w:szCs w:val="28"/>
        </w:rPr>
        <w:t>说明和补正。供应</w:t>
      </w:r>
      <w:r>
        <w:rPr>
          <w:rFonts w:hint="eastAsia" w:ascii="宋体" w:hAnsi="宋体" w:eastAsia="宋体" w:cs="宋体"/>
          <w:color w:val="auto"/>
          <w:sz w:val="28"/>
          <w:szCs w:val="28"/>
          <w:lang w:eastAsia="zh-CN"/>
        </w:rPr>
        <w:t>商应</w:t>
      </w:r>
      <w:r>
        <w:rPr>
          <w:rFonts w:ascii="宋体" w:hAnsi="宋体" w:eastAsia="宋体" w:cs="宋体"/>
          <w:color w:val="auto"/>
          <w:sz w:val="28"/>
          <w:szCs w:val="28"/>
        </w:rPr>
        <w:t>澄清、说明和补正的内容应由法定代表人(单位</w:t>
      </w:r>
      <w:r>
        <w:rPr>
          <w:rFonts w:hint="eastAsia" w:ascii="宋体" w:hAnsi="宋体" w:eastAsia="宋体" w:cs="宋体"/>
          <w:color w:val="auto"/>
          <w:sz w:val="28"/>
          <w:szCs w:val="28"/>
          <w:lang w:eastAsia="zh-CN"/>
        </w:rPr>
        <w:t>负责人</w:t>
      </w:r>
      <w:r>
        <w:rPr>
          <w:rFonts w:ascii="宋体" w:hAnsi="宋体" w:eastAsia="宋体" w:cs="宋体"/>
          <w:color w:val="auto"/>
          <w:sz w:val="28"/>
          <w:szCs w:val="28"/>
        </w:rPr>
        <w:t>)</w:t>
      </w:r>
      <w:r>
        <w:rPr>
          <w:rFonts w:hint="eastAsia" w:ascii="宋体" w:hAnsi="宋体" w:eastAsia="宋体" w:cs="宋体"/>
          <w:color w:val="auto"/>
          <w:sz w:val="28"/>
          <w:szCs w:val="28"/>
          <w:lang w:eastAsia="zh-CN"/>
        </w:rPr>
        <w:t>或其授权的代理人签字</w:t>
      </w:r>
      <w:r>
        <w:rPr>
          <w:rFonts w:ascii="宋体" w:hAnsi="宋体" w:eastAsia="宋体" w:cs="宋体"/>
          <w:color w:val="auto"/>
          <w:sz w:val="28"/>
          <w:szCs w:val="28"/>
        </w:rPr>
        <w:t>或加盖公章。澄清、说明和补正的内容</w:t>
      </w:r>
      <w:r>
        <w:rPr>
          <w:rFonts w:hint="eastAsia" w:ascii="宋体" w:hAnsi="宋体" w:eastAsia="宋体" w:cs="宋体"/>
          <w:color w:val="auto"/>
          <w:sz w:val="28"/>
          <w:szCs w:val="28"/>
          <w:lang w:eastAsia="zh-CN"/>
        </w:rPr>
        <w:t>不得超出</w:t>
      </w:r>
      <w:r>
        <w:rPr>
          <w:rFonts w:ascii="宋体" w:hAnsi="宋体" w:eastAsia="宋体" w:cs="宋体"/>
          <w:color w:val="auto"/>
          <w:sz w:val="28"/>
          <w:szCs w:val="28"/>
        </w:rPr>
        <w:t>响应文件的</w:t>
      </w:r>
      <w:r>
        <w:rPr>
          <w:rFonts w:hint="eastAsia" w:ascii="宋体" w:hAnsi="宋体" w:eastAsia="宋体" w:cs="宋体"/>
          <w:color w:val="auto"/>
          <w:sz w:val="28"/>
          <w:szCs w:val="28"/>
          <w:lang w:eastAsia="zh-CN"/>
        </w:rPr>
        <w:t>范围且不得改变响应文件实质性内容，并构成响应文件的</w:t>
      </w:r>
      <w:r>
        <w:rPr>
          <w:rFonts w:ascii="宋体" w:hAnsi="宋体" w:eastAsia="宋体" w:cs="宋体"/>
          <w:color w:val="auto"/>
          <w:sz w:val="28"/>
          <w:szCs w:val="28"/>
        </w:rPr>
        <w:t>组成</w:t>
      </w:r>
      <w:r>
        <w:rPr>
          <w:rFonts w:hint="eastAsia" w:ascii="宋体" w:hAnsi="宋体" w:eastAsia="宋体" w:cs="宋体"/>
          <w:color w:val="auto"/>
          <w:sz w:val="28"/>
          <w:szCs w:val="28"/>
          <w:lang w:eastAsia="zh-CN"/>
        </w:rPr>
        <w:t>部分。</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w:t>
      </w:r>
      <w:r>
        <w:rPr>
          <w:rFonts w:hint="eastAsia" w:ascii="宋体" w:hAnsi="宋体" w:eastAsia="宋体" w:cs="宋体"/>
          <w:color w:val="auto"/>
          <w:sz w:val="28"/>
          <w:szCs w:val="28"/>
          <w:lang w:eastAsia="zh-CN"/>
        </w:rPr>
        <w:t>评审小</w:t>
      </w:r>
      <w:r>
        <w:rPr>
          <w:rFonts w:hint="eastAsia" w:ascii="宋体" w:hAnsi="宋体" w:eastAsia="宋体" w:cs="宋体"/>
          <w:color w:val="auto"/>
          <w:sz w:val="28"/>
          <w:szCs w:val="28"/>
        </w:rPr>
        <w:t>组经过对供应商的报价进行比较成基于专业经验认为某一应</w:t>
      </w:r>
      <w:r>
        <w:rPr>
          <w:rFonts w:hint="eastAsia" w:ascii="宋体" w:hAnsi="宋体" w:eastAsia="宋体" w:cs="宋体"/>
          <w:color w:val="auto"/>
          <w:sz w:val="28"/>
          <w:szCs w:val="28"/>
          <w:lang w:eastAsia="zh-CN"/>
        </w:rPr>
        <w:t>供应商的价格过低，可能对其履约造成影响时，</w:t>
      </w:r>
      <w:r>
        <w:rPr>
          <w:rFonts w:hint="eastAsia" w:ascii="宋体" w:hAnsi="宋体" w:eastAsia="宋体" w:cs="宋体"/>
          <w:color w:val="auto"/>
          <w:sz w:val="28"/>
          <w:szCs w:val="28"/>
        </w:rPr>
        <w:t>应当要求该供应商作出书面说明并提供相应的证明材料。供应不</w:t>
      </w:r>
      <w:r>
        <w:rPr>
          <w:rFonts w:hint="eastAsia" w:ascii="宋体" w:hAnsi="宋体" w:eastAsia="宋体" w:cs="宋体"/>
          <w:color w:val="auto"/>
          <w:sz w:val="28"/>
          <w:szCs w:val="28"/>
          <w:lang w:eastAsia="zh-CN"/>
        </w:rPr>
        <w:t>能合理</w:t>
      </w:r>
      <w:r>
        <w:rPr>
          <w:rFonts w:hint="eastAsia" w:ascii="宋体" w:hAnsi="宋体" w:eastAsia="宋体" w:cs="宋体"/>
          <w:color w:val="auto"/>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递交响应文件的供应商数量不足三家(成交供应商为一家时)或低于供应商须知前附表</w:t>
      </w:r>
      <w:r>
        <w:rPr>
          <w:rFonts w:hint="eastAsia" w:ascii="宋体" w:hAnsi="宋体" w:eastAsia="宋体" w:cs="宋体"/>
          <w:color w:val="auto"/>
          <w:sz w:val="28"/>
          <w:szCs w:val="28"/>
          <w:lang w:val="en-US" w:eastAsia="zh-CN"/>
        </w:rPr>
        <w:t>5.3</w:t>
      </w:r>
      <w:r>
        <w:rPr>
          <w:rFonts w:hint="eastAsia" w:ascii="宋体" w:hAnsi="宋体" w:eastAsia="宋体" w:cs="宋体"/>
          <w:color w:val="auto"/>
          <w:sz w:val="28"/>
          <w:szCs w:val="28"/>
        </w:rPr>
        <w:t>款规定的数量(成交供应商为多家时)时，评审小组可视情形继续评审、直接改变采购方式</w:t>
      </w:r>
      <w:r>
        <w:rPr>
          <w:rFonts w:hint="eastAsia" w:ascii="宋体" w:hAnsi="宋体" w:eastAsia="宋体" w:cs="宋体"/>
          <w:color w:val="auto"/>
          <w:sz w:val="28"/>
          <w:szCs w:val="28"/>
          <w:lang w:eastAsia="zh-CN"/>
        </w:rPr>
        <w:t>按照本章第</w:t>
      </w:r>
      <w:r>
        <w:rPr>
          <w:rFonts w:hint="eastAsia" w:ascii="宋体" w:hAnsi="宋体" w:eastAsia="宋体" w:cs="宋体"/>
          <w:color w:val="auto"/>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评审小组认为供应有的价格合理或</w:t>
      </w:r>
      <w:r>
        <w:rPr>
          <w:rFonts w:hint="eastAsia" w:ascii="宋体" w:hAnsi="宋体" w:eastAsia="宋体" w:cs="宋体"/>
          <w:color w:val="auto"/>
          <w:sz w:val="28"/>
          <w:szCs w:val="28"/>
          <w:lang w:eastAsia="zh-CN"/>
        </w:rPr>
        <w:t>供</w:t>
      </w:r>
      <w:r>
        <w:rPr>
          <w:rFonts w:hint="eastAsia" w:ascii="宋体" w:hAnsi="宋体" w:eastAsia="宋体" w:cs="宋体"/>
          <w:color w:val="auto"/>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评审小组认为供应商的价格不合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、竟争不充分或供应商均未通过初步评审的</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同意，评审小组可以直接改变采购方式按照本章第5条规定进行</w:t>
      </w:r>
      <w:r>
        <w:rPr>
          <w:rFonts w:hint="eastAsia" w:ascii="宋体" w:hAnsi="宋体" w:eastAsia="宋体" w:cs="宋体"/>
          <w:color w:val="auto"/>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hint="eastAsia" w:ascii="宋体" w:hAnsi="宋体" w:eastAsia="宋体" w:cs="宋体"/>
          <w:color w:val="auto"/>
          <w:sz w:val="28"/>
          <w:szCs w:val="28"/>
        </w:rPr>
        <w:t>评小组认为供应</w:t>
      </w:r>
      <w:r>
        <w:rPr>
          <w:rFonts w:hint="eastAsia" w:ascii="宋体" w:hAnsi="宋体" w:eastAsia="宋体" w:cs="宋体"/>
          <w:color w:val="auto"/>
          <w:sz w:val="28"/>
          <w:szCs w:val="28"/>
          <w:lang w:eastAsia="zh-CN"/>
        </w:rPr>
        <w:t>商</w:t>
      </w:r>
      <w:r>
        <w:rPr>
          <w:rFonts w:hint="eastAsia" w:ascii="宋体" w:hAnsi="宋体" w:eastAsia="宋体" w:cs="宋体"/>
          <w:color w:val="auto"/>
          <w:sz w:val="28"/>
          <w:szCs w:val="28"/>
        </w:rPr>
        <w:t>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供应商竞</w:t>
      </w:r>
      <w:r>
        <w:rPr>
          <w:rFonts w:hint="eastAsia" w:ascii="宋体" w:hAnsi="宋体" w:eastAsia="宋体" w:cs="宋体"/>
          <w:color w:val="auto"/>
          <w:sz w:val="28"/>
          <w:szCs w:val="28"/>
        </w:rPr>
        <w:t>争不充分</w:t>
      </w:r>
      <w:r>
        <w:rPr>
          <w:rFonts w:hint="eastAsia" w:ascii="宋体" w:hAnsi="宋体" w:eastAsia="宋体" w:cs="宋体"/>
          <w:color w:val="auto"/>
          <w:sz w:val="28"/>
          <w:szCs w:val="28"/>
          <w:lang w:eastAsia="zh-CN"/>
        </w:rPr>
        <w:t>、供应商均未通过初步评审或者其</w:t>
      </w:r>
      <w:r>
        <w:rPr>
          <w:rFonts w:hint="eastAsia" w:ascii="宋体" w:hAnsi="宋体" w:eastAsia="宋体" w:cs="宋体"/>
          <w:color w:val="auto"/>
          <w:sz w:val="28"/>
          <w:szCs w:val="28"/>
        </w:rPr>
        <w:t>他不宜继续采购情形的、可以建议</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终止</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 xml:space="preserve">                         </w:t>
      </w:r>
      <w:r>
        <w:rPr>
          <w:rFonts w:ascii="宋体" w:hAnsi="宋体" w:eastAsia="宋体" w:cs="宋体"/>
          <w:b/>
          <w:bCs/>
          <w:i w:val="0"/>
          <w:iCs w:val="0"/>
          <w:color w:val="auto"/>
          <w:sz w:val="32"/>
          <w:szCs w:val="32"/>
        </w:rPr>
        <w:t>3</w:t>
      </w:r>
      <w:r>
        <w:rPr>
          <w:rFonts w:hint="eastAsia" w:ascii="宋体" w:hAnsi="宋体" w:eastAsia="宋体" w:cs="宋体"/>
          <w:b/>
          <w:bCs/>
          <w:i w:val="0"/>
          <w:iCs w:val="0"/>
          <w:color w:val="auto"/>
          <w:sz w:val="32"/>
          <w:szCs w:val="32"/>
          <w:lang w:val="en-US" w:eastAsia="zh-CN"/>
        </w:rPr>
        <w:t xml:space="preserve"> </w:t>
      </w:r>
      <w:r>
        <w:rPr>
          <w:rFonts w:ascii="宋体" w:hAnsi="宋体" w:eastAsia="宋体" w:cs="宋体"/>
          <w:b/>
          <w:bCs/>
          <w:i w:val="0"/>
          <w:iCs w:val="0"/>
          <w:color w:val="auto"/>
          <w:sz w:val="32"/>
          <w:szCs w:val="32"/>
        </w:rPr>
        <w:t>详细评审标准和程序</w:t>
      </w:r>
      <w:r>
        <w:rPr>
          <w:rFonts w:ascii="宋体" w:hAnsi="宋体" w:eastAsia="宋体" w:cs="宋体"/>
          <w:color w:val="auto"/>
          <w:sz w:val="28"/>
          <w:szCs w:val="28"/>
        </w:rPr>
        <w:br w:type="textWrapping"/>
      </w:r>
      <w:r>
        <w:rPr>
          <w:rFonts w:ascii="宋体" w:hAnsi="宋体" w:eastAsia="宋体" w:cs="宋体"/>
          <w:color w:val="auto"/>
          <w:sz w:val="28"/>
          <w:szCs w:val="28"/>
        </w:rPr>
        <w:t>3.1评审价格确定</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3.1.1</w:t>
      </w:r>
      <w:r>
        <w:rPr>
          <w:rFonts w:ascii="宋体" w:hAnsi="宋体" w:eastAsia="宋体" w:cs="宋体"/>
          <w:color w:val="auto"/>
          <w:sz w:val="28"/>
          <w:szCs w:val="28"/>
        </w:rPr>
        <w:t>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ascii="宋体" w:hAnsi="宋体" w:eastAsia="宋体" w:cs="宋体"/>
          <w:color w:val="auto"/>
          <w:sz w:val="28"/>
          <w:szCs w:val="28"/>
        </w:rPr>
        <w:t>另有规定外，评审价格统</w:t>
      </w:r>
      <w:r>
        <w:rPr>
          <w:rFonts w:hint="eastAsia" w:ascii="宋体" w:hAnsi="宋体" w:eastAsia="宋体" w:cs="宋体"/>
          <w:color w:val="auto"/>
          <w:sz w:val="28"/>
          <w:szCs w:val="28"/>
          <w:lang w:eastAsia="zh-CN"/>
        </w:rPr>
        <w:t>一以开启会议的响应函</w:t>
      </w:r>
      <w:r>
        <w:rPr>
          <w:rFonts w:ascii="宋体" w:hAnsi="宋体" w:eastAsia="宋体" w:cs="宋体"/>
          <w:color w:val="auto"/>
          <w:sz w:val="28"/>
          <w:szCs w:val="28"/>
        </w:rPr>
        <w:t>大写总价为准。</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3.1.2</w:t>
      </w:r>
      <w:r>
        <w:rPr>
          <w:rFonts w:hint="eastAsia" w:ascii="宋体" w:hAnsi="宋体" w:eastAsia="宋体" w:cs="宋体"/>
          <w:color w:val="auto"/>
          <w:sz w:val="28"/>
          <w:szCs w:val="28"/>
          <w:lang w:eastAsia="zh-CN"/>
        </w:rPr>
        <w:t>增值税</w:t>
      </w:r>
      <w:r>
        <w:rPr>
          <w:rFonts w:ascii="宋体" w:hAnsi="宋体" w:eastAsia="宋体" w:cs="宋体"/>
          <w:color w:val="auto"/>
          <w:sz w:val="28"/>
          <w:szCs w:val="28"/>
        </w:rPr>
        <w:t>处理。除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hint="eastAsia" w:ascii="宋体" w:hAnsi="宋体" w:eastAsia="宋体" w:cs="宋体"/>
          <w:color w:val="auto"/>
          <w:sz w:val="28"/>
          <w:szCs w:val="28"/>
          <w:lang w:eastAsia="zh-CN"/>
        </w:rPr>
        <w:t>另</w:t>
      </w:r>
      <w:r>
        <w:rPr>
          <w:rFonts w:ascii="宋体" w:hAnsi="宋体" w:eastAsia="宋体" w:cs="宋体"/>
          <w:color w:val="auto"/>
          <w:sz w:val="28"/>
          <w:szCs w:val="28"/>
        </w:rPr>
        <w:t>有规定外，本项目的评审价格应为</w:t>
      </w:r>
      <w:r>
        <w:rPr>
          <w:rFonts w:hint="eastAsia" w:ascii="宋体" w:hAnsi="宋体" w:eastAsia="宋体" w:cs="宋体"/>
          <w:color w:val="auto"/>
          <w:sz w:val="28"/>
          <w:szCs w:val="28"/>
          <w:lang w:eastAsia="zh-CN"/>
        </w:rPr>
        <w:t>包含</w:t>
      </w:r>
      <w:r>
        <w:rPr>
          <w:rFonts w:ascii="宋体" w:hAnsi="宋体" w:eastAsia="宋体" w:cs="宋体"/>
          <w:color w:val="auto"/>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val="en-US" w:eastAsia="zh-CN"/>
        </w:rPr>
      </w:pPr>
      <w:r>
        <w:rPr>
          <w:rFonts w:ascii="宋体" w:hAnsi="宋体" w:eastAsia="宋体" w:cs="宋体"/>
          <w:b/>
          <w:bCs/>
          <w:color w:val="auto"/>
          <w:sz w:val="32"/>
          <w:szCs w:val="32"/>
        </w:rPr>
        <w:t>3.2</w:t>
      </w:r>
      <w:r>
        <w:rPr>
          <w:rFonts w:hint="eastAsia" w:ascii="宋体" w:hAnsi="宋体" w:eastAsia="宋体" w:cs="宋体"/>
          <w:b/>
          <w:bCs/>
          <w:color w:val="auto"/>
          <w:sz w:val="32"/>
          <w:szCs w:val="32"/>
          <w:lang w:eastAsia="zh-CN"/>
        </w:rPr>
        <w:t>综合评分和排序（综合评分法）</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3.2.1分值构成</w:t>
      </w:r>
    </w:p>
    <w:p>
      <w:pPr>
        <w:pStyle w:val="12"/>
        <w:numPr>
          <w:ilvl w:val="0"/>
          <w:numId w:val="3"/>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商务部分：见评审办法前附表；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技术部分：见评审办法前附表；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报价：见评审办法前附表；</w:t>
      </w:r>
    </w:p>
    <w:p>
      <w:pPr>
        <w:pStyle w:val="12"/>
        <w:numPr>
          <w:ilvl w:val="0"/>
          <w:numId w:val="3"/>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其他评分因素：见评审办法前附表；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3.2.2评审基准价计算</w:t>
      </w:r>
    </w:p>
    <w:p>
      <w:pPr>
        <w:pStyle w:val="12"/>
        <w:numPr>
          <w:ilvl w:val="0"/>
          <w:numId w:val="4"/>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评审价格：评审价格为按照本章第3.1.1确定的价格。</w:t>
      </w:r>
    </w:p>
    <w:p>
      <w:pPr>
        <w:pStyle w:val="12"/>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评审基准价计算方法：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方法三：评审基准价=提交最终报价的所有供应商的最低评审价格。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方法四：采购人确定的其他方法。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3.2.3评分标准</w:t>
      </w:r>
    </w:p>
    <w:p>
      <w:pPr>
        <w:pStyle w:val="12"/>
        <w:numPr>
          <w:ilvl w:val="0"/>
          <w:numId w:val="5"/>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商务标评分标准：见评审办法前附表；</w:t>
      </w:r>
    </w:p>
    <w:p>
      <w:pPr>
        <w:pStyle w:val="12"/>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技术评分标准：见评审办法前附表；</w:t>
      </w:r>
    </w:p>
    <w:p>
      <w:pPr>
        <w:pStyle w:val="12"/>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报价评分标准：</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报价得分可采用如下方法计算：</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方法一：偏差率=（供应商评审价格-评审基准价）/评审基准价</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p>
    <w:p>
      <w:pPr>
        <w:pStyle w:val="12"/>
        <w:numPr>
          <w:ilvl w:val="0"/>
          <w:numId w:val="0"/>
        </w:numPr>
        <w:rPr>
          <w:rFonts w:hint="eastAsia" w:ascii="宋体" w:hAnsi="宋体" w:eastAsia="宋体" w:cs="宋体"/>
          <w:color w:val="auto"/>
          <w:sz w:val="28"/>
          <w:szCs w:val="28"/>
          <w:lang w:val="en-US" w:eastAsia="zh-CN"/>
        </w:rPr>
      </w:pPr>
      <w:r>
        <w:rPr>
          <w:rFonts w:hint="default" w:ascii="Calibri" w:hAnsi="Calibri" w:eastAsia="宋体" w:cs="Calibri"/>
          <w:color w:val="auto"/>
          <w:sz w:val="28"/>
          <w:szCs w:val="28"/>
          <w:lang w:val="en-US" w:eastAsia="zh-CN"/>
        </w:rPr>
        <w:t>①</w:t>
      </w:r>
      <w:r>
        <w:rPr>
          <w:rFonts w:hint="eastAsia" w:ascii="宋体" w:hAnsi="宋体" w:eastAsia="宋体" w:cs="宋体"/>
          <w:color w:val="auto"/>
          <w:sz w:val="28"/>
          <w:szCs w:val="28"/>
          <w:lang w:val="en-US" w:eastAsia="zh-CN"/>
        </w:rPr>
        <w:t>如供应商的评审价格＞评审基准价，则报价得分=F-</w:t>
      </w:r>
      <w:r>
        <w:rPr>
          <w:rFonts w:hint="eastAsia" w:ascii="宋体" w:hAnsi="宋体" w:eastAsia="宋体" w:cs="宋体"/>
          <w:color w:val="auto"/>
          <w:sz w:val="28"/>
          <w:szCs w:val="28"/>
          <w:lang w:val="en-US" w:eastAsia="zh-CN"/>
        </w:rPr>
        <w:tab/>
      </w:r>
      <w:r>
        <w:rPr>
          <w:rFonts w:hint="eastAsia" w:ascii="宋体" w:hAnsi="宋体" w:eastAsia="宋体" w:cs="宋体"/>
          <w:color w:val="auto"/>
          <w:sz w:val="28"/>
          <w:szCs w:val="28"/>
          <w:lang w:val="en-US" w:eastAsia="zh-CN"/>
        </w:rPr>
        <w:t>偏差率</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E1</w:t>
      </w:r>
    </w:p>
    <w:p>
      <w:pPr>
        <w:pStyle w:val="12"/>
        <w:numPr>
          <w:ilvl w:val="0"/>
          <w:numId w:val="0"/>
        </w:numPr>
        <w:rPr>
          <w:rFonts w:hint="eastAsia" w:ascii="Calibri" w:hAnsi="Calibri" w:eastAsia="宋体" w:cs="Calibri"/>
          <w:color w:val="auto"/>
          <w:sz w:val="28"/>
          <w:szCs w:val="28"/>
          <w:lang w:val="en-US" w:eastAsia="zh-CN"/>
        </w:rPr>
      </w:pPr>
      <w:r>
        <w:rPr>
          <w:rFonts w:hint="default" w:ascii="Calibri" w:hAnsi="Calibri" w:eastAsia="宋体" w:cs="Calibri"/>
          <w:color w:val="auto"/>
          <w:sz w:val="28"/>
          <w:szCs w:val="28"/>
          <w:lang w:val="en-US" w:eastAsia="zh-CN"/>
        </w:rPr>
        <w:t>②</w:t>
      </w:r>
      <w:r>
        <w:rPr>
          <w:rFonts w:hint="eastAsia" w:ascii="Calibri" w:hAnsi="Calibri" w:eastAsia="宋体" w:cs="Calibri"/>
          <w:color w:val="auto"/>
          <w:sz w:val="28"/>
          <w:szCs w:val="28"/>
          <w:lang w:val="en-US" w:eastAsia="zh-CN"/>
        </w:rPr>
        <w:t>如果供应商的评审价格≤评审基准价，则报价得分=F+偏差率</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100xE。</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其中F</w:t>
      </w:r>
      <w:r>
        <w:rPr>
          <w:rFonts w:hint="eastAsia" w:ascii="Calibri" w:hAnsi="Calibri" w:eastAsia="宋体" w:cs="Calibri"/>
          <w:color w:val="auto"/>
          <w:sz w:val="28"/>
          <w:szCs w:val="28"/>
          <w:lang w:val="en-US" w:eastAsia="zh-CN"/>
        </w:rPr>
        <w:tab/>
      </w:r>
      <w:r>
        <w:rPr>
          <w:rFonts w:hint="eastAsia" w:ascii="Calibri" w:hAnsi="Calibri" w:eastAsia="宋体" w:cs="Calibri"/>
          <w:color w:val="auto"/>
          <w:sz w:val="28"/>
          <w:szCs w:val="28"/>
          <w:lang w:val="en-US" w:eastAsia="zh-CN"/>
        </w:rPr>
        <w:t>为本章第3.2.1（3）目规定的报价所占的分值；E1评审价格每高于评审基准价一个百分点的扣分值、E2是评审价格每低于评审基准价一个百分点的扣分值，E1可大于H或等于E2。</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方法二：报价得分=（提交最终报价的所有供应商的最低评审报价/供应商评审价格）</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F,F为为本章第3.2.1（3）目规定的报价所占的分值。</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方法三：采购人确定的其他方法。</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报价得分计算方法见评审方法前附表。</w:t>
      </w:r>
    </w:p>
    <w:p>
      <w:pPr>
        <w:pStyle w:val="12"/>
        <w:numPr>
          <w:ilvl w:val="0"/>
          <w:numId w:val="5"/>
        </w:numPr>
        <w:ind w:left="0" w:leftChars="0" w:firstLine="280" w:firstLine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其他因素评分标准：见评审办法前附表。</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3.2.4评分。评审小组成员按照评分标准独立对供应商的商务技术和其他因素进行评分。报价评分由询比小组统一计算。各项得分汇总后为该成员给供应商的评分总分。评分分值计算保留小数点后两位，小数点后第三位“四舍五入”。</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3.2.5汇总，该评审小组汇总每个成员对供应商的评分总分，每个供应商的 评分总分的算术平均值为供应商的最终得分。</w:t>
      </w:r>
    </w:p>
    <w:p>
      <w:pPr>
        <w:pStyle w:val="12"/>
        <w:numPr>
          <w:ilvl w:val="0"/>
          <w:numId w:val="0"/>
        </w:numPr>
        <w:ind w:leftChars="100"/>
        <w:rPr>
          <w:rFonts w:hint="default"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3.2.6评审小组对供应商最终得分进行比较后，按照供应商最终得分由高到低的顺序对供应商排序。最终得分相等时，以评审价格的优先，评审价格也相等的，以技术得分高的优先；如果技术得分也相等，按照评审办法前附表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498" w:firstLineChars="1400"/>
        <w:jc w:val="left"/>
        <w:textAlignment w:val="auto"/>
        <w:rPr>
          <w:rFonts w:hint="default" w:ascii="宋体" w:hAnsi="宋体" w:eastAsia="宋体" w:cs="宋体"/>
          <w:b/>
          <w:bCs/>
          <w:color w:val="auto"/>
          <w:sz w:val="32"/>
          <w:szCs w:val="32"/>
          <w:lang w:val="en-US" w:eastAsia="zh-CN"/>
        </w:rPr>
      </w:pPr>
      <w:r>
        <w:rPr>
          <w:rFonts w:hint="default" w:ascii="宋体" w:hAnsi="宋体" w:eastAsia="宋体" w:cs="宋体"/>
          <w:b/>
          <w:bCs/>
          <w:color w:val="auto"/>
          <w:sz w:val="32"/>
          <w:szCs w:val="32"/>
          <w:lang w:val="en-US" w:eastAsia="zh-CN"/>
        </w:rPr>
        <w:t>4</w:t>
      </w:r>
      <w:r>
        <w:rPr>
          <w:rFonts w:hint="eastAsia" w:ascii="宋体" w:hAnsi="宋体" w:eastAsia="宋体" w:cs="宋体"/>
          <w:b/>
          <w:bCs/>
          <w:color w:val="auto"/>
          <w:sz w:val="32"/>
          <w:szCs w:val="32"/>
          <w:lang w:val="en-US" w:eastAsia="zh-CN"/>
        </w:rPr>
        <w:t xml:space="preserve"> </w:t>
      </w:r>
      <w:r>
        <w:rPr>
          <w:rFonts w:hint="default" w:ascii="宋体" w:hAnsi="宋体" w:eastAsia="宋体" w:cs="宋体"/>
          <w:b/>
          <w:bCs/>
          <w:color w:val="auto"/>
          <w:sz w:val="32"/>
          <w:szCs w:val="32"/>
          <w:lang w:val="en-US" w:eastAsia="zh-CN"/>
        </w:rPr>
        <w:t>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4.1</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小组完成评审后，应当向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eastAsia="zh-CN"/>
        </w:rPr>
        <w:t>4.2</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小组应在书面评审报告中按照供应商排列的优先顺序向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推荐候选成交供应商。候选成交供应商的数量见</w:t>
      </w:r>
      <w:r>
        <w:rPr>
          <w:rFonts w:hint="default" w:ascii="宋体" w:hAnsi="宋体" w:eastAsia="宋体" w:cs="宋体"/>
          <w:b/>
          <w:bCs/>
          <w:color w:val="auto"/>
          <w:sz w:val="28"/>
          <w:szCs w:val="28"/>
          <w:lang w:val="en-US" w:eastAsia="zh-CN"/>
        </w:rPr>
        <w:t>第二章供应商须知</w:t>
      </w:r>
      <w:r>
        <w:rPr>
          <w:rFonts w:hint="eastAsia" w:ascii="宋体" w:hAnsi="宋体" w:eastAsia="宋体" w:cs="宋体"/>
          <w:b/>
          <w:bCs/>
          <w:color w:val="auto"/>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合同条款及格式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pgSz w:w="11906" w:h="16838"/>
          <w:pgMar w:top="850" w:right="850" w:bottom="850" w:left="1134" w:header="851" w:footer="992" w:gutter="0"/>
          <w:pgNumType w:fmt="decimal"/>
          <w:cols w:space="425" w:num="1"/>
          <w:docGrid w:type="lines" w:linePitch="312" w:charSpace="0"/>
        </w:sectPr>
      </w:pPr>
    </w:p>
    <w:p>
      <w:pPr>
        <w:keepNext w:val="0"/>
        <w:keepLines w:val="0"/>
        <w:pageBreakBefore w:val="0"/>
        <w:widowControl w:val="0"/>
        <w:numPr>
          <w:ilvl w:val="0"/>
          <w:numId w:val="6"/>
        </w:numPr>
        <w:kinsoku/>
        <w:wordWrap/>
        <w:overflowPunct/>
        <w:topLinePunct w:val="0"/>
        <w:autoSpaceDE/>
        <w:autoSpaceDN/>
        <w:bidi w:val="0"/>
        <w:adjustRightInd/>
        <w:snapToGrid/>
        <w:spacing w:afterAutospacing="0"/>
        <w:ind w:left="0" w:leftChars="0" w:firstLine="0" w:firstLineChars="0"/>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采购需求</w:t>
      </w:r>
    </w:p>
    <w:tbl>
      <w:tblPr>
        <w:tblStyle w:val="13"/>
        <w:tblpPr w:leftFromText="180" w:rightFromText="180" w:vertAnchor="text" w:horzAnchor="page" w:tblpX="749" w:tblpY="393"/>
        <w:tblOverlap w:val="never"/>
        <w:tblW w:w="10500" w:type="dxa"/>
        <w:tblInd w:w="0" w:type="dxa"/>
        <w:shd w:val="clear" w:color="auto" w:fill="auto"/>
        <w:tblLayout w:type="fixed"/>
        <w:tblCellMar>
          <w:top w:w="0" w:type="dxa"/>
          <w:left w:w="108" w:type="dxa"/>
          <w:bottom w:w="0" w:type="dxa"/>
          <w:right w:w="108" w:type="dxa"/>
        </w:tblCellMar>
      </w:tblPr>
      <w:tblGrid>
        <w:gridCol w:w="1250"/>
        <w:gridCol w:w="1566"/>
        <w:gridCol w:w="6600"/>
        <w:gridCol w:w="417"/>
        <w:gridCol w:w="667"/>
      </w:tblGrid>
      <w:tr>
        <w:tblPrEx>
          <w:shd w:val="clear" w:color="auto" w:fill="auto"/>
          <w:tblCellMar>
            <w:top w:w="0" w:type="dxa"/>
            <w:left w:w="108" w:type="dxa"/>
            <w:bottom w:w="0" w:type="dxa"/>
            <w:right w:w="108" w:type="dxa"/>
          </w:tblCellMar>
        </w:tblPrEx>
        <w:trPr>
          <w:trHeight w:val="623" w:hRule="atLeast"/>
        </w:trPr>
        <w:tc>
          <w:tcPr>
            <w:tcW w:w="10500"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sz w:val="32"/>
                <w:szCs w:val="32"/>
                <w:u w:val="none"/>
                <w:lang w:val="en-US" w:eastAsia="zh-CN"/>
              </w:rPr>
              <w:t>机关事务服务中心干部食堂设备更新及维修清单</w:t>
            </w:r>
          </w:p>
        </w:tc>
      </w:tr>
      <w:tr>
        <w:tblPrEx>
          <w:tblCellMar>
            <w:top w:w="0" w:type="dxa"/>
            <w:left w:w="108" w:type="dxa"/>
            <w:bottom w:w="0" w:type="dxa"/>
            <w:right w:w="108" w:type="dxa"/>
          </w:tblCellMar>
        </w:tblPrEx>
        <w:trPr>
          <w:trHeight w:val="604"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品项</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参数</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3米圆桌实木雕花（电动）</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3.2米圆桌实木雕花（电动带火锅）</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定制、表面有防腐化和防变型保护膜，高强度蛇形</w:t>
            </w:r>
            <w:bookmarkStart w:id="0" w:name="_GoBack"/>
            <w:bookmarkEnd w:id="0"/>
            <w:r>
              <w:rPr>
                <w:rFonts w:hint="eastAsia" w:ascii="宋体" w:hAnsi="宋体" w:eastAsia="宋体" w:cs="宋体"/>
                <w:i w:val="0"/>
                <w:iCs w:val="0"/>
                <w:color w:val="000000"/>
                <w:kern w:val="0"/>
                <w:sz w:val="20"/>
                <w:szCs w:val="20"/>
                <w:u w:val="none"/>
                <w:lang w:val="en-US" w:eastAsia="zh-CN" w:bidi="ar"/>
              </w:rPr>
              <w:t>拉力筋结构，能均匀承托负重，在常期负重状态下性能保持良好；软包件及缝纫无破损，外形饱满，圆滑一直，缝纫线迹均匀，嵌线圆滑挺直；配件：采用优质五金配件；胶水：环保热熔胶，粘接性能好、抗吸塑性强、环保型高温胶。</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2.2米圆桌实木雕花（带火锅)</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1.8米圆桌实木雕花</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椅子实木雕花</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冰柜</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外形尺寸1200*800*2100，功率400W,220V</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冰箱</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553*623*1804mm，制冷方式：风冷，压缩机：定频，冷冻室容积：71L；变温室容积：29 升；箱门结构：三门，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面板材质：钢化玻璃；重量：64KG</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2眼灶台</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外形尺寸2000*1200*800mm，不锈钢304材质，双炒双温</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一炒一汤灶</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外形尺寸1800*1200*800，不锈钢304材质，一蒸一炒</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双门消毒柜（玻璃门）</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额定电压220V,额定频率50Hz,额定功率1800W，臭氧浓度，消毒星级**消毒温度70度，消毒时间大于等于15分钟，层架载重量下室6Kg，外形尺寸1250*555*1800MM。</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不锈钢排烟罩</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不锈钢材质，</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平方米</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毛巾消毒柜</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双开门、 额定电压220V,额定频率50Hz,额定功率1800W，臭氧浓度，消毒星级**消毒温度70度，消毒时间大于等于15分钟，层架载重量下室6Kg，外形尺寸1250*555*1800MM。</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2384"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多功能绞切肉机</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省电经用、便利快捷、具有构造紧凑、外形漂亮、操作简洁、功率高、耗电少、清洁养护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简略、安全清洁等长处。出产功率：120kg/h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电压：220v 功率：800v 长宽高：240*210*420mm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出口直径：60mm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选用全封闭齿轮传动，构造紧凑，作业平稳，作业牢靠，且修理便利；绞肉机头及触摸食物的零部件都选用高档不锈钢制作，安全无污染；机壳线条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流通，没有可藏污的缝隙及无损伤操作者的锐边，易于清洁。</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玻璃展示保鲜柜</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制温范围 :0-5（℃）、外形尺寸 :2400*710*1900（mm）</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自助餐炉</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高档自助餐炉   液压式保温全数控高端自助餐炉</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粥桶</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卫生美观节能安全操作简便采用多项安全保护装置(带盖子）  75L</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高档电饼铛</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额定电压：~220V, 3N~380V, 控温范围：20℃~300℃，额定频率：50HZ，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机体重量：40KG, 额定输入功率：上温2.2KW, 下温2.8KW, 外形尺寸：750*620*720mm，</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单通打荷台</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单通 ≥ 1800*800*800mm  304不锈钢材质</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三眼水池</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≥1800*600*800（mm） 304不锈钢材质</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开水器带净水器</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外形尺寸：1160*460*260mm ，进水压力 0.1-0.4Mpa,适应水温： 5-38 度，电源 220v 50Hz,热胆温度 90-93 度，功率：500w，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水箱容量 8L</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双门消毒柜（不锈钢）</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用电参数220V/1200W；箱体内外均采用1.0 mm不锈钢板；拉门为优质钢化玻璃；采用臭氧与电热烘干相结合的消毒模式；自动控温、消毒，设有定时自动关机功能和消毒、保温双重功能，配有六个厚度为1.2 mm不锈钢消毒筐。有与人接触部位压边焊接处钝化处理</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风机40型</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风气换气量≥35m³/h</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不锈钢货架</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≥2000*1800*500板材:不锈钢板材用料：横格支撑及层板 1.2㎜不锈钢板材；立柱￠43*1.2 ㎜圆管；不锈钢调节脚；立柱顶部加盖不锈钢盖帽，美观、卫生。</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防盗门</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防盗安全门]所使用的材料均符合国家标准要求,钢质防盗i门的门框使用钢板的厚度不应小于2毫米,门扇的前后面板-般采用的钢板厚度在0.8-1毫米之间,门扇内部设有骨架和加强板，并起到一 定的防破坏性能,并能达到国家标准要求的防盗级别</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扇</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实木木门</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实木木门选用优质原木板材产品色泽永久、坚固耐用，环保无毒、具有隔音、防潮、防腐、防虫蛀、保温等特点</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扇</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豆浆机</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额定电压 220V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额定频率 50Hz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电动机额定功率 180W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电热器额定功率 850W </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r>
      <w:tr>
        <w:tblPrEx>
          <w:tblCellMar>
            <w:top w:w="0" w:type="dxa"/>
            <w:left w:w="108" w:type="dxa"/>
            <w:bottom w:w="0" w:type="dxa"/>
            <w:right w:w="108" w:type="dxa"/>
          </w:tblCellMar>
        </w:tblPrEx>
        <w:trPr>
          <w:trHeight w:val="1197"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石膏板</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规格：2000*900mm;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材质：建筑石膏为主要原料，掺入适量添加剂与纤维做板芯,以特制的板纸为护面,经制成的板材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其他：含基层材料、带安装</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国际吊丝</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由松木、椴木、杉木等树木加工成截面长方形或正方形的木条。用于撑起外面的装饰板，起支架作用。4米4*4cm。</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国际龙骨</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材质：木质</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扣件五件套</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材质：不锈钢   厚度：1.0mm/1.2mm    尺寸：27mm*23mm*7.0mm（长*宽*内高）   脚长8.5mm</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平方米</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腻子粉</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优质天然粉料，添加特殊复合添加剂而制成的内墙干粉腻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子，清味配方，施工方便，效果细腻平滑，基层结合牢固</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平方米</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石膏粉</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终凝时间 20（分）、抗折强度 9（Mpa）、膨胀系数 0.012%、 标准稠度 25-33（%）、包装规格 25（kg）、 初凝时间 10（分）、 等级 特等</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袋</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白乳胶</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白色，乳液型内墙涂料，丙烯酸酯乳胶漆：涂膜光泽柔和、耐候性较好、保光保色优良、遮盖力强、附着力易清洗属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于高档产品。</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桶</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石膏线</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按甲方要求</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电缆（6平方米）</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规格：6mm2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电线材质：铜芯导线 ,国标。</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电缆（4平方米）</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规格：4mm2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电线材质：铜芯导线 ,国标。</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线管</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材质PVC、大小根据实际情况</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开关</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三开开关、挂墙式</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插板</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电源线长度≥1.8米、插孔数量≥8孔、控制方数：一控八、220v 10A </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tblPrEx>
          <w:tblCellMar>
            <w:top w:w="0" w:type="dxa"/>
            <w:left w:w="108" w:type="dxa"/>
            <w:bottom w:w="0" w:type="dxa"/>
            <w:right w:w="108" w:type="dxa"/>
          </w:tblCellMar>
        </w:tblPrEx>
        <w:trPr>
          <w:trHeight w:val="639"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安装方式 壁挂、304不锈钢材质</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r>
      <w:tr>
        <w:tblPrEx>
          <w:tblCellMar>
            <w:top w:w="0" w:type="dxa"/>
            <w:left w:w="108" w:type="dxa"/>
            <w:bottom w:w="0" w:type="dxa"/>
            <w:right w:w="108" w:type="dxa"/>
          </w:tblCellMar>
        </w:tblPrEx>
        <w:trPr>
          <w:trHeight w:val="90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320平方米（按照甲方要求）</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平方米</w:t>
            </w:r>
          </w:p>
        </w:tc>
      </w:tr>
      <w:tr>
        <w:tblPrEx>
          <w:tblCellMar>
            <w:top w:w="0" w:type="dxa"/>
            <w:left w:w="108" w:type="dxa"/>
            <w:bottom w:w="0" w:type="dxa"/>
            <w:right w:w="108" w:type="dxa"/>
          </w:tblCellMar>
        </w:tblPrEx>
        <w:trPr>
          <w:trHeight w:val="910" w:hRule="atLeast"/>
        </w:trPr>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5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水电改造</w:t>
            </w:r>
          </w:p>
        </w:tc>
        <w:tc>
          <w:tcPr>
            <w:tcW w:w="6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320平方米（按照甲方要求）</w:t>
            </w:r>
          </w:p>
        </w:tc>
        <w:tc>
          <w:tcPr>
            <w:tcW w:w="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平方米</w:t>
            </w:r>
          </w:p>
        </w:tc>
      </w:tr>
    </w:tbl>
    <w:p>
      <w:pPr>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b w:val="0"/>
          <w:bCs w:val="0"/>
          <w:sz w:val="24"/>
          <w:szCs w:val="24"/>
          <w:lang w:val="en-US" w:eastAsia="zh-CN"/>
        </w:rPr>
      </w:pPr>
    </w:p>
    <w:p>
      <w:pPr>
        <w:numPr>
          <w:ilvl w:val="0"/>
          <w:numId w:val="6"/>
        </w:numPr>
        <w:ind w:left="0" w:leftChars="0" w:firstLine="0" w:firstLineChars="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响应文件格式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240" w:firstLineChars="8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240" w:firstLineChars="8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2"/>
        <w:widowControl w:val="0"/>
        <w:numPr>
          <w:ilvl w:val="0"/>
          <w:numId w:val="0"/>
        </w:numPr>
        <w:spacing w:after="120"/>
        <w:jc w:val="both"/>
        <w:rPr>
          <w:rFonts w:hint="default"/>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一、</w:t>
      </w:r>
      <w:r>
        <w:rPr>
          <w:rFonts w:hint="default" w:ascii="宋体" w:hAnsi="宋体" w:eastAsia="宋体" w:cs="宋体"/>
          <w:b w:val="0"/>
          <w:bCs w:val="0"/>
          <w:color w:val="auto"/>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二、授权委托书(适用于有委托代理人的</w:t>
      </w:r>
      <w:r>
        <w:rPr>
          <w:rFonts w:hint="eastAsia" w:ascii="宋体" w:hAnsi="宋体" w:eastAsia="宋体" w:cs="宋体"/>
          <w:b w:val="0"/>
          <w:bCs w:val="0"/>
          <w:color w:val="auto"/>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三、</w:t>
      </w:r>
      <w:r>
        <w:rPr>
          <w:rFonts w:hint="default" w:ascii="宋体" w:hAnsi="宋体" w:eastAsia="宋体" w:cs="宋体"/>
          <w:b w:val="0"/>
          <w:bCs w:val="0"/>
          <w:color w:val="auto"/>
          <w:sz w:val="28"/>
          <w:szCs w:val="28"/>
          <w:u w:val="none"/>
          <w:lang w:val="en-US" w:eastAsia="zh-CN"/>
        </w:rPr>
        <w:t>联合体协议书(适用于供应商组成联合体</w:t>
      </w:r>
      <w:r>
        <w:rPr>
          <w:rFonts w:hint="eastAsia" w:ascii="宋体" w:hAnsi="宋体" w:eastAsia="宋体" w:cs="宋体"/>
          <w:b w:val="0"/>
          <w:bCs w:val="0"/>
          <w:color w:val="auto"/>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四、响应保证金(适用于提交响应保证金的</w:t>
      </w:r>
      <w:r>
        <w:rPr>
          <w:rFonts w:hint="eastAsia" w:ascii="宋体" w:hAnsi="宋体" w:eastAsia="宋体" w:cs="宋体"/>
          <w:b w:val="0"/>
          <w:bCs w:val="0"/>
          <w:color w:val="auto"/>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五</w:t>
      </w:r>
      <w:r>
        <w:rPr>
          <w:rFonts w:hint="default" w:ascii="宋体" w:hAnsi="宋体" w:eastAsia="宋体" w:cs="宋体"/>
          <w:b w:val="0"/>
          <w:bCs w:val="0"/>
          <w:color w:val="auto"/>
          <w:sz w:val="28"/>
          <w:szCs w:val="28"/>
          <w:u w:val="none"/>
          <w:lang w:val="en-US" w:eastAsia="zh-CN"/>
        </w:rPr>
        <w:t>、报价表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六</w:t>
      </w:r>
      <w:r>
        <w:rPr>
          <w:rFonts w:hint="default" w:ascii="宋体" w:hAnsi="宋体" w:eastAsia="宋体" w:cs="宋体"/>
          <w:b w:val="0"/>
          <w:bCs w:val="0"/>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分项报价表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七、商务和技术偏离表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八、</w:t>
      </w:r>
      <w:r>
        <w:rPr>
          <w:rFonts w:hint="default" w:ascii="宋体" w:hAnsi="宋体" w:eastAsia="宋体" w:cs="宋体"/>
          <w:b w:val="0"/>
          <w:bCs w:val="0"/>
          <w:color w:val="auto"/>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九</w:t>
      </w:r>
      <w:r>
        <w:rPr>
          <w:rFonts w:hint="default" w:ascii="宋体" w:hAnsi="宋体" w:eastAsia="宋体" w:cs="宋体"/>
          <w:b w:val="0"/>
          <w:bCs w:val="0"/>
          <w:color w:val="auto"/>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十</w:t>
      </w:r>
      <w:r>
        <w:rPr>
          <w:rFonts w:hint="default" w:ascii="宋体" w:hAnsi="宋体" w:eastAsia="宋体" w:cs="宋体"/>
          <w:b w:val="0"/>
          <w:bCs w:val="0"/>
          <w:color w:val="auto"/>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一、响应函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（招标人名称）：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1.我方已仔细研究了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（项目名称）采购文件的全部内容，愿意以含税价人民币（大写）</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w:t>
      </w:r>
      <w:r>
        <w:rPr>
          <w:rFonts w:hint="default" w:ascii="Arial" w:hAnsi="Arial" w:eastAsia="宋体" w:cs="Arial"/>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）的报价（其中：不含税价为：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增值税税额为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）完成/提供本项目货物，并按合同约定履行义务。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2.我</w:t>
      </w:r>
      <w:r>
        <w:rPr>
          <w:rFonts w:hint="default" w:ascii="宋体" w:hAnsi="宋体" w:eastAsia="宋体" w:cs="宋体"/>
          <w:b w:val="0"/>
          <w:bCs w:val="0"/>
          <w:color w:val="auto"/>
          <w:sz w:val="24"/>
          <w:szCs w:val="24"/>
          <w:u w:val="none"/>
          <w:lang w:val="en-US" w:eastAsia="zh-CN"/>
        </w:rPr>
        <w:t>方的响应文件</w:t>
      </w:r>
      <w:r>
        <w:rPr>
          <w:rFonts w:hint="eastAsia" w:ascii="宋体" w:hAnsi="宋体" w:eastAsia="宋体" w:cs="宋体"/>
          <w:b w:val="0"/>
          <w:bCs w:val="0"/>
          <w:color w:val="auto"/>
          <w:sz w:val="24"/>
          <w:szCs w:val="24"/>
          <w:u w:val="none"/>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1</w:t>
      </w: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(2)授权委托书(如有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(3)联合体协议书(如有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(4)响应保证金(如有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5</w:t>
      </w:r>
      <w:r>
        <w:rPr>
          <w:rFonts w:hint="default" w:ascii="宋体" w:hAnsi="宋体" w:eastAsia="宋体" w:cs="宋体"/>
          <w:b w:val="0"/>
          <w:bCs w:val="0"/>
          <w:color w:val="auto"/>
          <w:sz w:val="24"/>
          <w:szCs w:val="24"/>
          <w:u w:val="none"/>
          <w:lang w:val="en-US" w:eastAsia="zh-CN"/>
        </w:rPr>
        <w:t>)商务和技术偏差表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(6)报价表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(7)资格审查资料</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(8)响应方案</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响应文</w:t>
      </w:r>
      <w:r>
        <w:rPr>
          <w:rFonts w:hint="eastAsia" w:ascii="宋体" w:hAnsi="宋体" w:eastAsia="宋体" w:cs="宋体"/>
          <w:b w:val="0"/>
          <w:bCs w:val="0"/>
          <w:color w:val="auto"/>
          <w:sz w:val="24"/>
          <w:szCs w:val="24"/>
          <w:u w:val="none"/>
          <w:lang w:val="en-US" w:eastAsia="zh-CN"/>
        </w:rPr>
        <w:t>件</w:t>
      </w:r>
      <w:r>
        <w:rPr>
          <w:rFonts w:hint="default" w:ascii="宋体" w:hAnsi="宋体" w:eastAsia="宋体" w:cs="宋体"/>
          <w:b w:val="0"/>
          <w:bCs w:val="0"/>
          <w:color w:val="auto"/>
          <w:sz w:val="24"/>
          <w:szCs w:val="24"/>
          <w:u w:val="none"/>
          <w:lang w:val="en-US" w:eastAsia="zh-CN"/>
        </w:rPr>
        <w:t>的</w:t>
      </w:r>
      <w:r>
        <w:rPr>
          <w:rFonts w:hint="eastAsia" w:ascii="宋体" w:hAnsi="宋体" w:eastAsia="宋体" w:cs="宋体"/>
          <w:b w:val="0"/>
          <w:bCs w:val="0"/>
          <w:color w:val="auto"/>
          <w:sz w:val="24"/>
          <w:szCs w:val="24"/>
          <w:u w:val="none"/>
          <w:lang w:val="en-US" w:eastAsia="zh-CN"/>
        </w:rPr>
        <w:t>上</w:t>
      </w:r>
      <w:r>
        <w:rPr>
          <w:rFonts w:hint="default" w:ascii="宋体" w:hAnsi="宋体" w:eastAsia="宋体" w:cs="宋体"/>
          <w:b w:val="0"/>
          <w:bCs w:val="0"/>
          <w:color w:val="auto"/>
          <w:sz w:val="24"/>
          <w:szCs w:val="24"/>
          <w:u w:val="none"/>
          <w:lang w:val="en-US" w:eastAsia="zh-CN"/>
        </w:rPr>
        <w:t>述组成部分如存在内容不一致的，以响应函为准</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3.</w:t>
      </w:r>
      <w:r>
        <w:rPr>
          <w:rFonts w:hint="default" w:ascii="宋体" w:hAnsi="宋体" w:eastAsia="宋体" w:cs="宋体"/>
          <w:b w:val="0"/>
          <w:bCs w:val="0"/>
          <w:color w:val="auto"/>
          <w:sz w:val="24"/>
          <w:szCs w:val="24"/>
          <w:u w:val="none"/>
          <w:lang w:val="en-US" w:eastAsia="zh-CN"/>
        </w:rPr>
        <w:t>我方</w:t>
      </w:r>
      <w:r>
        <w:rPr>
          <w:rFonts w:hint="eastAsia" w:ascii="宋体" w:hAnsi="宋体" w:eastAsia="宋体" w:cs="宋体"/>
          <w:b w:val="0"/>
          <w:bCs w:val="0"/>
          <w:color w:val="auto"/>
          <w:sz w:val="24"/>
          <w:szCs w:val="24"/>
          <w:u w:val="none"/>
          <w:lang w:val="en-US" w:eastAsia="zh-CN"/>
        </w:rPr>
        <w:t>承诺</w:t>
      </w:r>
      <w:r>
        <w:rPr>
          <w:rFonts w:hint="default" w:ascii="宋体" w:hAnsi="宋体" w:eastAsia="宋体" w:cs="宋体"/>
          <w:b w:val="0"/>
          <w:bCs w:val="0"/>
          <w:color w:val="auto"/>
          <w:sz w:val="24"/>
          <w:szCs w:val="24"/>
          <w:u w:val="none"/>
          <w:lang w:val="en-US" w:eastAsia="zh-CN"/>
        </w:rPr>
        <w:t>除商务和技术偏差表列出的偏差外，我方响应采购文件的全都要求</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4我方承诺在采购文件规定的响应文件有效期内不撤销响应文件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5.如我方成交，我方承诺</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(1)在收到成交通知书后，在成交通知书规定的期限内与你方签订合同</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2</w:t>
      </w:r>
      <w:r>
        <w:rPr>
          <w:rFonts w:hint="default" w:ascii="宋体" w:hAnsi="宋体" w:eastAsia="宋体" w:cs="宋体"/>
          <w:b w:val="0"/>
          <w:bCs w:val="0"/>
          <w:color w:val="auto"/>
          <w:sz w:val="24"/>
          <w:szCs w:val="24"/>
          <w:u w:val="none"/>
          <w:lang w:val="en-US" w:eastAsia="zh-CN"/>
        </w:rPr>
        <w:t>)在签订合同时不向你方提出附加条件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(3)按照采购文件要求提交履约保证金</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4</w:t>
      </w:r>
      <w:r>
        <w:rPr>
          <w:rFonts w:hint="default" w:ascii="宋体" w:hAnsi="宋体" w:eastAsia="宋体" w:cs="宋体"/>
          <w:b w:val="0"/>
          <w:bCs w:val="0"/>
          <w:color w:val="auto"/>
          <w:sz w:val="24"/>
          <w:szCs w:val="24"/>
          <w:u w:val="none"/>
          <w:lang w:val="en-US" w:eastAsia="zh-CN"/>
        </w:rPr>
        <w:t>)在合同约定的期限内完成合同规定的全部义务</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6.</w:t>
      </w:r>
      <w:r>
        <w:rPr>
          <w:rFonts w:hint="default" w:ascii="宋体" w:hAnsi="宋体" w:eastAsia="宋体" w:cs="宋体"/>
          <w:b w:val="0"/>
          <w:bCs w:val="0"/>
          <w:color w:val="auto"/>
          <w:sz w:val="24"/>
          <w:szCs w:val="24"/>
          <w:u w:val="none"/>
          <w:lang w:val="en-US" w:eastAsia="zh-CN"/>
        </w:rPr>
        <w:t>我方在此声明，所递交的响应文件及有关资料内容完整、真实和准确，且不存在第一章“</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采购公告/</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采购邀请书”中规定的供应商不得存在的情形。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w:t>
      </w:r>
      <w:r>
        <w:rPr>
          <w:rFonts w:hint="eastAsia" w:ascii="宋体" w:hAnsi="宋体" w:eastAsia="宋体" w:cs="宋体"/>
          <w:b w:val="0"/>
          <w:bCs w:val="0"/>
          <w:color w:val="auto"/>
          <w:sz w:val="24"/>
          <w:szCs w:val="24"/>
          <w:u w:val="single"/>
          <w:lang w:val="en-US" w:eastAsia="zh-CN"/>
        </w:rPr>
        <w:t xml:space="preserve">                </w:t>
      </w:r>
      <w:r>
        <w:rPr>
          <w:rFonts w:hint="default" w:ascii="宋体" w:hAnsi="宋体" w:eastAsia="宋体" w:cs="宋体"/>
          <w:b w:val="0"/>
          <w:bCs w:val="0"/>
          <w:color w:val="auto"/>
          <w:sz w:val="24"/>
          <w:szCs w:val="24"/>
          <w:u w:val="none"/>
          <w:lang w:val="en-US" w:eastAsia="zh-CN"/>
        </w:rPr>
        <w:t>(其他补充说明)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地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网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电    话：</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传    真：</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color w:val="auto"/>
          <w:sz w:val="32"/>
          <w:szCs w:val="32"/>
          <w:u w:val="none"/>
          <w:lang w:val="en-US" w:eastAsia="zh-CN"/>
        </w:rPr>
      </w:pPr>
    </w:p>
    <w:p>
      <w:pP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br w:type="page"/>
      </w:r>
    </w:p>
    <w:p>
      <w:pPr>
        <w:keepNext w:val="0"/>
        <w:keepLines w:val="0"/>
        <w:pageBreakBefore w:val="0"/>
        <w:widowControl w:val="0"/>
        <w:numPr>
          <w:ilvl w:val="0"/>
          <w:numId w:val="7"/>
        </w:numPr>
        <w:kinsoku/>
        <w:wordWrap/>
        <w:overflowPunct/>
        <w:topLinePunct w:val="0"/>
        <w:autoSpaceDE/>
        <w:autoSpaceDN/>
        <w:bidi w:val="0"/>
        <w:adjustRightInd/>
        <w:snapToGrid/>
        <w:spacing w:afterAutospacing="0" w:line="440" w:lineRule="exact"/>
        <w:ind w:leftChars="0"/>
        <w:jc w:val="center"/>
        <w:textAlignment w:val="auto"/>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授权委托书</w:t>
      </w:r>
    </w:p>
    <w:p>
      <w:pPr>
        <w:pStyle w:val="12"/>
        <w:numPr>
          <w:ilvl w:val="0"/>
          <w:numId w:val="0"/>
        </w:numPr>
        <w:rPr>
          <w:rFonts w:hint="eastAsia"/>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rPr>
      </w:pPr>
      <w:r>
        <w:rPr>
          <w:rFonts w:hint="eastAsia" w:ascii="宋体" w:hAnsi="宋体"/>
          <w:color w:val="auto"/>
          <w:sz w:val="24"/>
          <w:szCs w:val="24"/>
          <w:u w:val="none"/>
          <w:lang w:eastAsia="zh-CN"/>
        </w:rPr>
        <w:t>本人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rPr>
        <w:t>（</w:t>
      </w:r>
      <w:r>
        <w:rPr>
          <w:rFonts w:hint="eastAsia" w:ascii="宋体" w:hAnsi="宋体"/>
          <w:color w:val="auto"/>
          <w:sz w:val="24"/>
          <w:szCs w:val="24"/>
          <w:u w:val="none"/>
          <w:lang w:eastAsia="zh-CN"/>
        </w:rPr>
        <w:t>姓名）</w:t>
      </w:r>
      <w:r>
        <w:rPr>
          <w:rFonts w:hint="eastAsia" w:ascii="宋体" w:hAnsi="宋体"/>
          <w:color w:val="auto"/>
          <w:sz w:val="24"/>
          <w:szCs w:val="24"/>
        </w:rPr>
        <w:t>系</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（供应商名称）的</w:t>
      </w:r>
      <w:r>
        <w:rPr>
          <w:rFonts w:hint="eastAsia" w:ascii="宋体" w:hAnsi="宋体"/>
          <w:color w:val="auto"/>
          <w:sz w:val="24"/>
          <w:szCs w:val="24"/>
          <w:lang w:val="en-US" w:eastAsia="zh-CN"/>
        </w:rPr>
        <w:t xml:space="preserve">       法定代表人</w:t>
      </w:r>
      <w:r>
        <w:rPr>
          <w:rFonts w:hint="eastAsia" w:ascii="宋体" w:hAnsi="宋体"/>
          <w:color w:val="auto"/>
          <w:sz w:val="24"/>
          <w:szCs w:val="24"/>
          <w:u w:val="none"/>
        </w:rPr>
        <w:t>（</w:t>
      </w:r>
      <w:r>
        <w:rPr>
          <w:rFonts w:hint="eastAsia" w:ascii="宋体" w:hAnsi="宋体"/>
          <w:color w:val="auto"/>
          <w:sz w:val="24"/>
          <w:szCs w:val="24"/>
          <w:u w:val="none"/>
          <w:lang w:eastAsia="zh-CN"/>
        </w:rPr>
        <w:t>单位负责人</w:t>
      </w:r>
      <w:r>
        <w:rPr>
          <w:rFonts w:hint="eastAsia" w:ascii="宋体" w:hAnsi="宋体"/>
          <w:color w:val="auto"/>
          <w:sz w:val="24"/>
          <w:szCs w:val="24"/>
          <w:u w:val="none"/>
        </w:rPr>
        <w:t>）</w:t>
      </w:r>
      <w:r>
        <w:rPr>
          <w:rFonts w:hint="eastAsia" w:ascii="宋体" w:hAnsi="宋体"/>
          <w:color w:val="auto"/>
          <w:sz w:val="24"/>
          <w:szCs w:val="24"/>
          <w:u w:val="none"/>
          <w:lang w:eastAsia="zh-CN"/>
        </w:rPr>
        <w:t>，现委托</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（姓名）为我方代理人。代理人根据授权，以我方名义签署、澄清确认、递交、撤回、修改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lang w:eastAsia="zh-CN"/>
        </w:rPr>
      </w:pPr>
      <w:r>
        <w:rPr>
          <w:rFonts w:hint="eastAsia" w:ascii="宋体" w:hAnsi="宋体"/>
          <w:color w:val="auto"/>
          <w:sz w:val="24"/>
          <w:szCs w:val="24"/>
        </w:rPr>
        <w:t>授权期限：</w:t>
      </w:r>
      <w:r>
        <w:rPr>
          <w:rFonts w:hint="eastAsia" w:ascii="宋体" w:hAnsi="宋体"/>
          <w:color w:val="auto"/>
          <w:sz w:val="24"/>
          <w:szCs w:val="24"/>
          <w:u w:val="none"/>
        </w:rPr>
        <w:t>自</w:t>
      </w:r>
      <w:r>
        <w:rPr>
          <w:rFonts w:hint="eastAsia" w:ascii="宋体" w:hAnsi="宋体"/>
          <w:color w:val="auto"/>
          <w:sz w:val="24"/>
          <w:szCs w:val="24"/>
          <w:u w:val="none"/>
          <w:lang w:eastAsia="zh-CN"/>
        </w:rPr>
        <w:t>委托书签署之日起至</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eastAsia="zh-CN"/>
        </w:rPr>
        <w:t>询比采购项目签订采购合同之日止。</w:t>
      </w:r>
    </w:p>
    <w:p>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0"/>
          <w:szCs w:val="22"/>
        </w:rPr>
      </w:pPr>
      <w:r>
        <w:rPr>
          <w:rFonts w:hint="eastAsia" w:ascii="宋体" w:hAnsi="宋体"/>
          <w:color w:val="auto"/>
          <w:sz w:val="24"/>
          <w:szCs w:val="24"/>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480" w:firstLineChars="200"/>
        <w:jc w:val="both"/>
        <w:textAlignment w:val="auto"/>
        <w:rPr>
          <w:rFonts w:hint="eastAsia" w:ascii="宋体"/>
          <w:b w:val="0"/>
          <w:bCs/>
          <w:color w:val="auto"/>
          <w:sz w:val="24"/>
          <w:szCs w:val="24"/>
          <w:lang w:eastAsia="zh-CN"/>
        </w:rPr>
      </w:pPr>
      <w:r>
        <w:rPr>
          <w:rFonts w:hint="eastAsia" w:ascii="宋体"/>
          <w:b w:val="0"/>
          <w:bCs/>
          <w:color w:val="auto"/>
          <w:sz w:val="24"/>
          <w:szCs w:val="24"/>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b w:val="0"/>
          <w:bCs/>
          <w:color w:val="auto"/>
          <w:sz w:val="24"/>
          <w:szCs w:val="24"/>
          <w:lang w:val="en-US" w:eastAsia="zh-CN"/>
        </w:rPr>
      </w:pPr>
      <w:r>
        <w:rPr>
          <w:rFonts w:hint="eastAsia" w:ascii="宋体"/>
          <w:b w:val="0"/>
          <w:bCs/>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400" w:firstLineChars="1000"/>
        <w:jc w:val="both"/>
        <w:textAlignment w:val="auto"/>
        <w:rPr>
          <w:rFonts w:hint="eastAsia" w:ascii="宋体" w:hAnsi="宋体"/>
          <w:color w:val="auto"/>
          <w:sz w:val="24"/>
          <w:szCs w:val="24"/>
          <w:u w:val="none"/>
          <w:lang w:val="en-US" w:eastAsia="zh-CN"/>
        </w:rPr>
      </w:pPr>
      <w:r>
        <w:rPr>
          <w:rFonts w:hint="eastAsia" w:ascii="宋体"/>
          <w:b w:val="0"/>
          <w:bCs/>
          <w:color w:val="auto"/>
          <w:sz w:val="24"/>
          <w:szCs w:val="24"/>
          <w:lang w:val="en-US" w:eastAsia="zh-CN"/>
        </w:rPr>
        <w:t>供应商：</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法定代表人（单位负责人）：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400" w:firstLineChars="100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委托代理人：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160" w:firstLineChars="900"/>
        <w:jc w:val="both"/>
        <w:textAlignment w:val="auto"/>
        <w:rPr>
          <w:rFonts w:hint="eastAsia" w:ascii="宋体" w:hAnsi="宋体"/>
          <w:color w:val="auto"/>
          <w:sz w:val="24"/>
          <w:szCs w:val="24"/>
          <w:u w:val="singl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color w:val="auto"/>
          <w:sz w:val="28"/>
          <w:szCs w:val="28"/>
          <w:u w:val="none"/>
          <w:lang w:eastAsia="zh-CN"/>
        </w:rPr>
      </w:pPr>
      <w:r>
        <w:rPr>
          <w:rFonts w:hint="eastAsia" w:ascii="宋体"/>
          <w:b/>
          <w:color w:val="auto"/>
          <w:sz w:val="28"/>
          <w:szCs w:val="28"/>
          <w:u w:val="none"/>
        </w:rPr>
        <w:br w:type="page"/>
      </w:r>
      <w:r>
        <w:rPr>
          <w:rFonts w:hint="eastAsia" w:ascii="宋体"/>
          <w:b/>
          <w:color w:val="auto"/>
          <w:sz w:val="28"/>
          <w:szCs w:val="28"/>
          <w:u w:val="none"/>
          <w:lang w:eastAsia="zh-CN"/>
        </w:rPr>
        <w:t>三、联合体协议书（如有）</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480" w:firstLineChars="2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（所有成员单位名称）自愿组成</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（联合体名称）联合体，共同参加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（项目名称）询比活动。现就组成联合体事宜订立如下协议。</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（某成员单位名称）为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（联合体名称）牵头人。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2.联合体各成员授权牵头人代表联合体参加</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活动，签署文件，提</w:t>
      </w:r>
      <w:r>
        <w:rPr>
          <w:rFonts w:hint="eastAsia" w:ascii="宋体" w:hAnsi="宋体" w:eastAsia="宋体" w:cs="宋体"/>
          <w:b w:val="0"/>
          <w:bCs w:val="0"/>
          <w:color w:val="auto"/>
          <w:sz w:val="24"/>
          <w:szCs w:val="24"/>
          <w:u w:val="none"/>
          <w:lang w:val="en-US" w:eastAsia="zh-CN"/>
        </w:rPr>
        <w:t>交和接收相关的资料、信息及指示，进行合询比活动，负责合同实施阶段的组织和协同工作，以及处理与本采购项目有关的一切事宜。</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3.联合体牵头人在本项目中</w:t>
      </w:r>
      <w:r>
        <w:rPr>
          <w:rFonts w:hint="eastAsia" w:ascii="宋体" w:hAnsi="宋体" w:eastAsia="宋体" w:cs="宋体"/>
          <w:b w:val="0"/>
          <w:bCs w:val="0"/>
          <w:color w:val="auto"/>
          <w:sz w:val="24"/>
          <w:szCs w:val="24"/>
          <w:u w:val="none"/>
          <w:lang w:val="en-US" w:eastAsia="zh-CN"/>
        </w:rPr>
        <w:t>签署</w:t>
      </w:r>
      <w:r>
        <w:rPr>
          <w:rFonts w:hint="default" w:ascii="宋体" w:hAnsi="宋体" w:eastAsia="宋体" w:cs="宋体"/>
          <w:b w:val="0"/>
          <w:bCs w:val="0"/>
          <w:color w:val="auto"/>
          <w:sz w:val="24"/>
          <w:szCs w:val="24"/>
          <w:u w:val="none"/>
          <w:lang w:val="en-US" w:eastAsia="zh-CN"/>
        </w:rPr>
        <w:t>的一切文件和处理的一切事宣，</w:t>
      </w:r>
      <w:r>
        <w:rPr>
          <w:rFonts w:hint="eastAsia" w:ascii="宋体" w:hAnsi="宋体" w:eastAsia="宋体" w:cs="宋体"/>
          <w:b w:val="0"/>
          <w:bCs w:val="0"/>
          <w:color w:val="auto"/>
          <w:sz w:val="24"/>
          <w:szCs w:val="24"/>
          <w:u w:val="none"/>
          <w:lang w:val="en-US" w:eastAsia="zh-CN"/>
        </w:rPr>
        <w:t>联合体各成员均予以承认。</w:t>
      </w:r>
      <w:r>
        <w:rPr>
          <w:rFonts w:hint="default" w:ascii="宋体" w:hAnsi="宋体" w:eastAsia="宋体" w:cs="宋体"/>
          <w:b w:val="0"/>
          <w:bCs w:val="0"/>
          <w:color w:val="auto"/>
          <w:sz w:val="24"/>
          <w:szCs w:val="24"/>
          <w:u w:val="none"/>
          <w:lang w:val="en-US" w:eastAsia="zh-CN"/>
        </w:rPr>
        <w:t>联合体各成员将严格按照采购文件、响应文件和合同的要求全面履行</w:t>
      </w:r>
      <w:r>
        <w:rPr>
          <w:rFonts w:hint="eastAsia" w:ascii="宋体" w:hAnsi="宋体" w:eastAsia="宋体" w:cs="宋体"/>
          <w:b w:val="0"/>
          <w:bCs w:val="0"/>
          <w:color w:val="auto"/>
          <w:sz w:val="24"/>
          <w:szCs w:val="24"/>
          <w:u w:val="none"/>
          <w:lang w:val="en-US" w:eastAsia="zh-CN"/>
        </w:rPr>
        <w:t>义务，</w:t>
      </w:r>
      <w:r>
        <w:rPr>
          <w:rFonts w:hint="default" w:ascii="宋体" w:hAnsi="宋体" w:eastAsia="宋体" w:cs="宋体"/>
          <w:b w:val="0"/>
          <w:bCs w:val="0"/>
          <w:color w:val="auto"/>
          <w:sz w:val="24"/>
          <w:szCs w:val="24"/>
          <w:u w:val="none"/>
          <w:lang w:val="en-US" w:eastAsia="zh-CN"/>
        </w:rPr>
        <w:t>并向</w:t>
      </w:r>
      <w:r>
        <w:rPr>
          <w:rFonts w:hint="eastAsia" w:ascii="宋体" w:hAnsi="宋体" w:eastAsia="宋体" w:cs="宋体"/>
          <w:b w:val="0"/>
          <w:bCs w:val="0"/>
          <w:color w:val="auto"/>
          <w:sz w:val="24"/>
          <w:szCs w:val="24"/>
          <w:u w:val="none"/>
          <w:lang w:val="en-US" w:eastAsia="zh-CN"/>
        </w:rPr>
        <w:t>招标人</w:t>
      </w:r>
      <w:r>
        <w:rPr>
          <w:rFonts w:hint="default" w:ascii="宋体" w:hAnsi="宋体" w:eastAsia="宋体" w:cs="宋体"/>
          <w:b w:val="0"/>
          <w:bCs w:val="0"/>
          <w:color w:val="auto"/>
          <w:sz w:val="24"/>
          <w:szCs w:val="24"/>
          <w:u w:val="none"/>
          <w:lang w:val="en-US" w:eastAsia="zh-CN"/>
        </w:rPr>
        <w:t>承担</w:t>
      </w:r>
      <w:r>
        <w:rPr>
          <w:rFonts w:hint="eastAsia" w:ascii="宋体" w:hAnsi="宋体" w:eastAsia="宋体" w:cs="宋体"/>
          <w:b w:val="0"/>
          <w:bCs w:val="0"/>
          <w:color w:val="auto"/>
          <w:sz w:val="24"/>
          <w:szCs w:val="24"/>
          <w:u w:val="none"/>
          <w:lang w:val="en-US" w:eastAsia="zh-CN"/>
        </w:rPr>
        <w:t>连带责任。</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4.联合体各方承诺不以自己名义单独或参加他联</w:t>
      </w:r>
      <w:r>
        <w:rPr>
          <w:rFonts w:hint="eastAsia" w:ascii="宋体" w:hAnsi="宋体" w:eastAsia="宋体" w:cs="宋体"/>
          <w:b w:val="0"/>
          <w:bCs w:val="0"/>
          <w:color w:val="auto"/>
          <w:sz w:val="24"/>
          <w:szCs w:val="24"/>
          <w:u w:val="none"/>
          <w:lang w:val="en-US" w:eastAsia="zh-CN"/>
        </w:rPr>
        <w:t>和</w:t>
      </w:r>
      <w:r>
        <w:rPr>
          <w:rFonts w:hint="default" w:ascii="宋体" w:hAnsi="宋体" w:eastAsia="宋体" w:cs="宋体"/>
          <w:b w:val="0"/>
          <w:bCs w:val="0"/>
          <w:color w:val="auto"/>
          <w:sz w:val="24"/>
          <w:szCs w:val="24"/>
          <w:u w:val="none"/>
          <w:lang w:val="en-US" w:eastAsia="zh-CN"/>
        </w:rPr>
        <w:t>体</w:t>
      </w:r>
      <w:r>
        <w:rPr>
          <w:rFonts w:hint="eastAsia" w:ascii="宋体" w:hAnsi="宋体" w:eastAsia="宋体" w:cs="宋体"/>
          <w:b w:val="0"/>
          <w:bCs w:val="0"/>
          <w:color w:val="auto"/>
          <w:sz w:val="24"/>
          <w:szCs w:val="24"/>
          <w:u w:val="none"/>
          <w:lang w:val="en-US" w:eastAsia="zh-CN"/>
        </w:rPr>
        <w:t>参</w:t>
      </w:r>
      <w:r>
        <w:rPr>
          <w:rFonts w:hint="default" w:ascii="宋体" w:hAnsi="宋体" w:eastAsia="宋体" w:cs="宋体"/>
          <w:b w:val="0"/>
          <w:bCs w:val="0"/>
          <w:color w:val="auto"/>
          <w:sz w:val="24"/>
          <w:szCs w:val="24"/>
          <w:u w:val="none"/>
          <w:lang w:val="en-US" w:eastAsia="zh-CN"/>
        </w:rPr>
        <w:t>与本</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项目</w:t>
      </w:r>
      <w:r>
        <w:rPr>
          <w:rFonts w:hint="eastAsia" w:ascii="宋体" w:hAnsi="宋体" w:eastAsia="宋体" w:cs="宋体"/>
          <w:b w:val="0"/>
          <w:bCs w:val="0"/>
          <w:color w:val="auto"/>
          <w:sz w:val="24"/>
          <w:szCs w:val="24"/>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5.联合体各成员单位内部的职责分工如下：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6.本协议书自所有成员单位法定代表入(单位负责人)或其投权的代理人签字并加盖</w:t>
      </w:r>
      <w:r>
        <w:rPr>
          <w:rFonts w:hint="eastAsia" w:ascii="宋体" w:hAnsi="宋体" w:eastAsia="宋体" w:cs="宋体"/>
          <w:b w:val="0"/>
          <w:bCs w:val="0"/>
          <w:color w:val="auto"/>
          <w:sz w:val="24"/>
          <w:szCs w:val="24"/>
          <w:u w:val="none"/>
          <w:lang w:val="en-US" w:eastAsia="zh-CN"/>
        </w:rPr>
        <w:t>公章之日起 生效，合同履行完毕后自动生效。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7.本协议书一式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份，联合体成员和招标人各执一份。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color w:val="auto"/>
          <w:sz w:val="24"/>
          <w:szCs w:val="24"/>
          <w:u w:val="none"/>
          <w:lang w:val="en-US" w:eastAsia="zh-CN"/>
        </w:rPr>
      </w:pP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联合体牵头人名称：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pStyle w:val="7"/>
        <w:numPr>
          <w:ilvl w:val="0"/>
          <w:numId w:val="0"/>
        </w:numPr>
        <w:ind w:leftChars="0"/>
        <w:rPr>
          <w:rFonts w:hint="default" w:ascii="宋体" w:hAnsi="宋体" w:eastAsia="宋体" w:cs="宋体"/>
          <w:b w:val="0"/>
          <w:bCs w:val="0"/>
          <w:color w:val="auto"/>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7"/>
        <w:numPr>
          <w:ilvl w:val="0"/>
          <w:numId w:val="0"/>
        </w:numPr>
        <w:ind w:leftChars="200"/>
        <w:jc w:val="cente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四．响应保证金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采用转账方式的</w:t>
      </w:r>
      <w:r>
        <w:rPr>
          <w:rFonts w:hint="eastAsia" w:ascii="宋体" w:hAnsi="宋体" w:eastAsia="宋体" w:cs="宋体"/>
          <w:color w:val="auto"/>
          <w:sz w:val="24"/>
          <w:szCs w:val="24"/>
          <w:lang w:eastAsia="zh-CN"/>
        </w:rPr>
        <w:t>，</w:t>
      </w:r>
      <w:r>
        <w:rPr>
          <w:rFonts w:ascii="宋体" w:hAnsi="宋体" w:eastAsia="宋体" w:cs="宋体"/>
          <w:color w:val="auto"/>
          <w:sz w:val="24"/>
          <w:szCs w:val="24"/>
        </w:rPr>
        <w:t>供应</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应在此提供转账</w:t>
      </w:r>
      <w:r>
        <w:rPr>
          <w:rFonts w:hint="eastAsia" w:ascii="宋体" w:hAnsi="宋体" w:eastAsia="宋体" w:cs="宋体"/>
          <w:color w:val="auto"/>
          <w:sz w:val="24"/>
          <w:szCs w:val="24"/>
          <w:lang w:eastAsia="zh-CN"/>
        </w:rPr>
        <w:t>凭证复印件；</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采用支票、汇票等方式的，</w:t>
      </w:r>
      <w:r>
        <w:rPr>
          <w:rFonts w:hint="eastAsia" w:ascii="宋体" w:hAnsi="宋体" w:eastAsia="宋体" w:cs="宋体"/>
          <w:color w:val="auto"/>
          <w:sz w:val="24"/>
          <w:szCs w:val="24"/>
          <w:lang w:eastAsia="zh-CN"/>
        </w:rPr>
        <w:t>供应商应在此提供支票、汇票等的复印件，原件应单独递交。</w:t>
      </w:r>
      <w:r>
        <w:rPr>
          <w:rFonts w:ascii="宋体" w:hAnsi="宋体" w:eastAsia="宋体" w:cs="宋体"/>
          <w:color w:val="auto"/>
          <w:sz w:val="24"/>
          <w:szCs w:val="24"/>
        </w:rPr>
        <w:br w:type="textWrapping"/>
      </w:r>
      <w:r>
        <w:rPr>
          <w:rFonts w:ascii="宋体" w:hAnsi="宋体" w:eastAsia="宋体" w:cs="宋体"/>
          <w:color w:val="auto"/>
          <w:sz w:val="24"/>
          <w:szCs w:val="24"/>
        </w:rPr>
        <w:t>3.采用银行</w:t>
      </w:r>
      <w:r>
        <w:rPr>
          <w:rFonts w:hint="eastAsia" w:ascii="宋体" w:hAnsi="宋体" w:eastAsia="宋体" w:cs="宋体"/>
          <w:color w:val="auto"/>
          <w:sz w:val="24"/>
          <w:szCs w:val="24"/>
          <w:lang w:eastAsia="zh-CN"/>
        </w:rPr>
        <w:t>或担保机构保函方式</w:t>
      </w:r>
      <w:r>
        <w:rPr>
          <w:rFonts w:ascii="宋体" w:hAnsi="宋体" w:eastAsia="宋体" w:cs="宋体"/>
          <w:color w:val="auto"/>
          <w:sz w:val="24"/>
          <w:szCs w:val="24"/>
        </w:rPr>
        <w:t>的，格式如下</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t>(</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鉴于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（供应商名称）（以下称“供应商”）于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日</w:t>
      </w:r>
      <w:r>
        <w:rPr>
          <w:rFonts w:ascii="宋体" w:hAnsi="宋体" w:eastAsia="宋体" w:cs="宋体"/>
          <w:color w:val="auto"/>
          <w:sz w:val="24"/>
          <w:szCs w:val="24"/>
        </w:rPr>
        <w:t>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（项目名称）询比活动，</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（担保人名称，以下简称“我方”）</w:t>
      </w:r>
      <w:r>
        <w:rPr>
          <w:rFonts w:ascii="宋体" w:hAnsi="宋体" w:eastAsia="宋体" w:cs="宋体"/>
          <w:color w:val="auto"/>
          <w:sz w:val="24"/>
          <w:szCs w:val="24"/>
        </w:rPr>
        <w:t>无条件地、不可撤销地保证:若供应商在响应文件有</w:t>
      </w:r>
      <w:r>
        <w:rPr>
          <w:rFonts w:hint="eastAsia" w:ascii="宋体" w:hAnsi="宋体" w:eastAsia="宋体" w:cs="宋体"/>
          <w:color w:val="auto"/>
          <w:sz w:val="24"/>
          <w:szCs w:val="24"/>
          <w:lang w:eastAsia="zh-CN"/>
        </w:rPr>
        <w:t>效期</w:t>
      </w:r>
      <w:r>
        <w:rPr>
          <w:rFonts w:ascii="宋体" w:hAnsi="宋体" w:eastAsia="宋体" w:cs="宋体"/>
          <w:color w:val="auto"/>
          <w:sz w:val="24"/>
          <w:szCs w:val="24"/>
        </w:rPr>
        <w:t>内</w:t>
      </w:r>
      <w:r>
        <w:rPr>
          <w:rFonts w:hint="eastAsia" w:ascii="宋体" w:hAnsi="宋体" w:eastAsia="宋体" w:cs="宋体"/>
          <w:color w:val="auto"/>
          <w:sz w:val="24"/>
          <w:szCs w:val="24"/>
          <w:lang w:eastAsia="zh-CN"/>
        </w:rPr>
        <w:t>撤销</w:t>
      </w:r>
      <w:r>
        <w:rPr>
          <w:rFonts w:ascii="宋体" w:hAnsi="宋体" w:eastAsia="宋体" w:cs="宋体"/>
          <w:color w:val="auto"/>
          <w:sz w:val="24"/>
          <w:szCs w:val="24"/>
        </w:rPr>
        <w:t>响应文件，成交后无正当理由不与</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订立合同，在签订合同时向</w:t>
      </w:r>
      <w:r>
        <w:rPr>
          <w:rFonts w:hint="eastAsia" w:ascii="宋体" w:hAnsi="宋体" w:eastAsia="宋体" w:cs="宋体"/>
          <w:color w:val="auto"/>
          <w:sz w:val="24"/>
          <w:szCs w:val="24"/>
          <w:lang w:eastAsia="zh-CN"/>
        </w:rPr>
        <w:t>招标人提</w:t>
      </w:r>
      <w:r>
        <w:rPr>
          <w:rFonts w:ascii="宋体" w:hAnsi="宋体" w:eastAsia="宋体" w:cs="宋体"/>
          <w:color w:val="auto"/>
          <w:sz w:val="24"/>
          <w:szCs w:val="24"/>
        </w:rPr>
        <w:t>出</w:t>
      </w:r>
      <w:r>
        <w:rPr>
          <w:rFonts w:hint="eastAsia" w:ascii="宋体" w:hAnsi="宋体" w:eastAsia="宋体" w:cs="宋体"/>
          <w:color w:val="auto"/>
          <w:sz w:val="24"/>
          <w:szCs w:val="24"/>
          <w:lang w:eastAsia="zh-CN"/>
        </w:rPr>
        <w:t>附</w:t>
      </w:r>
      <w:r>
        <w:rPr>
          <w:rFonts w:ascii="宋体" w:hAnsi="宋体" w:eastAsia="宋体" w:cs="宋体"/>
          <w:color w:val="auto"/>
          <w:sz w:val="24"/>
          <w:szCs w:val="24"/>
        </w:rPr>
        <w:t>加条件，不按照采购文件要求提交</w:t>
      </w:r>
      <w:r>
        <w:rPr>
          <w:rFonts w:hint="eastAsia" w:ascii="宋体" w:hAnsi="宋体" w:eastAsia="宋体" w:cs="宋体"/>
          <w:color w:val="auto"/>
          <w:sz w:val="24"/>
          <w:szCs w:val="24"/>
          <w:lang w:eastAsia="zh-CN"/>
        </w:rPr>
        <w:t>履约</w:t>
      </w:r>
      <w:r>
        <w:rPr>
          <w:rFonts w:ascii="宋体" w:hAnsi="宋体" w:eastAsia="宋体" w:cs="宋体"/>
          <w:color w:val="auto"/>
          <w:sz w:val="24"/>
          <w:szCs w:val="24"/>
        </w:rPr>
        <w:t>保证金，或者发生采购文件明确规定不矛退还</w:t>
      </w:r>
      <w:r>
        <w:rPr>
          <w:rFonts w:hint="eastAsia" w:ascii="宋体" w:hAnsi="宋体" w:eastAsia="宋体" w:cs="宋体"/>
          <w:color w:val="auto"/>
          <w:sz w:val="24"/>
          <w:szCs w:val="24"/>
          <w:lang w:eastAsia="zh-CN"/>
        </w:rPr>
        <w:t>响应</w:t>
      </w:r>
      <w:r>
        <w:rPr>
          <w:rFonts w:ascii="宋体" w:hAnsi="宋体" w:eastAsia="宋体" w:cs="宋体"/>
          <w:color w:val="auto"/>
          <w:sz w:val="24"/>
          <w:szCs w:val="24"/>
        </w:rPr>
        <w:t>保</w:t>
      </w:r>
      <w:r>
        <w:rPr>
          <w:rFonts w:hint="eastAsia" w:ascii="宋体" w:hAnsi="宋体" w:eastAsia="宋体" w:cs="宋体"/>
          <w:color w:val="auto"/>
          <w:sz w:val="24"/>
          <w:szCs w:val="24"/>
          <w:lang w:eastAsia="zh-CN"/>
        </w:rPr>
        <w:t>证</w:t>
      </w:r>
      <w:r>
        <w:rPr>
          <w:rFonts w:ascii="宋体" w:hAnsi="宋体" w:eastAsia="宋体" w:cs="宋体"/>
          <w:color w:val="auto"/>
          <w:sz w:val="24"/>
          <w:szCs w:val="24"/>
        </w:rPr>
        <w:t>金的其他情形，我</w:t>
      </w:r>
      <w:r>
        <w:rPr>
          <w:rFonts w:hint="eastAsia" w:ascii="宋体" w:hAnsi="宋体" w:eastAsia="宋体" w:cs="宋体"/>
          <w:color w:val="auto"/>
          <w:sz w:val="24"/>
          <w:szCs w:val="24"/>
          <w:lang w:val="en-US" w:eastAsia="zh-CN"/>
        </w:rPr>
        <w:t>方</w:t>
      </w:r>
      <w:r>
        <w:rPr>
          <w:rFonts w:ascii="宋体" w:hAnsi="宋体" w:eastAsia="宋体" w:cs="宋体"/>
          <w:color w:val="auto"/>
          <w:sz w:val="24"/>
          <w:szCs w:val="24"/>
        </w:rPr>
        <w:t>承担保证责任。收到你方书面通知后，我方在7日内向你</w:t>
      </w:r>
      <w:r>
        <w:rPr>
          <w:rFonts w:hint="eastAsia" w:ascii="宋体" w:hAnsi="宋体" w:eastAsia="宋体" w:cs="宋体"/>
          <w:color w:val="auto"/>
          <w:sz w:val="24"/>
          <w:szCs w:val="24"/>
          <w:lang w:eastAsia="zh-CN"/>
        </w:rPr>
        <w:t>方</w:t>
      </w:r>
      <w:r>
        <w:rPr>
          <w:rFonts w:ascii="宋体" w:hAnsi="宋体" w:eastAsia="宋体" w:cs="宋体"/>
          <w:color w:val="auto"/>
          <w:sz w:val="24"/>
          <w:szCs w:val="24"/>
        </w:rPr>
        <w:t>力无条件支付人民币(大</w:t>
      </w:r>
      <w:r>
        <w:rPr>
          <w:rFonts w:hint="eastAsia" w:ascii="宋体" w:hAnsi="宋体" w:eastAsia="宋体" w:cs="宋体"/>
          <w:color w:val="auto"/>
          <w:sz w:val="24"/>
          <w:szCs w:val="24"/>
          <w:lang w:eastAsia="zh-CN"/>
        </w:rPr>
        <w:t>写）</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木保函在响应文件有效明内保持有效，要求我方承担保证责任的通知应在响应文件有效期内送达我方。</w:t>
      </w:r>
      <w:r>
        <w:rPr>
          <w:rFonts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担保人名称: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（盖单位章）</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eastAsia="zh-CN"/>
        </w:rPr>
        <w:t>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址：</w:t>
      </w:r>
      <w:r>
        <w:rPr>
          <w:rFonts w:hint="eastAsia" w:ascii="宋体" w:hAnsi="宋体" w:eastAsia="宋体" w:cs="宋体"/>
          <w:b w:val="0"/>
          <w:bCs w:val="0"/>
          <w:color w:val="auto"/>
          <w:sz w:val="24"/>
          <w:szCs w:val="24"/>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ascii="宋体" w:hAnsi="宋体" w:eastAsia="宋体" w:cs="宋体"/>
          <w:color w:val="auto"/>
          <w:sz w:val="24"/>
          <w:szCs w:val="24"/>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3354" w:leftChars="1140" w:hanging="960" w:hangingChars="400"/>
        <w:jc w:val="both"/>
        <w:textAlignment w:val="auto"/>
        <w:rPr>
          <w:rFonts w:hint="eastAsia" w:ascii="宋体" w:hAnsi="宋体" w:eastAsia="宋体" w:cs="宋体"/>
          <w:b w:val="0"/>
          <w:bCs w:val="0"/>
          <w:color w:val="auto"/>
          <w:sz w:val="24"/>
          <w:szCs w:val="24"/>
          <w:u w:val="none"/>
          <w:lang w:val="en-US" w:eastAsia="zh-CN"/>
        </w:rPr>
      </w:pPr>
      <w:r>
        <w:rPr>
          <w:rFonts w:ascii="宋体" w:hAnsi="宋体" w:eastAsia="宋体" w:cs="宋体"/>
          <w:color w:val="auto"/>
          <w:sz w:val="24"/>
          <w:szCs w:val="24"/>
        </w:rPr>
        <w:t>电  话:</w:t>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color w:val="auto"/>
          <w:sz w:val="28"/>
          <w:szCs w:val="28"/>
        </w:rPr>
        <w:br w:type="textWrapping"/>
      </w:r>
    </w:p>
    <w:p>
      <w:pPr>
        <w:pStyle w:val="7"/>
        <w:keepNext w:val="0"/>
        <w:keepLines w:val="0"/>
        <w:pageBreakBefore w:val="0"/>
        <w:widowControl w:val="0"/>
        <w:numPr>
          <w:ilvl w:val="0"/>
          <w:numId w:val="8"/>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报价表</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400"/>
        <w:jc w:val="both"/>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400"/>
        <w:jc w:val="both"/>
        <w:textAlignment w:val="auto"/>
        <w:rPr>
          <w:rFonts w:hint="eastAsia" w:ascii="宋体" w:hAnsi="宋体" w:eastAsia="宋体" w:cs="宋体"/>
          <w:b/>
          <w:bCs/>
          <w:color w:val="auto"/>
          <w:sz w:val="32"/>
          <w:szCs w:val="32"/>
          <w:lang w:val="en-US" w:eastAsia="zh-CN"/>
        </w:rPr>
      </w:pPr>
    </w:p>
    <w:tbl>
      <w:tblPr>
        <w:tblStyle w:val="13"/>
        <w:tblW w:w="10145" w:type="dxa"/>
        <w:jc w:val="center"/>
        <w:tblLayout w:type="fixed"/>
        <w:tblCellMar>
          <w:top w:w="0" w:type="dxa"/>
          <w:left w:w="28" w:type="dxa"/>
          <w:bottom w:w="0" w:type="dxa"/>
          <w:right w:w="28" w:type="dxa"/>
        </w:tblCellMar>
      </w:tblPr>
      <w:tblGrid>
        <w:gridCol w:w="3169"/>
        <w:gridCol w:w="4000"/>
        <w:gridCol w:w="2976"/>
      </w:tblGrid>
      <w:tr>
        <w:trPr>
          <w:trHeight w:val="965" w:hRule="atLeast"/>
          <w:jc w:val="center"/>
        </w:trPr>
        <w:tc>
          <w:tcPr>
            <w:tcW w:w="3169"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项目名称</w:t>
            </w:r>
          </w:p>
        </w:tc>
        <w:tc>
          <w:tcPr>
            <w:tcW w:w="4000"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投标报价</w:t>
            </w:r>
          </w:p>
        </w:tc>
        <w:tc>
          <w:tcPr>
            <w:tcW w:w="297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交货期</w:t>
            </w:r>
          </w:p>
        </w:tc>
      </w:tr>
      <w:tr>
        <w:tblPrEx>
          <w:tblCellMar>
            <w:top w:w="0" w:type="dxa"/>
            <w:left w:w="28" w:type="dxa"/>
            <w:bottom w:w="0" w:type="dxa"/>
            <w:right w:w="28" w:type="dxa"/>
          </w:tblCellMar>
        </w:tblPrEx>
        <w:trPr>
          <w:trHeight w:val="611" w:hRule="atLeast"/>
          <w:jc w:val="center"/>
        </w:trPr>
        <w:tc>
          <w:tcPr>
            <w:tcW w:w="316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大写：</w:t>
            </w:r>
          </w:p>
        </w:tc>
        <w:tc>
          <w:tcPr>
            <w:tcW w:w="297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998" w:hRule="atLeast"/>
          <w:jc w:val="center"/>
        </w:trPr>
        <w:tc>
          <w:tcPr>
            <w:tcW w:w="316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400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left"/>
              <w:rPr>
                <w:rFonts w:ascii="宋体" w:hAnsi="Cambria" w:cs="宋体"/>
                <w:color w:val="auto"/>
                <w:kern w:val="0"/>
                <w:sz w:val="22"/>
                <w:szCs w:val="22"/>
                <w:lang w:val="zh-CN"/>
              </w:rPr>
            </w:pPr>
            <w:r>
              <w:rPr>
                <w:rFonts w:hint="eastAsia" w:ascii="宋体" w:hAnsi="Cambria" w:cs="宋体"/>
                <w:color w:val="auto"/>
                <w:kern w:val="0"/>
                <w:sz w:val="22"/>
                <w:szCs w:val="22"/>
                <w:lang w:val="zh-CN"/>
              </w:rPr>
              <w:t>小写：</w:t>
            </w:r>
          </w:p>
        </w:tc>
        <w:tc>
          <w:tcPr>
            <w:tcW w:w="297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br w:type="page"/>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六、分项报价表</w:t>
      </w:r>
    </w:p>
    <w:tbl>
      <w:tblPr>
        <w:tblStyle w:val="13"/>
        <w:tblW w:w="9519" w:type="dxa"/>
        <w:jc w:val="center"/>
        <w:tblLayout w:type="fixed"/>
        <w:tblCellMar>
          <w:top w:w="0" w:type="dxa"/>
          <w:left w:w="28" w:type="dxa"/>
          <w:bottom w:w="0" w:type="dxa"/>
          <w:right w:w="28" w:type="dxa"/>
        </w:tblCellMar>
      </w:tblPr>
      <w:tblGrid>
        <w:gridCol w:w="435"/>
        <w:gridCol w:w="1408"/>
        <w:gridCol w:w="945"/>
        <w:gridCol w:w="945"/>
        <w:gridCol w:w="945"/>
        <w:gridCol w:w="945"/>
        <w:gridCol w:w="816"/>
        <w:gridCol w:w="943"/>
        <w:gridCol w:w="1066"/>
        <w:gridCol w:w="1066"/>
        <w:gridCol w:w="5"/>
      </w:tblGrid>
      <w:tr>
        <w:tblPrEx>
          <w:tblCellMar>
            <w:top w:w="0" w:type="dxa"/>
            <w:left w:w="28" w:type="dxa"/>
            <w:bottom w:w="0" w:type="dxa"/>
            <w:right w:w="28" w:type="dxa"/>
          </w:tblCellMar>
        </w:tblPrEx>
        <w:trPr>
          <w:gridAfter w:val="1"/>
          <w:wAfter w:w="5" w:type="dxa"/>
          <w:trHeight w:val="965" w:hRule="atLeast"/>
          <w:jc w:val="center"/>
        </w:trPr>
        <w:tc>
          <w:tcPr>
            <w:tcW w:w="435" w:type="dxa"/>
            <w:tcBorders>
              <w:top w:val="single" w:color="000000" w:sz="8"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序号</w:t>
            </w:r>
          </w:p>
        </w:tc>
        <w:tc>
          <w:tcPr>
            <w:tcW w:w="1408"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单个货物名称</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品牌</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规格型号</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生产厂家</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单价</w:t>
            </w:r>
          </w:p>
        </w:tc>
        <w:tc>
          <w:tcPr>
            <w:tcW w:w="81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数量及单位</w:t>
            </w:r>
          </w:p>
        </w:tc>
        <w:tc>
          <w:tcPr>
            <w:tcW w:w="943"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总价</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en-US" w:eastAsia="zh-CN"/>
              </w:rPr>
              <w:t>交货</w:t>
            </w:r>
            <w:r>
              <w:rPr>
                <w:rFonts w:hint="eastAsia" w:ascii="宋体" w:hAnsi="Cambria" w:cs="宋体"/>
                <w:color w:val="auto"/>
                <w:kern w:val="0"/>
                <w:sz w:val="22"/>
                <w:szCs w:val="22"/>
                <w:lang w:val="zh-CN"/>
              </w:rPr>
              <w:t>期</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备注</w:t>
            </w: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1</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2</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3</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4</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hint="eastAsia" w:ascii="宋体" w:hAnsi="Cambria" w:cs="宋体"/>
                <w:color w:val="auto"/>
                <w:kern w:val="0"/>
                <w:sz w:val="24"/>
                <w:lang w:val="zh-CN"/>
              </w:rPr>
              <w:t>…</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1196"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优惠承诺及其他：</w:t>
            </w:r>
          </w:p>
        </w:tc>
      </w:tr>
      <w:tr>
        <w:tblPrEx>
          <w:tblCellMar>
            <w:top w:w="0" w:type="dxa"/>
            <w:left w:w="28" w:type="dxa"/>
            <w:bottom w:w="0" w:type="dxa"/>
            <w:right w:w="28" w:type="dxa"/>
          </w:tblCellMar>
        </w:tblPrEx>
        <w:trPr>
          <w:trHeight w:val="970"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投标总价</w:t>
            </w: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宋体" w:hAnsi="Cambria" w:cs="宋体"/>
                <w:color w:val="auto"/>
                <w:kern w:val="0"/>
                <w:sz w:val="24"/>
                <w:lang w:val="zh-CN"/>
              </w:rPr>
            </w:pPr>
            <w:r>
              <w:rPr>
                <w:rFonts w:hint="eastAsia" w:ascii="宋体" w:hAnsi="Cambria" w:cs="宋体"/>
                <w:color w:val="auto"/>
                <w:kern w:val="0"/>
                <w:sz w:val="24"/>
                <w:lang w:val="zh-CN"/>
              </w:rPr>
              <w:t>大写：</w:t>
            </w:r>
          </w:p>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小写：</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七、商务和技术偏差表</w:t>
      </w:r>
    </w:p>
    <w:tbl>
      <w:tblPr>
        <w:tblStyle w:val="13"/>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4"/>
                <w:highlight w:val="none"/>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en-US" w:eastAsia="zh-CN"/>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bl>
    <w:p>
      <w:pPr>
        <w:autoSpaceDE w:val="0"/>
        <w:autoSpaceDN w:val="0"/>
        <w:spacing w:line="360" w:lineRule="auto"/>
        <w:ind w:firstLine="480"/>
        <w:rPr>
          <w:rFonts w:hint="eastAsia" w:ascii="宋体" w:hAnsi="宋体" w:cs="宋体"/>
          <w:color w:val="auto"/>
          <w:kern w:val="0"/>
          <w:sz w:val="24"/>
          <w:szCs w:val="32"/>
          <w:highlight w:val="none"/>
          <w:lang w:val="zh-CN"/>
        </w:rPr>
      </w:pPr>
      <w:r>
        <w:rPr>
          <w:rFonts w:hint="eastAsia" w:ascii="宋体" w:hAnsi="宋体" w:cs="宋体"/>
          <w:color w:val="auto"/>
          <w:kern w:val="0"/>
          <w:sz w:val="24"/>
          <w:szCs w:val="32"/>
          <w:highlight w:val="none"/>
          <w:lang w:val="zh-CN"/>
        </w:rPr>
        <w:t>注：1.本表应按照“采购项目要求及采购一览表”中产品序号的指标逐项填写，不得遗漏，否则，按无效投标处理。</w:t>
      </w:r>
    </w:p>
    <w:p>
      <w:pPr>
        <w:autoSpaceDE w:val="0"/>
        <w:autoSpaceDN w:val="0"/>
        <w:spacing w:line="360" w:lineRule="auto"/>
        <w:ind w:firstLine="480"/>
        <w:rPr>
          <w:rFonts w:hint="eastAsia" w:ascii="宋体" w:hAnsi="宋体" w:cs="宋体"/>
          <w:color w:val="auto"/>
          <w:kern w:val="0"/>
          <w:sz w:val="24"/>
          <w:szCs w:val="32"/>
          <w:highlight w:val="none"/>
          <w:lang w:val="en-US" w:eastAsia="zh-CN"/>
        </w:rPr>
      </w:pPr>
      <w:r>
        <w:rPr>
          <w:rFonts w:hint="eastAsia" w:ascii="宋体" w:hAnsi="宋体" w:cs="宋体"/>
          <w:color w:val="auto"/>
          <w:kern w:val="0"/>
          <w:sz w:val="24"/>
          <w:szCs w:val="32"/>
          <w:highlight w:val="none"/>
          <w:lang w:val="en-US" w:eastAsia="zh-CN"/>
        </w:rPr>
        <w:t>2..</w:t>
      </w:r>
      <w:r>
        <w:rPr>
          <w:rFonts w:hint="eastAsia" w:ascii="宋体" w:hAnsi="宋体" w:cs="宋体"/>
          <w:color w:val="auto"/>
          <w:kern w:val="0"/>
          <w:sz w:val="24"/>
          <w:szCs w:val="32"/>
          <w:highlight w:val="none"/>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八、资格审查资料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第3.5（1）项和3.5（2）项的要求提供主体资格证明及相关资质证明材料。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第3.5（5）项和3.5（7）项和第3.5（8）项的要求提供主体资格证明及相关资质证明材料。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（二）近年财务状况</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第3.5（3）项的要求提供近年财近年财务会计报表复印件。</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（三）近年的类似项目情况表</w:t>
      </w:r>
    </w:p>
    <w:tbl>
      <w:tblPr>
        <w:tblStyle w:val="14"/>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5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货物名称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规格和型号</w:t>
            </w:r>
          </w:p>
        </w:tc>
        <w:tc>
          <w:tcPr>
            <w:tcW w:w="5472"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买方联系人及电话</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合同价格</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项目概括及供应商履约情况</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备注</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注：供应商应根据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第3.5（4）项的要求在本表后附相关证明材料。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8"/>
          <w:szCs w:val="28"/>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32"/>
          <w:szCs w:val="32"/>
        </w:rPr>
      </w:pPr>
      <w:r>
        <w:rPr>
          <w:rFonts w:hint="eastAsia" w:ascii="宋体" w:hAnsi="宋体" w:eastAsia="宋体" w:cs="宋体"/>
          <w:b/>
          <w:bCs/>
          <w:color w:val="auto"/>
          <w:sz w:val="32"/>
          <w:szCs w:val="32"/>
          <w:lang w:eastAsia="zh-CN"/>
        </w:rPr>
        <w:t>九、</w:t>
      </w:r>
      <w:r>
        <w:rPr>
          <w:rFonts w:ascii="宋体" w:hAnsi="宋体" w:eastAsia="宋体" w:cs="宋体"/>
          <w:b/>
          <w:bCs/>
          <w:color w:val="auto"/>
          <w:sz w:val="32"/>
          <w:szCs w:val="32"/>
        </w:rPr>
        <w:t>响应方案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（一）</w:t>
      </w:r>
      <w:r>
        <w:rPr>
          <w:rFonts w:ascii="宋体" w:hAnsi="宋体" w:eastAsia="宋体" w:cs="宋体"/>
          <w:b/>
          <w:bCs/>
          <w:color w:val="auto"/>
          <w:sz w:val="24"/>
          <w:szCs w:val="24"/>
        </w:rPr>
        <w:t>货物质量标准或技术性能指标的详细描述</w:t>
      </w:r>
      <w:r>
        <w:rPr>
          <w:rFonts w:ascii="宋体" w:hAnsi="宋体" w:eastAsia="宋体" w:cs="宋体"/>
          <w:color w:val="auto"/>
          <w:sz w:val="28"/>
          <w:szCs w:val="28"/>
        </w:rPr>
        <w:br w:type="textWrapping"/>
      </w:r>
      <w:r>
        <w:rPr>
          <w:rFonts w:hint="eastAsia" w:ascii="宋体" w:hAnsi="宋体" w:eastAsia="宋体" w:cs="宋体"/>
          <w:color w:val="auto"/>
          <w:sz w:val="24"/>
          <w:szCs w:val="24"/>
          <w:lang w:eastAsia="zh-CN"/>
        </w:rPr>
        <w:t>注</w:t>
      </w:r>
      <w:r>
        <w:rPr>
          <w:rFonts w:ascii="宋体" w:hAnsi="宋体" w:eastAsia="宋体" w:cs="宋体"/>
          <w:color w:val="auto"/>
          <w:sz w:val="24"/>
          <w:szCs w:val="24"/>
        </w:rPr>
        <w:t>:主要村料和</w:t>
      </w:r>
      <w:r>
        <w:rPr>
          <w:rFonts w:hint="eastAsia" w:ascii="宋体" w:hAnsi="宋体" w:eastAsia="宋体" w:cs="宋体"/>
          <w:color w:val="auto"/>
          <w:sz w:val="24"/>
          <w:szCs w:val="24"/>
          <w:lang w:eastAsia="zh-CN"/>
        </w:rPr>
        <w:t>关</w:t>
      </w:r>
      <w:r>
        <w:rPr>
          <w:rFonts w:ascii="宋体" w:hAnsi="宋体" w:eastAsia="宋体" w:cs="宋体"/>
          <w:color w:val="auto"/>
          <w:sz w:val="24"/>
          <w:szCs w:val="24"/>
        </w:rPr>
        <w:t>键部件有外购的，</w:t>
      </w:r>
      <w:r>
        <w:rPr>
          <w:rFonts w:hint="eastAsia" w:ascii="宋体" w:hAnsi="宋体" w:eastAsia="宋体" w:cs="宋体"/>
          <w:color w:val="auto"/>
          <w:sz w:val="24"/>
          <w:szCs w:val="24"/>
          <w:lang w:eastAsia="zh-CN"/>
        </w:rPr>
        <w:t>应在此</w:t>
      </w:r>
      <w:r>
        <w:rPr>
          <w:rFonts w:ascii="宋体" w:hAnsi="宋体" w:eastAsia="宋体" w:cs="宋体"/>
          <w:color w:val="auto"/>
          <w:sz w:val="24"/>
          <w:szCs w:val="24"/>
        </w:rPr>
        <w:t>部分详</w:t>
      </w:r>
      <w:r>
        <w:rPr>
          <w:rFonts w:hint="eastAsia" w:ascii="宋体" w:hAnsi="宋体" w:eastAsia="宋体" w:cs="宋体"/>
          <w:color w:val="auto"/>
          <w:sz w:val="24"/>
          <w:szCs w:val="24"/>
          <w:lang w:eastAsia="zh-CN"/>
        </w:rPr>
        <w:t>细</w:t>
      </w:r>
      <w:r>
        <w:rPr>
          <w:rFonts w:ascii="宋体" w:hAnsi="宋体" w:eastAsia="宋体" w:cs="宋体"/>
          <w:color w:val="auto"/>
          <w:sz w:val="24"/>
          <w:szCs w:val="24"/>
        </w:rPr>
        <w:t>说明外购的</w:t>
      </w:r>
      <w:r>
        <w:rPr>
          <w:rFonts w:hint="eastAsia" w:ascii="宋体" w:hAnsi="宋体" w:eastAsia="宋体" w:cs="宋体"/>
          <w:color w:val="auto"/>
          <w:sz w:val="24"/>
          <w:szCs w:val="24"/>
          <w:lang w:eastAsia="zh-CN"/>
        </w:rPr>
        <w:t>主</w:t>
      </w:r>
      <w:r>
        <w:rPr>
          <w:rFonts w:ascii="宋体" w:hAnsi="宋体" w:eastAsia="宋体" w:cs="宋体"/>
          <w:color w:val="auto"/>
          <w:sz w:val="24"/>
          <w:szCs w:val="24"/>
        </w:rPr>
        <w:t>要材料和关键部件名称、型号规格或主要技术性能参数、制造商名称、制造</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地址等信息</w:t>
      </w:r>
      <w:r>
        <w:rPr>
          <w:rFonts w:hint="eastAsia" w:ascii="宋体" w:hAnsi="宋体" w:eastAsia="宋体" w:cs="宋体"/>
          <w:color w:val="auto"/>
          <w:sz w:val="24"/>
          <w:szCs w:val="24"/>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（二）</w:t>
      </w:r>
      <w:r>
        <w:rPr>
          <w:rFonts w:ascii="宋体" w:hAnsi="宋体" w:eastAsia="宋体" w:cs="宋体"/>
          <w:b/>
          <w:bCs/>
          <w:color w:val="auto"/>
          <w:sz w:val="24"/>
          <w:szCs w:val="24"/>
        </w:rPr>
        <w:t>技术支持资料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（三）</w:t>
      </w:r>
      <w:r>
        <w:rPr>
          <w:rFonts w:ascii="宋体" w:hAnsi="宋体" w:eastAsia="宋体" w:cs="宋体"/>
          <w:b/>
          <w:bCs/>
          <w:color w:val="auto"/>
          <w:sz w:val="24"/>
          <w:szCs w:val="24"/>
        </w:rPr>
        <w:t>相关服务计划</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color w:val="auto"/>
          <w:sz w:val="28"/>
          <w:szCs w:val="28"/>
          <w:lang w:eastAsia="zh-CN"/>
        </w:rPr>
        <w:t>十、其他材料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DDC28"/>
    <w:multiLevelType w:val="singleLevel"/>
    <w:tmpl w:val="AC6DDC28"/>
    <w:lvl w:ilvl="0" w:tentative="0">
      <w:start w:val="1"/>
      <w:numFmt w:val="decimal"/>
      <w:suff w:val="nothing"/>
      <w:lvlText w:val="（%1）"/>
      <w:lvlJc w:val="left"/>
    </w:lvl>
  </w:abstractNum>
  <w:abstractNum w:abstractNumId="1">
    <w:nsid w:val="B02AFE4D"/>
    <w:multiLevelType w:val="singleLevel"/>
    <w:tmpl w:val="B02AFE4D"/>
    <w:lvl w:ilvl="0" w:tentative="0">
      <w:start w:val="4"/>
      <w:numFmt w:val="decimal"/>
      <w:lvlText w:val="%1."/>
      <w:lvlJc w:val="left"/>
      <w:pPr>
        <w:tabs>
          <w:tab w:val="left" w:pos="312"/>
        </w:tabs>
      </w:pPr>
    </w:lvl>
  </w:abstractNum>
  <w:abstractNum w:abstractNumId="2">
    <w:nsid w:val="C95311E7"/>
    <w:multiLevelType w:val="singleLevel"/>
    <w:tmpl w:val="C95311E7"/>
    <w:lvl w:ilvl="0" w:tentative="0">
      <w:start w:val="2"/>
      <w:numFmt w:val="chineseCounting"/>
      <w:suff w:val="nothing"/>
      <w:lvlText w:val="%1、"/>
      <w:lvlJc w:val="left"/>
      <w:rPr>
        <w:rFonts w:hint="eastAsia"/>
      </w:rPr>
    </w:lvl>
  </w:abstractNum>
  <w:abstractNum w:abstractNumId="3">
    <w:nsid w:val="D66B8F7E"/>
    <w:multiLevelType w:val="singleLevel"/>
    <w:tmpl w:val="D66B8F7E"/>
    <w:lvl w:ilvl="0" w:tentative="0">
      <w:start w:val="4"/>
      <w:numFmt w:val="chineseCounting"/>
      <w:suff w:val="space"/>
      <w:lvlText w:val="第%1章"/>
      <w:lvlJc w:val="left"/>
      <w:rPr>
        <w:rFonts w:hint="eastAsia"/>
      </w:rPr>
    </w:lvl>
  </w:abstractNum>
  <w:abstractNum w:abstractNumId="4">
    <w:nsid w:val="ED451821"/>
    <w:multiLevelType w:val="singleLevel"/>
    <w:tmpl w:val="ED451821"/>
    <w:lvl w:ilvl="0" w:tentative="0">
      <w:start w:val="1"/>
      <w:numFmt w:val="decimal"/>
      <w:suff w:val="nothing"/>
      <w:lvlText w:val="（%1）"/>
      <w:lvlJc w:val="left"/>
    </w:lvl>
  </w:abstractNum>
  <w:abstractNum w:abstractNumId="5">
    <w:nsid w:val="EE2EF226"/>
    <w:multiLevelType w:val="singleLevel"/>
    <w:tmpl w:val="EE2EF226"/>
    <w:lvl w:ilvl="0" w:tentative="0">
      <w:start w:val="5"/>
      <w:numFmt w:val="chineseCounting"/>
      <w:suff w:val="nothing"/>
      <w:lvlText w:val="%1、"/>
      <w:lvlJc w:val="left"/>
      <w:rPr>
        <w:rFonts w:hint="eastAsia"/>
      </w:rPr>
    </w:lvl>
  </w:abstractNum>
  <w:abstractNum w:abstractNumId="6">
    <w:nsid w:val="F412C134"/>
    <w:multiLevelType w:val="singleLevel"/>
    <w:tmpl w:val="F412C134"/>
    <w:lvl w:ilvl="0" w:tentative="0">
      <w:start w:val="1"/>
      <w:numFmt w:val="decimal"/>
      <w:lvlText w:val="%1."/>
      <w:lvlJc w:val="left"/>
      <w:pPr>
        <w:tabs>
          <w:tab w:val="left" w:pos="312"/>
        </w:tabs>
      </w:pPr>
    </w:lvl>
  </w:abstractNum>
  <w:abstractNum w:abstractNumId="7">
    <w:nsid w:val="F512AB7F"/>
    <w:multiLevelType w:val="singleLevel"/>
    <w:tmpl w:val="F512AB7F"/>
    <w:lvl w:ilvl="0" w:tentative="0">
      <w:start w:val="1"/>
      <w:numFmt w:val="decimal"/>
      <w:suff w:val="nothing"/>
      <w:lvlText w:val="（%1）"/>
      <w:lvlJc w:val="left"/>
    </w:lvl>
  </w:abstractNum>
  <w:num w:numId="1">
    <w:abstractNumId w:val="1"/>
  </w:num>
  <w:num w:numId="2">
    <w:abstractNumId w:val="6"/>
  </w:num>
  <w:num w:numId="3">
    <w:abstractNumId w:val="4"/>
  </w:num>
  <w:num w:numId="4">
    <w:abstractNumId w:val="0"/>
  </w:num>
  <w:num w:numId="5">
    <w:abstractNumId w:val="7"/>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67C79"/>
    <w:rsid w:val="006F3844"/>
    <w:rsid w:val="01E76A88"/>
    <w:rsid w:val="01E90122"/>
    <w:rsid w:val="021C3E35"/>
    <w:rsid w:val="022126BC"/>
    <w:rsid w:val="0287103B"/>
    <w:rsid w:val="02A81A5B"/>
    <w:rsid w:val="02B36CC5"/>
    <w:rsid w:val="03A568CD"/>
    <w:rsid w:val="042D5A24"/>
    <w:rsid w:val="049C49C1"/>
    <w:rsid w:val="052F49E4"/>
    <w:rsid w:val="053A75DA"/>
    <w:rsid w:val="05B72B3E"/>
    <w:rsid w:val="05B93B00"/>
    <w:rsid w:val="05F2177D"/>
    <w:rsid w:val="07AA0160"/>
    <w:rsid w:val="084F4679"/>
    <w:rsid w:val="085A300B"/>
    <w:rsid w:val="09DC6807"/>
    <w:rsid w:val="0A173B53"/>
    <w:rsid w:val="0A2C3D7B"/>
    <w:rsid w:val="0C127AD8"/>
    <w:rsid w:val="0D5F7CC8"/>
    <w:rsid w:val="0DE8131A"/>
    <w:rsid w:val="0E030283"/>
    <w:rsid w:val="0E273D11"/>
    <w:rsid w:val="0EA42D4F"/>
    <w:rsid w:val="0EC31F12"/>
    <w:rsid w:val="10CE503B"/>
    <w:rsid w:val="137957CF"/>
    <w:rsid w:val="15101D73"/>
    <w:rsid w:val="1523121B"/>
    <w:rsid w:val="15D56F55"/>
    <w:rsid w:val="165F0E27"/>
    <w:rsid w:val="17247DBE"/>
    <w:rsid w:val="172C479A"/>
    <w:rsid w:val="17680FB9"/>
    <w:rsid w:val="186624EC"/>
    <w:rsid w:val="18845E08"/>
    <w:rsid w:val="18E41390"/>
    <w:rsid w:val="192024AA"/>
    <w:rsid w:val="1A5D0EEF"/>
    <w:rsid w:val="1B192571"/>
    <w:rsid w:val="1B83236B"/>
    <w:rsid w:val="1DE848E3"/>
    <w:rsid w:val="208815B2"/>
    <w:rsid w:val="211567A3"/>
    <w:rsid w:val="21F5016D"/>
    <w:rsid w:val="22221830"/>
    <w:rsid w:val="23DB5B93"/>
    <w:rsid w:val="263603B4"/>
    <w:rsid w:val="27485F85"/>
    <w:rsid w:val="29860169"/>
    <w:rsid w:val="2A043ABC"/>
    <w:rsid w:val="2A196F58"/>
    <w:rsid w:val="2AFE25DF"/>
    <w:rsid w:val="2B3E6C9F"/>
    <w:rsid w:val="2C7071A8"/>
    <w:rsid w:val="2FE408F6"/>
    <w:rsid w:val="3075769A"/>
    <w:rsid w:val="31D64F12"/>
    <w:rsid w:val="3282406B"/>
    <w:rsid w:val="32931F34"/>
    <w:rsid w:val="33120C6B"/>
    <w:rsid w:val="34482C14"/>
    <w:rsid w:val="34F87796"/>
    <w:rsid w:val="351132B3"/>
    <w:rsid w:val="3557358D"/>
    <w:rsid w:val="356E4BA7"/>
    <w:rsid w:val="368423D9"/>
    <w:rsid w:val="378F6F9C"/>
    <w:rsid w:val="38367C7B"/>
    <w:rsid w:val="38862ECD"/>
    <w:rsid w:val="38CF2F03"/>
    <w:rsid w:val="39E02076"/>
    <w:rsid w:val="3AE2274B"/>
    <w:rsid w:val="3BA16A57"/>
    <w:rsid w:val="3E2616AA"/>
    <w:rsid w:val="3E2A6FF4"/>
    <w:rsid w:val="3F6A424C"/>
    <w:rsid w:val="3F8019C2"/>
    <w:rsid w:val="40A91348"/>
    <w:rsid w:val="41305C83"/>
    <w:rsid w:val="41BB7994"/>
    <w:rsid w:val="426E63ED"/>
    <w:rsid w:val="42FD5EF8"/>
    <w:rsid w:val="442F474E"/>
    <w:rsid w:val="476C13C7"/>
    <w:rsid w:val="4817065D"/>
    <w:rsid w:val="48511298"/>
    <w:rsid w:val="493945C7"/>
    <w:rsid w:val="49EA0302"/>
    <w:rsid w:val="49EA4288"/>
    <w:rsid w:val="4BFC58CA"/>
    <w:rsid w:val="4C797A1E"/>
    <w:rsid w:val="4D691155"/>
    <w:rsid w:val="4EC42892"/>
    <w:rsid w:val="4F224D49"/>
    <w:rsid w:val="50A5444C"/>
    <w:rsid w:val="53FB10E4"/>
    <w:rsid w:val="54567C79"/>
    <w:rsid w:val="54632BAA"/>
    <w:rsid w:val="54B17D74"/>
    <w:rsid w:val="55627CDE"/>
    <w:rsid w:val="57613C3B"/>
    <w:rsid w:val="57A47CBA"/>
    <w:rsid w:val="58D46694"/>
    <w:rsid w:val="59315A1E"/>
    <w:rsid w:val="5A2218B8"/>
    <w:rsid w:val="5A501E6D"/>
    <w:rsid w:val="5BAF4830"/>
    <w:rsid w:val="5E013C37"/>
    <w:rsid w:val="5F680B8D"/>
    <w:rsid w:val="5F9D66E9"/>
    <w:rsid w:val="612E5719"/>
    <w:rsid w:val="613A1697"/>
    <w:rsid w:val="636119E6"/>
    <w:rsid w:val="66617560"/>
    <w:rsid w:val="67535EC7"/>
    <w:rsid w:val="681A51ED"/>
    <w:rsid w:val="68A50195"/>
    <w:rsid w:val="68C577A0"/>
    <w:rsid w:val="6ABA5DFA"/>
    <w:rsid w:val="6B7433A9"/>
    <w:rsid w:val="6BC85FE3"/>
    <w:rsid w:val="6CBC3587"/>
    <w:rsid w:val="6EFB0559"/>
    <w:rsid w:val="6F934AF9"/>
    <w:rsid w:val="6FC04EB6"/>
    <w:rsid w:val="6FFF201B"/>
    <w:rsid w:val="70205806"/>
    <w:rsid w:val="72AD7490"/>
    <w:rsid w:val="7342462B"/>
    <w:rsid w:val="73FD557C"/>
    <w:rsid w:val="74775935"/>
    <w:rsid w:val="74F35CB6"/>
    <w:rsid w:val="756A146D"/>
    <w:rsid w:val="75816FC8"/>
    <w:rsid w:val="763A215C"/>
    <w:rsid w:val="770F60BF"/>
    <w:rsid w:val="7A700853"/>
    <w:rsid w:val="7B043909"/>
    <w:rsid w:val="7B3A0CFE"/>
    <w:rsid w:val="7B891225"/>
    <w:rsid w:val="7BB41129"/>
    <w:rsid w:val="7BDF6D55"/>
    <w:rsid w:val="7CE00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7">
    <w:name w:val="Normal Indent"/>
    <w:basedOn w:val="1"/>
    <w:qFormat/>
    <w:uiPriority w:val="0"/>
    <w:pPr>
      <w:ind w:firstLine="420" w:firstLineChars="200"/>
    </w:pPr>
    <w:rPr>
      <w:sz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2"/>
    <w:basedOn w:val="1"/>
    <w:qFormat/>
    <w:uiPriority w:val="0"/>
    <w:pPr>
      <w:keepNext w:val="0"/>
      <w:keepLines w:val="0"/>
      <w:widowControl w:val="0"/>
      <w:suppressLineNumbers w:val="0"/>
      <w:spacing w:before="0" w:beforeAutospacing="0" w:after="0" w:afterAutospacing="0"/>
      <w:ind w:left="0" w:right="0"/>
      <w:jc w:val="center"/>
    </w:pPr>
    <w:rPr>
      <w:rFonts w:hint="default" w:ascii="Calibri" w:hAnsi="Calibri" w:eastAsia="黑体" w:cs="Times New Roman"/>
      <w:kern w:val="2"/>
      <w:sz w:val="72"/>
      <w:szCs w:val="72"/>
      <w:lang w:val="en-US" w:eastAsia="zh-CN" w:bidi="ar"/>
    </w:rPr>
  </w:style>
  <w:style w:type="paragraph" w:styleId="11">
    <w:name w:val="HTML Preformatted"/>
    <w:basedOn w:val="1"/>
    <w:qFormat/>
    <w:uiPriority w:val="0"/>
    <w:rPr>
      <w:rFonts w:ascii="Courier New" w:hAnsi="Courier New" w:cs="Courier New"/>
      <w:sz w:val="20"/>
      <w:szCs w:val="20"/>
    </w:rPr>
  </w:style>
  <w:style w:type="paragraph" w:styleId="12">
    <w:name w:val="Body Text First Indent"/>
    <w:basedOn w:val="2"/>
    <w:qFormat/>
    <w:uiPriority w:val="0"/>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表"/>
    <w:basedOn w:val="1"/>
    <w:qFormat/>
    <w:uiPriority w:val="0"/>
    <w:pPr>
      <w:jc w:val="center"/>
      <w:textAlignment w:val="center"/>
    </w:pPr>
    <w:rPr>
      <w:color w:val="C00000"/>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2020-11-03T06:48:00Z</dcterms:created>
  <dc:creator>Thorn.</dc:creator>
  <cp:lastModifiedBy>lenovo</cp:lastModifiedBy>
  <dcterms:modified xsi:type="dcterms:W3CDTF">2021-05-20T02:25:05Z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2382872FA6A2468CA4F649CD09F873ED</vt:lpwstr>
  </property>
</Properties>
</file>