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方正仿宋_GBK" w:hAnsi="宋体" w:eastAsia="方正仿宋_GBK" w:cs="Times New Roman"/>
          <w:sz w:val="32"/>
          <w:szCs w:val="32"/>
        </w:rPr>
      </w:pPr>
      <w:r>
        <w:rPr>
          <w:rFonts w:hint="eastAsia" w:ascii="方正仿宋_GBK" w:hAnsi="宋体" w:eastAsia="方正仿宋_GBK" w:cs="Times New Roman"/>
          <w:sz w:val="32"/>
          <w:szCs w:val="32"/>
        </w:rPr>
        <w:t>附件3：专用资质业绩要求</w:t>
      </w:r>
    </w:p>
    <w:p>
      <w:pPr>
        <w:jc w:val="both"/>
        <w:rPr>
          <w:rFonts w:ascii="方正仿宋_GBK" w:hAnsi="宋体" w:eastAsia="方正仿宋_GBK" w:cs="Times New Roman"/>
          <w:sz w:val="32"/>
          <w:szCs w:val="32"/>
        </w:rPr>
      </w:pPr>
      <w:r>
        <w:rPr>
          <w:rFonts w:hint="eastAsia" w:ascii="方正仿宋_GBK" w:hAnsi="宋体" w:eastAsia="方正仿宋_GBK" w:cs="Times New Roman"/>
          <w:sz w:val="32"/>
          <w:szCs w:val="32"/>
        </w:rPr>
        <w:t>一、分标002-RFID电子标签专用资质业绩要求：</w:t>
      </w:r>
    </w:p>
    <w:tbl>
      <w:tblPr>
        <w:tblStyle w:val="4"/>
        <w:tblW w:w="8422" w:type="dxa"/>
        <w:tblInd w:w="0" w:type="dxa"/>
        <w:tblLayout w:type="fixed"/>
        <w:tblCellMar>
          <w:top w:w="15" w:type="dxa"/>
          <w:left w:w="15" w:type="dxa"/>
          <w:bottom w:w="15" w:type="dxa"/>
          <w:right w:w="15" w:type="dxa"/>
        </w:tblCellMar>
      </w:tblPr>
      <w:tblGrid>
        <w:gridCol w:w="675"/>
        <w:gridCol w:w="900"/>
        <w:gridCol w:w="1720"/>
        <w:gridCol w:w="830"/>
        <w:gridCol w:w="1870"/>
        <w:gridCol w:w="2427"/>
      </w:tblGrid>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序号</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分标名称</w:t>
            </w:r>
          </w:p>
        </w:tc>
        <w:tc>
          <w:tcPr>
            <w:tcW w:w="172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供货业绩</w:t>
            </w:r>
          </w:p>
        </w:tc>
        <w:tc>
          <w:tcPr>
            <w:tcW w:w="8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注册资本金</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生产设备</w:t>
            </w:r>
          </w:p>
        </w:tc>
        <w:tc>
          <w:tcPr>
            <w:tcW w:w="24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产品型式试验报告或检测报告或鉴定报告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b/>
                <w:sz w:val="20"/>
                <w:szCs w:val="20"/>
              </w:rPr>
            </w:pPr>
            <w:r>
              <w:rPr>
                <w:rFonts w:hint="eastAsia" w:ascii="宋体" w:hAnsi="宋体" w:cs="宋体"/>
                <w:b/>
                <w:sz w:val="20"/>
                <w:szCs w:val="20"/>
              </w:rPr>
              <w:t>1</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sz w:val="20"/>
                <w:szCs w:val="20"/>
              </w:rPr>
            </w:pPr>
            <w:r>
              <w:rPr>
                <w:rFonts w:hint="eastAsia" w:ascii="宋体" w:hAnsi="宋体" w:cs="宋体"/>
                <w:b/>
                <w:sz w:val="20"/>
                <w:szCs w:val="20"/>
              </w:rPr>
              <w:t>007-RFID电子标签</w:t>
            </w:r>
          </w:p>
        </w:tc>
        <w:tc>
          <w:tcPr>
            <w:tcW w:w="172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kern w:val="0"/>
                <w:sz w:val="20"/>
                <w:szCs w:val="20"/>
              </w:rPr>
            </w:pPr>
            <w:r>
              <w:rPr>
                <w:rFonts w:hint="eastAsia" w:ascii="宋体" w:hAnsi="宋体" w:cs="宋体"/>
                <w:kern w:val="0"/>
                <w:sz w:val="18"/>
                <w:szCs w:val="18"/>
              </w:rPr>
              <w:t>近三年内（以投标截止日计算）辅助工器具类产品供货业绩不少于 30万元。</w:t>
            </w:r>
          </w:p>
        </w:tc>
        <w:tc>
          <w:tcPr>
            <w:tcW w:w="8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kern w:val="0"/>
                <w:sz w:val="20"/>
                <w:szCs w:val="20"/>
              </w:rPr>
            </w:pPr>
            <w:r>
              <w:rPr>
                <w:rFonts w:hint="eastAsia" w:ascii="宋体" w:hAnsi="宋体" w:cs="宋体"/>
                <w:kern w:val="0"/>
                <w:sz w:val="18"/>
                <w:szCs w:val="18"/>
              </w:rPr>
              <w:t>注册资金不少于100万元人民币</w:t>
            </w:r>
          </w:p>
        </w:tc>
        <w:tc>
          <w:tcPr>
            <w:tcW w:w="18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kern w:val="0"/>
                <w:sz w:val="20"/>
                <w:szCs w:val="20"/>
              </w:rPr>
            </w:pPr>
            <w:r>
              <w:rPr>
                <w:rFonts w:hint="eastAsia" w:ascii="宋体" w:hAnsi="宋体" w:cs="宋体"/>
                <w:kern w:val="0"/>
                <w:sz w:val="18"/>
                <w:szCs w:val="18"/>
              </w:rPr>
              <w:t>制造厂家具有完整的制造、工艺装备和试验设备；具有同类设备研发、设计、制造和出厂试验的能力。</w:t>
            </w:r>
          </w:p>
        </w:tc>
        <w:tc>
          <w:tcPr>
            <w:tcW w:w="24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b/>
                <w:kern w:val="0"/>
                <w:sz w:val="20"/>
                <w:szCs w:val="20"/>
              </w:rPr>
            </w:pPr>
            <w:r>
              <w:rPr>
                <w:rFonts w:hint="eastAsia" w:ascii="宋体" w:hAnsi="宋体" w:cs="宋体"/>
                <w:kern w:val="0"/>
                <w:sz w:val="18"/>
                <w:szCs w:val="18"/>
              </w:rPr>
              <w:t>供应商应根据产品性能提供有效的鉴定报告或检测报告。</w:t>
            </w:r>
          </w:p>
        </w:tc>
      </w:tr>
    </w:tbl>
    <w:p>
      <w:pPr>
        <w:jc w:val="left"/>
        <w:rPr>
          <w:rFonts w:ascii="方正仿宋_GBK" w:hAnsi="宋体" w:eastAsia="方正仿宋_GBK" w:cs="Times New Roman"/>
          <w:sz w:val="32"/>
          <w:szCs w:val="32"/>
        </w:rPr>
      </w:pPr>
      <w:r>
        <w:rPr>
          <w:rFonts w:hint="eastAsia" w:ascii="方正仿宋_GBK" w:hAnsi="宋体" w:eastAsia="方正仿宋_GBK" w:cs="Times New Roman"/>
          <w:sz w:val="32"/>
          <w:szCs w:val="32"/>
          <w:lang w:val="en-US" w:eastAsia="zh-CN"/>
        </w:rPr>
        <w:t>二</w:t>
      </w:r>
      <w:r>
        <w:rPr>
          <w:rFonts w:hint="eastAsia" w:ascii="方正仿宋_GBK" w:hAnsi="宋体" w:eastAsia="方正仿宋_GBK" w:cs="Times New Roman"/>
          <w:sz w:val="32"/>
          <w:szCs w:val="32"/>
        </w:rPr>
        <w:t>、分标003-堵料</w:t>
      </w:r>
      <w:r>
        <w:rPr>
          <w:rFonts w:hint="eastAsia" w:ascii="方正仿宋_GBK" w:hAnsi="宋体" w:eastAsia="方正仿宋_GBK" w:cs="Times New Roman"/>
          <w:sz w:val="32"/>
          <w:szCs w:val="32"/>
          <w:lang w:eastAsia="zh-CN"/>
        </w:rPr>
        <w:t>、004-导电膏及防水胶</w:t>
      </w:r>
      <w:r>
        <w:rPr>
          <w:rFonts w:hint="eastAsia" w:ascii="方正仿宋_GBK" w:hAnsi="宋体" w:eastAsia="方正仿宋_GBK" w:cs="Times New Roman"/>
          <w:sz w:val="32"/>
          <w:szCs w:val="32"/>
        </w:rPr>
        <w:t>专用资质业绩要求：</w:t>
      </w:r>
    </w:p>
    <w:p>
      <w:pPr>
        <w:ind w:firstLine="640" w:firstLineChars="200"/>
        <w:jc w:val="left"/>
        <w:rPr>
          <w:rFonts w:ascii="方正仿宋_GBK" w:hAnsi="宋体" w:eastAsia="方正仿宋_GBK" w:cs="Times New Roman"/>
          <w:sz w:val="32"/>
          <w:szCs w:val="32"/>
        </w:rPr>
      </w:pPr>
      <w:r>
        <w:rPr>
          <w:rFonts w:hint="eastAsia" w:ascii="方正仿宋_GBK" w:hAnsi="宋体" w:eastAsia="方正仿宋_GBK" w:cs="Times New Roman"/>
          <w:sz w:val="32"/>
          <w:szCs w:val="32"/>
        </w:rPr>
        <w:t>1.投标厂商具备ISO9000质量管理体系认证。</w:t>
      </w:r>
    </w:p>
    <w:p>
      <w:pPr>
        <w:ind w:firstLine="640" w:firstLineChars="200"/>
        <w:jc w:val="left"/>
        <w:rPr>
          <w:rFonts w:ascii="方正仿宋_GBK" w:hAnsi="宋体" w:eastAsia="方正仿宋_GBK" w:cs="Times New Roman"/>
          <w:sz w:val="32"/>
          <w:szCs w:val="32"/>
        </w:rPr>
      </w:pPr>
      <w:r>
        <w:rPr>
          <w:rFonts w:hint="eastAsia" w:ascii="方正仿宋_GBK" w:hAnsi="宋体" w:eastAsia="方正仿宋_GBK" w:cs="Times New Roman"/>
          <w:sz w:val="32"/>
          <w:szCs w:val="32"/>
        </w:rPr>
        <w:t>2.参加投标的厂家注册资金要求1000万元以上。</w:t>
      </w:r>
    </w:p>
    <w:p>
      <w:pPr>
        <w:ind w:firstLine="640" w:firstLineChars="200"/>
        <w:jc w:val="left"/>
        <w:rPr>
          <w:rFonts w:ascii="方正仿宋_GBK" w:hAnsi="宋体" w:eastAsia="方正仿宋_GBK" w:cs="Times New Roman"/>
          <w:sz w:val="32"/>
          <w:szCs w:val="32"/>
        </w:rPr>
      </w:pPr>
      <w:r>
        <w:rPr>
          <w:rFonts w:hint="eastAsia" w:ascii="方正仿宋_GBK" w:hAnsi="宋体" w:eastAsia="方正仿宋_GBK" w:cs="Times New Roman"/>
          <w:sz w:val="32"/>
          <w:szCs w:val="32"/>
        </w:rPr>
        <w:t>3.国家认可第三方权威检测机构的有效的型式试验报告或检测报告。</w:t>
      </w:r>
    </w:p>
    <w:p>
      <w:pPr>
        <w:jc w:val="left"/>
        <w:rPr>
          <w:rFonts w:ascii="方正仿宋_GBK" w:hAnsi="宋体" w:eastAsia="方正仿宋_GBK" w:cs="Times New Roman"/>
          <w:sz w:val="32"/>
          <w:szCs w:val="32"/>
        </w:rPr>
      </w:pPr>
      <w:r>
        <w:rPr>
          <w:rFonts w:hint="eastAsia" w:ascii="方正仿宋_GBK" w:hAnsi="宋体" w:eastAsia="方正仿宋_GBK" w:cs="Times New Roman"/>
          <w:sz w:val="32"/>
          <w:szCs w:val="32"/>
          <w:lang w:val="en-US" w:eastAsia="zh-CN"/>
        </w:rPr>
        <w:t>三</w:t>
      </w:r>
      <w:r>
        <w:rPr>
          <w:rFonts w:hint="eastAsia" w:ascii="方正仿宋_GBK" w:hAnsi="宋体" w:eastAsia="方正仿宋_GBK" w:cs="Times New Roman"/>
          <w:sz w:val="32"/>
          <w:szCs w:val="32"/>
        </w:rPr>
        <w:t>、分标006-登高、安全工具（带电作业）专用资质业绩要求：</w:t>
      </w:r>
    </w:p>
    <w:p>
      <w:pPr>
        <w:ind w:firstLine="640" w:firstLineChars="200"/>
        <w:jc w:val="left"/>
        <w:rPr>
          <w:rFonts w:ascii="方正仿宋_GBK" w:hAnsi="宋体" w:eastAsia="方正仿宋_GBK" w:cs="Times New Roman"/>
          <w:sz w:val="32"/>
          <w:szCs w:val="32"/>
        </w:rPr>
      </w:pPr>
      <w:r>
        <w:rPr>
          <w:rFonts w:hint="eastAsia" w:ascii="方正仿宋_GBK" w:hAnsi="宋体" w:eastAsia="方正仿宋_GBK" w:cs="Times New Roman"/>
          <w:sz w:val="32"/>
          <w:szCs w:val="32"/>
        </w:rPr>
        <w:t>1.参加投标的厂家注册资金要求2000万元以上。</w:t>
      </w:r>
    </w:p>
    <w:p>
      <w:pPr>
        <w:ind w:firstLine="640" w:firstLineChars="200"/>
        <w:jc w:val="left"/>
        <w:rPr>
          <w:rFonts w:hint="eastAsia" w:ascii="方正仿宋_GBK" w:hAnsi="方正仿宋_GBK" w:eastAsia="方正仿宋_GBK" w:cs="方正仿宋_GBK"/>
          <w:sz w:val="32"/>
          <w:szCs w:val="32"/>
        </w:rPr>
      </w:pPr>
      <w:r>
        <w:rPr>
          <w:rFonts w:hint="eastAsia" w:ascii="方正仿宋_GBK" w:hAnsi="宋体" w:eastAsia="方正仿宋_GBK" w:cs="Times New Roman"/>
          <w:sz w:val="32"/>
          <w:szCs w:val="32"/>
        </w:rPr>
        <w:t>2.</w:t>
      </w:r>
      <w:r>
        <w:rPr>
          <w:rFonts w:hint="eastAsia" w:ascii="方正仿宋_GBK" w:hAnsi="方正仿宋_GBK" w:eastAsia="方正仿宋_GBK" w:cs="方正仿宋_GBK"/>
          <w:sz w:val="32"/>
          <w:szCs w:val="32"/>
        </w:rPr>
        <w:t>2018年至投标截止日期的销售业绩达到1000万元以上。</w:t>
      </w:r>
    </w:p>
    <w:p>
      <w:pPr>
        <w:jc w:val="left"/>
        <w:rPr>
          <w:rFonts w:ascii="方正仿宋_GBK" w:hAnsi="宋体" w:eastAsia="方正仿宋_GBK" w:cs="Times New Roman"/>
          <w:sz w:val="32"/>
          <w:szCs w:val="32"/>
        </w:rPr>
      </w:pPr>
      <w:r>
        <w:rPr>
          <w:rFonts w:hint="eastAsia" w:ascii="方正仿宋_GBK" w:hAnsi="宋体" w:eastAsia="方正仿宋_GBK" w:cs="Times New Roman"/>
          <w:sz w:val="32"/>
          <w:szCs w:val="32"/>
          <w:lang w:val="en-US" w:eastAsia="zh-CN"/>
        </w:rPr>
        <w:t>四</w:t>
      </w:r>
      <w:r>
        <w:rPr>
          <w:rFonts w:hint="eastAsia" w:ascii="方正仿宋_GBK" w:hAnsi="宋体" w:eastAsia="方正仿宋_GBK" w:cs="Times New Roman"/>
          <w:sz w:val="32"/>
          <w:szCs w:val="32"/>
        </w:rPr>
        <w:t>、</w:t>
      </w:r>
      <w:r>
        <w:rPr>
          <w:rFonts w:hint="eastAsia" w:ascii="方正仿宋_GBK" w:hAnsi="方正仿宋_GBK" w:eastAsia="方正仿宋_GBK" w:cs="方正仿宋_GBK"/>
          <w:sz w:val="32"/>
          <w:szCs w:val="32"/>
        </w:rPr>
        <w:t>007绝缘子卡具和引流线夹等</w:t>
      </w:r>
      <w:r>
        <w:rPr>
          <w:rFonts w:hint="eastAsia" w:ascii="方正仿宋_GBK" w:hAnsi="宋体" w:eastAsia="方正仿宋_GBK" w:cs="Times New Roman"/>
          <w:sz w:val="32"/>
          <w:szCs w:val="32"/>
        </w:rPr>
        <w:t>专用资质业绩要求：</w:t>
      </w:r>
    </w:p>
    <w:p>
      <w:pPr>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1.允许代理商参与投标</w:t>
      </w:r>
    </w:p>
    <w:p>
      <w:pPr>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2.参加投标的厂家注册资金要求2000万元以上。</w:t>
      </w:r>
    </w:p>
    <w:p>
      <w:pPr>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3.2019年至投标截止日期同类产品销售业绩达到500万元以上。</w:t>
      </w:r>
    </w:p>
    <w:p>
      <w:pPr>
        <w:ind w:firstLine="640" w:firstLineChars="200"/>
        <w:jc w:val="lef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4. 按产品类别分别提供国家认可第三方权威检测机构的有效的型式试验报告（检测报告或鉴定报告），检测项目应符合技术规范要求。</w:t>
      </w:r>
    </w:p>
    <w:p>
      <w:pPr>
        <w:jc w:val="left"/>
        <w:rPr>
          <w:rFonts w:ascii="方正仿宋_GBK" w:hAnsi="宋体" w:eastAsia="方正仿宋_GBK" w:cs="Times New Roman"/>
          <w:sz w:val="32"/>
          <w:szCs w:val="32"/>
        </w:rPr>
      </w:pPr>
      <w:bookmarkStart w:id="0" w:name="_GoBack"/>
      <w:bookmarkEnd w:id="0"/>
      <w:r>
        <w:rPr>
          <w:rFonts w:hint="eastAsia" w:ascii="方正仿宋_GBK" w:hAnsi="宋体" w:eastAsia="方正仿宋_GBK" w:cs="Times New Roman"/>
          <w:sz w:val="32"/>
          <w:szCs w:val="32"/>
          <w:lang w:eastAsia="zh-CN"/>
        </w:rPr>
        <w:t>五</w:t>
      </w:r>
      <w:r>
        <w:rPr>
          <w:rFonts w:hint="eastAsia" w:ascii="方正仿宋_GBK" w:hAnsi="宋体" w:eastAsia="方正仿宋_GBK" w:cs="Times New Roman"/>
          <w:sz w:val="32"/>
          <w:szCs w:val="32"/>
        </w:rPr>
        <w:t>、分标008-配电辅助设备等专用资质业绩要求：</w:t>
      </w:r>
    </w:p>
    <w:p>
      <w:pPr>
        <w:ind w:firstLine="640" w:firstLineChars="200"/>
        <w:jc w:val="left"/>
        <w:rPr>
          <w:rFonts w:ascii="方正仿宋_GBK" w:hAnsi="宋体" w:eastAsia="方正仿宋_GBK" w:cs="Times New Roman"/>
          <w:sz w:val="32"/>
          <w:szCs w:val="32"/>
        </w:rPr>
      </w:pPr>
      <w:r>
        <w:rPr>
          <w:rFonts w:hint="eastAsia" w:ascii="方正仿宋_GBK" w:hAnsi="宋体" w:eastAsia="方正仿宋_GBK" w:cs="Times New Roman"/>
          <w:sz w:val="32"/>
          <w:szCs w:val="32"/>
        </w:rPr>
        <w:t>1.具备ISO9000质量管理体系认证。</w:t>
      </w:r>
    </w:p>
    <w:p>
      <w:pPr>
        <w:ind w:firstLine="640" w:firstLineChars="200"/>
        <w:jc w:val="left"/>
        <w:rPr>
          <w:rFonts w:hint="eastAsia" w:ascii="方正仿宋_GBK" w:hAnsi="宋体" w:eastAsia="方正仿宋_GBK" w:cs="Times New Roman"/>
          <w:sz w:val="32"/>
          <w:szCs w:val="32"/>
        </w:rPr>
      </w:pPr>
      <w:r>
        <w:rPr>
          <w:rFonts w:hint="eastAsia" w:ascii="方正仿宋_GBK" w:hAnsi="宋体" w:eastAsia="方正仿宋_GBK" w:cs="Times New Roman"/>
          <w:sz w:val="32"/>
          <w:szCs w:val="32"/>
        </w:rPr>
        <w:t>2.参加投标的厂家注册资金要求1000万元以上。</w:t>
      </w:r>
    </w:p>
    <w:p>
      <w:pPr>
        <w:ind w:firstLine="640" w:firstLineChars="200"/>
        <w:jc w:val="left"/>
        <w:rPr>
          <w:rFonts w:hint="default" w:ascii="方正仿宋_GBK" w:hAnsi="宋体" w:eastAsia="方正仿宋_GBK" w:cs="Times New Roman"/>
          <w:sz w:val="32"/>
          <w:szCs w:val="32"/>
          <w:lang w:val="en-US" w:eastAsia="zh-CN"/>
        </w:rPr>
      </w:pPr>
      <w:r>
        <w:rPr>
          <w:rFonts w:hint="eastAsia" w:ascii="方正仿宋_GBK" w:hAnsi="宋体" w:eastAsia="方正仿宋_GBK" w:cs="Times New Roman"/>
          <w:sz w:val="32"/>
          <w:szCs w:val="32"/>
          <w:lang w:val="en-US" w:eastAsia="zh-CN"/>
        </w:rPr>
        <w:t>3.以下澄清函扫描件中021</w:t>
      </w:r>
      <w:r>
        <w:rPr>
          <w:rFonts w:hint="eastAsia" w:ascii="方正仿宋_GBK" w:hAnsi="宋体" w:eastAsia="方正仿宋_GBK" w:cs="Times New Roman"/>
          <w:sz w:val="32"/>
          <w:szCs w:val="32"/>
        </w:rPr>
        <w:t>-配电辅助设备</w:t>
      </w:r>
      <w:r>
        <w:rPr>
          <w:rFonts w:hint="eastAsia" w:ascii="方正仿宋_GBK" w:hAnsi="宋体" w:eastAsia="方正仿宋_GBK" w:cs="Times New Roman"/>
          <w:sz w:val="32"/>
          <w:szCs w:val="32"/>
          <w:lang w:val="en-US" w:eastAsia="zh-CN"/>
        </w:rPr>
        <w:t>即指008-配电辅助设备等但序号不对应，以扩展描述对应条目。</w:t>
      </w:r>
    </w:p>
    <w:p>
      <w:pPr>
        <w:ind w:firstLine="640" w:firstLineChars="200"/>
        <w:jc w:val="left"/>
        <w:rPr>
          <w:rFonts w:hint="eastAsia" w:ascii="方正仿宋_GBK" w:hAnsi="宋体" w:eastAsia="方正仿宋_GBK" w:cs="Times New Roman"/>
          <w:sz w:val="32"/>
          <w:szCs w:val="32"/>
          <w:lang w:eastAsia="zh-CN"/>
        </w:rPr>
      </w:pPr>
      <w:r>
        <w:rPr>
          <w:rFonts w:hint="eastAsia" w:ascii="方正仿宋_GBK" w:hAnsi="宋体" w:eastAsia="方正仿宋_GBK" w:cs="Times New Roman"/>
          <w:sz w:val="32"/>
          <w:szCs w:val="32"/>
          <w:lang w:eastAsia="zh-CN"/>
        </w:rPr>
        <w:drawing>
          <wp:inline distT="0" distB="0" distL="114300" distR="114300">
            <wp:extent cx="5257800" cy="7430770"/>
            <wp:effectExtent l="0" t="0" r="0" b="17780"/>
            <wp:docPr id="1" name="图片 1" descr="021澄清回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21澄清回复"/>
                    <pic:cNvPicPr>
                      <a:picLocks noChangeAspect="1"/>
                    </pic:cNvPicPr>
                  </pic:nvPicPr>
                  <pic:blipFill>
                    <a:blip r:embed="rId4"/>
                    <a:stretch>
                      <a:fillRect/>
                    </a:stretch>
                  </pic:blipFill>
                  <pic:spPr>
                    <a:xfrm>
                      <a:off x="0" y="0"/>
                      <a:ext cx="5257800" cy="7430770"/>
                    </a:xfrm>
                    <a:prstGeom prst="rect">
                      <a:avLst/>
                    </a:prstGeom>
                  </pic:spPr>
                </pic:pic>
              </a:graphicData>
            </a:graphic>
          </wp:inline>
        </w:drawing>
      </w:r>
    </w:p>
    <w:p>
      <w:pPr>
        <w:jc w:val="left"/>
        <w:rPr>
          <w:rFonts w:hint="eastAsia" w:ascii="方正仿宋_GBK" w:hAnsi="宋体" w:eastAsia="方正仿宋_GBK" w:cs="Times New Roman"/>
          <w:sz w:val="32"/>
          <w:szCs w:val="32"/>
          <w:lang w:val="en-US" w:eastAsia="zh-CN"/>
        </w:rPr>
      </w:pPr>
    </w:p>
    <w:p>
      <w:pPr>
        <w:jc w:val="left"/>
        <w:rPr>
          <w:rFonts w:hint="eastAsia" w:ascii="方正仿宋_GBK" w:hAnsi="宋体" w:eastAsia="方正仿宋_GBK" w:cs="Times New Roman"/>
          <w:sz w:val="32"/>
          <w:szCs w:val="32"/>
          <w:lang w:val="en-US" w:eastAsia="zh-CN"/>
        </w:rPr>
      </w:pPr>
    </w:p>
    <w:p>
      <w:pPr>
        <w:jc w:val="left"/>
        <w:rPr>
          <w:rFonts w:hint="eastAsia" w:ascii="方正仿宋_GBK" w:hAnsi="宋体" w:eastAsia="方正仿宋_GBK" w:cs="Times New Roman"/>
          <w:sz w:val="32"/>
          <w:szCs w:val="32"/>
          <w:lang w:val="en-US" w:eastAsia="zh-CN"/>
        </w:rPr>
      </w:pPr>
    </w:p>
    <w:p>
      <w:pPr>
        <w:jc w:val="left"/>
        <w:rPr>
          <w:rFonts w:ascii="方正仿宋_GBK" w:hAnsi="宋体" w:eastAsia="方正仿宋_GBK" w:cs="Times New Roman"/>
          <w:sz w:val="32"/>
          <w:szCs w:val="32"/>
        </w:rPr>
      </w:pPr>
      <w:r>
        <w:rPr>
          <w:rFonts w:hint="eastAsia" w:ascii="方正仿宋_GBK" w:hAnsi="宋体" w:eastAsia="方正仿宋_GBK" w:cs="Times New Roman"/>
          <w:sz w:val="32"/>
          <w:szCs w:val="32"/>
          <w:lang w:val="en-US" w:eastAsia="zh-CN"/>
        </w:rPr>
        <w:t>六、</w:t>
      </w:r>
      <w:r>
        <w:rPr>
          <w:rFonts w:hint="eastAsia" w:ascii="方正仿宋_GBK" w:hAnsi="宋体" w:eastAsia="方正仿宋_GBK" w:cs="Times New Roman"/>
          <w:sz w:val="32"/>
          <w:szCs w:val="32"/>
        </w:rPr>
        <w:t>010-光纤通信设备配件、011-同步时钟设备配件专用资质业绩要求：</w:t>
      </w:r>
    </w:p>
    <w:p>
      <w:pPr>
        <w:ind w:firstLine="640" w:firstLineChars="200"/>
        <w:jc w:val="left"/>
        <w:rPr>
          <w:rFonts w:ascii="方正仿宋_GBK" w:hAnsi="宋体" w:eastAsia="方正仿宋_GBK" w:cs="Times New Roman"/>
          <w:sz w:val="32"/>
          <w:szCs w:val="32"/>
        </w:rPr>
      </w:pPr>
      <w:r>
        <w:rPr>
          <w:rFonts w:hint="eastAsia" w:ascii="方正仿宋_GBK" w:hAnsi="宋体" w:eastAsia="方正仿宋_GBK" w:cs="Times New Roman"/>
          <w:sz w:val="32"/>
          <w:szCs w:val="32"/>
        </w:rPr>
        <w:t>1.具备ISO9000质量管理体系认证。</w:t>
      </w:r>
    </w:p>
    <w:p>
      <w:pPr>
        <w:ind w:firstLine="640" w:firstLineChars="200"/>
        <w:jc w:val="left"/>
        <w:rPr>
          <w:rFonts w:hint="eastAsia" w:ascii="方正仿宋_GBK" w:hAnsi="宋体" w:eastAsia="方正仿宋_GBK" w:cs="Times New Roman"/>
          <w:sz w:val="32"/>
          <w:szCs w:val="32"/>
        </w:rPr>
      </w:pPr>
      <w:r>
        <w:rPr>
          <w:rFonts w:hint="eastAsia" w:ascii="方正仿宋_GBK" w:hAnsi="宋体" w:eastAsia="方正仿宋_GBK" w:cs="Times New Roman"/>
          <w:sz w:val="32"/>
          <w:szCs w:val="32"/>
        </w:rPr>
        <w:t>2.参加投标的厂家注册资金要求1000万元以上。</w:t>
      </w:r>
    </w:p>
    <w:p>
      <w:pPr>
        <w:ind w:firstLine="640" w:firstLineChars="200"/>
        <w:jc w:val="left"/>
        <w:rPr>
          <w:rFonts w:hint="default" w:ascii="方正仿宋_GBK" w:hAnsi="宋体" w:eastAsia="方正仿宋_GBK" w:cs="Times New Roman"/>
          <w:sz w:val="32"/>
          <w:szCs w:val="32"/>
          <w:lang w:val="en-US" w:eastAsia="zh-CN"/>
        </w:rPr>
      </w:pPr>
    </w:p>
    <w:p>
      <w:pPr>
        <w:ind w:firstLine="640" w:firstLineChars="200"/>
        <w:jc w:val="left"/>
        <w:rPr>
          <w:rFonts w:hint="default"/>
          <w:szCs w:val="32"/>
          <w:lang w:val="en-US"/>
        </w:rPr>
      </w:pPr>
      <w:r>
        <w:rPr>
          <w:rFonts w:hint="eastAsia" w:ascii="方正仿宋_GBK" w:hAnsi="宋体" w:eastAsia="方正仿宋_GBK" w:cs="Times New Roman"/>
          <w:sz w:val="32"/>
          <w:szCs w:val="32"/>
          <w:lang w:val="en-US" w:eastAsia="zh-CN"/>
        </w:rPr>
        <w:t>附件3中未提及的标包即无专用资质业绩要求，其他要求见采购文件。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373C6F"/>
    <w:rsid w:val="00011A0E"/>
    <w:rsid w:val="00143D41"/>
    <w:rsid w:val="00355C0A"/>
    <w:rsid w:val="00373C6F"/>
    <w:rsid w:val="003943D3"/>
    <w:rsid w:val="00420AC3"/>
    <w:rsid w:val="0054442A"/>
    <w:rsid w:val="005A3AAB"/>
    <w:rsid w:val="007641CD"/>
    <w:rsid w:val="00831DF0"/>
    <w:rsid w:val="008C789C"/>
    <w:rsid w:val="00956A5A"/>
    <w:rsid w:val="00AB5A5B"/>
    <w:rsid w:val="00B47E34"/>
    <w:rsid w:val="00B66603"/>
    <w:rsid w:val="00C60E09"/>
    <w:rsid w:val="00C808C9"/>
    <w:rsid w:val="00C94284"/>
    <w:rsid w:val="00DE09A6"/>
    <w:rsid w:val="00FD2CC4"/>
    <w:rsid w:val="012C4E1F"/>
    <w:rsid w:val="0171202A"/>
    <w:rsid w:val="020925ED"/>
    <w:rsid w:val="05C96350"/>
    <w:rsid w:val="06FC4654"/>
    <w:rsid w:val="09326EA5"/>
    <w:rsid w:val="0ED53F50"/>
    <w:rsid w:val="10E574E1"/>
    <w:rsid w:val="141C7D62"/>
    <w:rsid w:val="148442D3"/>
    <w:rsid w:val="17854E4A"/>
    <w:rsid w:val="17CF2B94"/>
    <w:rsid w:val="1852118F"/>
    <w:rsid w:val="1AFA5041"/>
    <w:rsid w:val="1C8C28FE"/>
    <w:rsid w:val="207618D8"/>
    <w:rsid w:val="23F72606"/>
    <w:rsid w:val="25BE4146"/>
    <w:rsid w:val="25CA5957"/>
    <w:rsid w:val="2699711F"/>
    <w:rsid w:val="27AC7E9C"/>
    <w:rsid w:val="29965E14"/>
    <w:rsid w:val="2B356169"/>
    <w:rsid w:val="2FB312E4"/>
    <w:rsid w:val="318E262F"/>
    <w:rsid w:val="31C979CE"/>
    <w:rsid w:val="346A329D"/>
    <w:rsid w:val="368D448D"/>
    <w:rsid w:val="36E16896"/>
    <w:rsid w:val="37D004B5"/>
    <w:rsid w:val="386458AD"/>
    <w:rsid w:val="38D04100"/>
    <w:rsid w:val="3A700778"/>
    <w:rsid w:val="3F657E80"/>
    <w:rsid w:val="42B15EDB"/>
    <w:rsid w:val="43622D04"/>
    <w:rsid w:val="46CE2A92"/>
    <w:rsid w:val="48D17A07"/>
    <w:rsid w:val="4D2C205E"/>
    <w:rsid w:val="4FDB7CD1"/>
    <w:rsid w:val="51A41BBF"/>
    <w:rsid w:val="51D83781"/>
    <w:rsid w:val="527E303A"/>
    <w:rsid w:val="528602F2"/>
    <w:rsid w:val="52A86945"/>
    <w:rsid w:val="56CF50D6"/>
    <w:rsid w:val="57324864"/>
    <w:rsid w:val="587A7048"/>
    <w:rsid w:val="58F41FEB"/>
    <w:rsid w:val="59686FC7"/>
    <w:rsid w:val="59DF3961"/>
    <w:rsid w:val="5D26733C"/>
    <w:rsid w:val="5E6811C6"/>
    <w:rsid w:val="5F5C1B3D"/>
    <w:rsid w:val="63BE251A"/>
    <w:rsid w:val="66CA0E80"/>
    <w:rsid w:val="68F95D52"/>
    <w:rsid w:val="6A263622"/>
    <w:rsid w:val="6A7422CC"/>
    <w:rsid w:val="6B2D67AE"/>
    <w:rsid w:val="6B8D011E"/>
    <w:rsid w:val="70C83FBA"/>
    <w:rsid w:val="71B45630"/>
    <w:rsid w:val="72F96FE0"/>
    <w:rsid w:val="78D57541"/>
    <w:rsid w:val="79524F00"/>
    <w:rsid w:val="7A082C7F"/>
    <w:rsid w:val="7B4338E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 w:type="paragraph" w:customStyle="1" w:styleId="8">
    <w:name w:val="列出段落1"/>
    <w:basedOn w:val="1"/>
    <w:qFormat/>
    <w:uiPriority w:val="34"/>
    <w:pPr>
      <w:ind w:firstLine="420" w:firstLineChars="200"/>
    </w:pPr>
  </w:style>
  <w:style w:type="paragraph" w:styleId="9">
    <w:name w:val="List Paragraph"/>
    <w:basedOn w:val="1"/>
    <w:unhideWhenUsed/>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444</Words>
  <Characters>2537</Characters>
  <Lines>21</Lines>
  <Paragraphs>5</Paragraphs>
  <TotalTime>4</TotalTime>
  <ScaleCrop>false</ScaleCrop>
  <LinksUpToDate>false</LinksUpToDate>
  <CharactersWithSpaces>2976</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2021-06-23T07:35:00Z</dcterms:created>
  <dc:creator>admin</dc:creator>
  <cp:lastModifiedBy>ThinkPad</cp:lastModifiedBy>
  <cp:lastPrinted>2019-06-25T03:26:00Z</cp:lastPrinted>
  <dcterms:modified xsi:type="dcterms:W3CDTF">2021-08-16T02:28:46Z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